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01C14" w14:textId="01C55B31" w:rsidR="00AF2CCD" w:rsidRPr="009B509C" w:rsidRDefault="00AF2CCD" w:rsidP="00AF2CCD">
      <w:pPr>
        <w:pStyle w:val="NoSpacing"/>
        <w:spacing w:line="360" w:lineRule="auto"/>
        <w:jc w:val="both"/>
        <w:rPr>
          <w:rFonts w:ascii="Times New Roman" w:hAnsi="Times New Roman" w:cs="Times New Roman"/>
          <w:b/>
          <w:sz w:val="24"/>
          <w:szCs w:val="24"/>
        </w:rPr>
      </w:pPr>
      <w:r w:rsidRPr="009B509C">
        <w:rPr>
          <w:rFonts w:ascii="Times New Roman" w:hAnsi="Times New Roman" w:cs="Times New Roman"/>
          <w:b/>
          <w:sz w:val="24"/>
          <w:szCs w:val="24"/>
        </w:rPr>
        <w:t>ASSESSMENT OF READING DIFFICULTIES AMONG SELECTED PRIMARY SCHOOL PUPILS IN IBADAN, NIGERIA</w:t>
      </w:r>
    </w:p>
    <w:p w14:paraId="5FB20C99"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14479A90" w14:textId="64415942" w:rsidR="00BA0729" w:rsidRPr="009B509C" w:rsidRDefault="00BA0729" w:rsidP="00BA0729">
      <w:pPr>
        <w:pStyle w:val="NoSpacing"/>
        <w:spacing w:line="360" w:lineRule="auto"/>
        <w:jc w:val="both"/>
        <w:rPr>
          <w:rFonts w:ascii="Times New Roman" w:hAnsi="Times New Roman" w:cs="Times New Roman"/>
          <w:b/>
          <w:sz w:val="24"/>
          <w:szCs w:val="24"/>
        </w:rPr>
      </w:pPr>
      <w:r w:rsidRPr="009B509C">
        <w:rPr>
          <w:rFonts w:ascii="Times New Roman" w:hAnsi="Times New Roman" w:cs="Times New Roman"/>
          <w:b/>
          <w:sz w:val="24"/>
          <w:szCs w:val="24"/>
        </w:rPr>
        <w:t>ABSTRACT</w:t>
      </w:r>
      <w:r w:rsidRPr="009B509C">
        <w:rPr>
          <w:rFonts w:ascii="Times New Roman" w:hAnsi="Times New Roman" w:cs="Times New Roman"/>
          <w:b/>
          <w:sz w:val="24"/>
          <w:szCs w:val="24"/>
        </w:rPr>
        <w:tab/>
      </w:r>
    </w:p>
    <w:p w14:paraId="1A013765" w14:textId="7F7AE8F9" w:rsidR="00BA0729" w:rsidRPr="00A5291F" w:rsidRDefault="00BA0729" w:rsidP="00BA0729">
      <w:pPr>
        <w:pStyle w:val="NoSpacing"/>
        <w:spacing w:line="360" w:lineRule="auto"/>
        <w:ind w:firstLine="720"/>
        <w:jc w:val="both"/>
        <w:rPr>
          <w:rFonts w:ascii="Times New Roman" w:hAnsi="Times New Roman" w:cs="Times New Roman"/>
          <w:sz w:val="24"/>
          <w:szCs w:val="24"/>
        </w:rPr>
      </w:pPr>
      <w:bookmarkStart w:id="0" w:name="_Hlk83327311"/>
      <w:r w:rsidRPr="00A5291F">
        <w:rPr>
          <w:rFonts w:ascii="Times New Roman" w:hAnsi="Times New Roman" w:cs="Times New Roman"/>
          <w:sz w:val="24"/>
          <w:szCs w:val="24"/>
        </w:rPr>
        <w:t xml:space="preserve">The study </w:t>
      </w:r>
      <w:r w:rsidR="00C17F55">
        <w:rPr>
          <w:rFonts w:ascii="Times New Roman" w:hAnsi="Times New Roman" w:cs="Times New Roman"/>
          <w:sz w:val="24"/>
          <w:szCs w:val="24"/>
        </w:rPr>
        <w:t>investigated</w:t>
      </w:r>
      <w:r>
        <w:rPr>
          <w:rFonts w:ascii="Times New Roman" w:hAnsi="Times New Roman" w:cs="Times New Roman"/>
          <w:sz w:val="24"/>
          <w:szCs w:val="24"/>
        </w:rPr>
        <w:t xml:space="preserve"> </w:t>
      </w:r>
      <w:r w:rsidRPr="00A5291F">
        <w:rPr>
          <w:rFonts w:ascii="Times New Roman" w:hAnsi="Times New Roman" w:cs="Times New Roman"/>
          <w:sz w:val="24"/>
          <w:szCs w:val="24"/>
        </w:rPr>
        <w:t xml:space="preserve">reading </w:t>
      </w:r>
      <w:r w:rsidR="00C17F55">
        <w:rPr>
          <w:rFonts w:ascii="Times New Roman" w:hAnsi="Times New Roman" w:cs="Times New Roman"/>
          <w:sz w:val="24"/>
          <w:szCs w:val="24"/>
        </w:rPr>
        <w:t xml:space="preserve">difficulties </w:t>
      </w:r>
      <w:r>
        <w:rPr>
          <w:rFonts w:ascii="Times New Roman" w:hAnsi="Times New Roman" w:cs="Times New Roman"/>
          <w:sz w:val="24"/>
          <w:szCs w:val="24"/>
        </w:rPr>
        <w:t>among</w:t>
      </w:r>
      <w:r w:rsidRPr="00A5291F">
        <w:rPr>
          <w:rFonts w:ascii="Times New Roman" w:hAnsi="Times New Roman" w:cs="Times New Roman"/>
          <w:sz w:val="24"/>
          <w:szCs w:val="24"/>
        </w:rPr>
        <w:t xml:space="preserve"> selected primary school pupils </w:t>
      </w:r>
      <w:r w:rsidR="00175815">
        <w:rPr>
          <w:rFonts w:ascii="Times New Roman" w:hAnsi="Times New Roman" w:cs="Times New Roman"/>
          <w:sz w:val="24"/>
          <w:szCs w:val="24"/>
        </w:rPr>
        <w:t>and</w:t>
      </w:r>
      <w:r>
        <w:rPr>
          <w:rFonts w:ascii="Times New Roman" w:hAnsi="Times New Roman" w:cs="Times New Roman"/>
          <w:sz w:val="24"/>
          <w:szCs w:val="24"/>
        </w:rPr>
        <w:t xml:space="preserve"> </w:t>
      </w:r>
      <w:r w:rsidRPr="00A5291F">
        <w:rPr>
          <w:rFonts w:ascii="Times New Roman" w:hAnsi="Times New Roman" w:cs="Times New Roman"/>
          <w:sz w:val="24"/>
          <w:szCs w:val="24"/>
        </w:rPr>
        <w:t>identif</w:t>
      </w:r>
      <w:r>
        <w:rPr>
          <w:rFonts w:ascii="Times New Roman" w:hAnsi="Times New Roman" w:cs="Times New Roman"/>
          <w:sz w:val="24"/>
          <w:szCs w:val="24"/>
        </w:rPr>
        <w:t>ied</w:t>
      </w:r>
      <w:r w:rsidRPr="00A5291F">
        <w:rPr>
          <w:rFonts w:ascii="Times New Roman" w:hAnsi="Times New Roman" w:cs="Times New Roman"/>
          <w:sz w:val="24"/>
          <w:szCs w:val="24"/>
        </w:rPr>
        <w:t xml:space="preserve"> the factors </w:t>
      </w:r>
      <w:r w:rsidR="00175815">
        <w:rPr>
          <w:rFonts w:ascii="Times New Roman" w:hAnsi="Times New Roman" w:cs="Times New Roman"/>
          <w:sz w:val="24"/>
          <w:szCs w:val="24"/>
        </w:rPr>
        <w:t>contributing</w:t>
      </w:r>
      <w:r w:rsidRPr="00A5291F">
        <w:rPr>
          <w:rFonts w:ascii="Times New Roman" w:hAnsi="Times New Roman" w:cs="Times New Roman"/>
          <w:sz w:val="24"/>
          <w:szCs w:val="24"/>
        </w:rPr>
        <w:t xml:space="preserve"> to </w:t>
      </w:r>
      <w:r w:rsidR="00C17F55">
        <w:rPr>
          <w:rFonts w:ascii="Times New Roman" w:hAnsi="Times New Roman" w:cs="Times New Roman"/>
          <w:sz w:val="24"/>
          <w:szCs w:val="24"/>
        </w:rPr>
        <w:t xml:space="preserve">the </w:t>
      </w:r>
      <w:r w:rsidRPr="00A5291F">
        <w:rPr>
          <w:rFonts w:ascii="Times New Roman" w:hAnsi="Times New Roman" w:cs="Times New Roman"/>
          <w:sz w:val="24"/>
          <w:szCs w:val="24"/>
        </w:rPr>
        <w:t>reading difficult</w:t>
      </w:r>
      <w:r w:rsidR="00C17F55">
        <w:rPr>
          <w:rFonts w:ascii="Times New Roman" w:hAnsi="Times New Roman" w:cs="Times New Roman"/>
          <w:sz w:val="24"/>
          <w:szCs w:val="24"/>
        </w:rPr>
        <w:t>ies</w:t>
      </w:r>
      <w:r w:rsidRPr="00A5291F">
        <w:rPr>
          <w:rFonts w:ascii="Times New Roman" w:hAnsi="Times New Roman" w:cs="Times New Roman"/>
          <w:sz w:val="24"/>
          <w:szCs w:val="24"/>
        </w:rPr>
        <w:t xml:space="preserve"> in pupils </w:t>
      </w:r>
      <w:r>
        <w:rPr>
          <w:rFonts w:ascii="Times New Roman" w:hAnsi="Times New Roman" w:cs="Times New Roman"/>
          <w:sz w:val="24"/>
          <w:szCs w:val="24"/>
        </w:rPr>
        <w:t>and</w:t>
      </w:r>
      <w:r w:rsidRPr="00A5291F">
        <w:rPr>
          <w:rFonts w:ascii="Times New Roman" w:hAnsi="Times New Roman" w:cs="Times New Roman"/>
          <w:sz w:val="24"/>
          <w:szCs w:val="24"/>
        </w:rPr>
        <w:t xml:space="preserve"> suggest</w:t>
      </w:r>
      <w:r>
        <w:rPr>
          <w:rFonts w:ascii="Times New Roman" w:hAnsi="Times New Roman" w:cs="Times New Roman"/>
          <w:sz w:val="24"/>
          <w:szCs w:val="24"/>
        </w:rPr>
        <w:t>ed</w:t>
      </w:r>
      <w:r w:rsidRPr="00A5291F">
        <w:rPr>
          <w:rFonts w:ascii="Times New Roman" w:hAnsi="Times New Roman" w:cs="Times New Roman"/>
          <w:sz w:val="24"/>
          <w:szCs w:val="24"/>
        </w:rPr>
        <w:t xml:space="preserve"> possible remediation. </w:t>
      </w:r>
      <w:r w:rsidR="00E645D1">
        <w:rPr>
          <w:rFonts w:ascii="Times New Roman" w:hAnsi="Times New Roman" w:cs="Times New Roman"/>
          <w:sz w:val="24"/>
          <w:szCs w:val="24"/>
        </w:rPr>
        <w:t>Quasi-experimental</w:t>
      </w:r>
      <w:r w:rsidRPr="00A5291F">
        <w:rPr>
          <w:rFonts w:ascii="Times New Roman" w:hAnsi="Times New Roman" w:cs="Times New Roman"/>
          <w:sz w:val="24"/>
          <w:szCs w:val="24"/>
        </w:rPr>
        <w:t xml:space="preserve"> method and the purposive sampling </w:t>
      </w:r>
      <w:r w:rsidR="00747F2D">
        <w:rPr>
          <w:rFonts w:ascii="Times New Roman" w:hAnsi="Times New Roman" w:cs="Times New Roman"/>
          <w:sz w:val="24"/>
          <w:szCs w:val="24"/>
        </w:rPr>
        <w:t>technique</w:t>
      </w:r>
      <w:r>
        <w:rPr>
          <w:rFonts w:ascii="Times New Roman" w:hAnsi="Times New Roman" w:cs="Times New Roman"/>
          <w:sz w:val="24"/>
          <w:szCs w:val="24"/>
        </w:rPr>
        <w:t xml:space="preserve"> </w:t>
      </w:r>
      <w:r w:rsidR="00175815">
        <w:rPr>
          <w:rFonts w:ascii="Times New Roman" w:hAnsi="Times New Roman" w:cs="Times New Roman"/>
          <w:sz w:val="24"/>
          <w:szCs w:val="24"/>
        </w:rPr>
        <w:t>were used</w:t>
      </w:r>
      <w:r w:rsidRPr="00A5291F">
        <w:rPr>
          <w:rFonts w:ascii="Times New Roman" w:hAnsi="Times New Roman" w:cs="Times New Roman"/>
          <w:sz w:val="24"/>
          <w:szCs w:val="24"/>
        </w:rPr>
        <w:t xml:space="preserve">. The study investigated 30 primary </w:t>
      </w:r>
      <w:r w:rsidR="00175815">
        <w:rPr>
          <w:rFonts w:ascii="Times New Roman" w:hAnsi="Times New Roman" w:cs="Times New Roman"/>
          <w:sz w:val="24"/>
          <w:szCs w:val="24"/>
        </w:rPr>
        <w:t>school</w:t>
      </w:r>
      <w:r w:rsidRPr="00A5291F">
        <w:rPr>
          <w:rFonts w:ascii="Times New Roman" w:hAnsi="Times New Roman" w:cs="Times New Roman"/>
          <w:sz w:val="24"/>
          <w:szCs w:val="24"/>
        </w:rPr>
        <w:t xml:space="preserve"> pupils of a public primary school in Ibadan, Nigeria. The analysis covered </w:t>
      </w:r>
      <w:r w:rsidR="00175815">
        <w:rPr>
          <w:rFonts w:ascii="Times New Roman" w:hAnsi="Times New Roman" w:cs="Times New Roman"/>
          <w:sz w:val="24"/>
          <w:szCs w:val="24"/>
        </w:rPr>
        <w:t xml:space="preserve">reading skills and abilities </w:t>
      </w:r>
      <w:r w:rsidRPr="00A5291F">
        <w:rPr>
          <w:rFonts w:ascii="Times New Roman" w:hAnsi="Times New Roman" w:cs="Times New Roman"/>
          <w:sz w:val="24"/>
          <w:szCs w:val="24"/>
        </w:rPr>
        <w:t>using a checklist</w:t>
      </w:r>
      <w:r w:rsidR="00AF2CCD">
        <w:rPr>
          <w:rFonts w:ascii="Times New Roman" w:hAnsi="Times New Roman" w:cs="Times New Roman"/>
          <w:sz w:val="24"/>
          <w:szCs w:val="24"/>
        </w:rPr>
        <w:t xml:space="preserve"> </w:t>
      </w:r>
      <w:r w:rsidR="00050879">
        <w:rPr>
          <w:rFonts w:ascii="Times New Roman" w:hAnsi="Times New Roman" w:cs="Times New Roman"/>
          <w:sz w:val="24"/>
          <w:szCs w:val="24"/>
        </w:rPr>
        <w:t>and</w:t>
      </w:r>
      <w:r w:rsidRPr="00A5291F">
        <w:rPr>
          <w:rFonts w:ascii="Times New Roman" w:hAnsi="Times New Roman" w:cs="Times New Roman"/>
          <w:sz w:val="24"/>
          <w:szCs w:val="24"/>
        </w:rPr>
        <w:t xml:space="preserve"> an interview</w:t>
      </w:r>
      <w:r w:rsidR="00050879">
        <w:rPr>
          <w:rFonts w:ascii="Times New Roman" w:hAnsi="Times New Roman" w:cs="Times New Roman"/>
          <w:sz w:val="24"/>
          <w:szCs w:val="24"/>
        </w:rPr>
        <w:t xml:space="preserve">. </w:t>
      </w:r>
      <w:r w:rsidRPr="00A5291F">
        <w:rPr>
          <w:rFonts w:ascii="Times New Roman" w:hAnsi="Times New Roman" w:cs="Times New Roman"/>
          <w:sz w:val="24"/>
          <w:szCs w:val="24"/>
        </w:rPr>
        <w:t xml:space="preserve">The result revealed inadequate vocabulary, lack of comprehension, inability to recognise words poor nutrition, lack of access to reading materials, and lack of encouragement as some of the factors </w:t>
      </w:r>
      <w:r w:rsidR="00050879">
        <w:rPr>
          <w:rFonts w:ascii="Times New Roman" w:hAnsi="Times New Roman" w:cs="Times New Roman"/>
          <w:sz w:val="24"/>
          <w:szCs w:val="24"/>
        </w:rPr>
        <w:t>causing</w:t>
      </w:r>
      <w:r w:rsidRPr="00A5291F">
        <w:rPr>
          <w:rFonts w:ascii="Times New Roman" w:hAnsi="Times New Roman" w:cs="Times New Roman"/>
          <w:sz w:val="24"/>
          <w:szCs w:val="24"/>
        </w:rPr>
        <w:t xml:space="preserve"> reading difficulties in the pupils.</w:t>
      </w:r>
      <w:bookmarkEnd w:id="0"/>
      <w:r w:rsidR="002B7C67">
        <w:rPr>
          <w:rFonts w:ascii="Times New Roman" w:hAnsi="Times New Roman" w:cs="Times New Roman"/>
          <w:sz w:val="24"/>
          <w:szCs w:val="24"/>
        </w:rPr>
        <w:t xml:space="preserve"> Early exposure of children to reading activities in the home is recommended for parents as this will help children in developing the early reading skills required for success in reading. Teachers are also encouraged to not give up on children with reading difficulties but use different strategies that could help the children to overcome the difficulties.</w:t>
      </w:r>
    </w:p>
    <w:p w14:paraId="3BB6D032" w14:textId="77777777" w:rsidR="00BA0729" w:rsidRPr="00A5291F" w:rsidRDefault="00BA0729" w:rsidP="00BA0729">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b/>
          <w:bCs/>
          <w:sz w:val="24"/>
          <w:szCs w:val="24"/>
        </w:rPr>
        <w:t>Keywords: Reading difficulties, Assessment, Factors, primary school pupils.</w:t>
      </w:r>
    </w:p>
    <w:p w14:paraId="54F838A5"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51A1E257"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4A74F99F"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049936AF" w14:textId="359AFBFF" w:rsidR="00AF2CCD" w:rsidRPr="009B509C" w:rsidRDefault="00AF2CCD" w:rsidP="00AF2CCD">
      <w:pPr>
        <w:pStyle w:val="NoSpacing"/>
        <w:spacing w:line="360" w:lineRule="auto"/>
        <w:jc w:val="both"/>
        <w:rPr>
          <w:rFonts w:ascii="Times New Roman" w:hAnsi="Times New Roman" w:cs="Times New Roman"/>
          <w:sz w:val="24"/>
          <w:szCs w:val="24"/>
        </w:rPr>
      </w:pPr>
    </w:p>
    <w:p w14:paraId="04D39CF6"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4539447C"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41052EF3"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7EE6FB50"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7E44207F"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169FB2D5" w14:textId="77777777" w:rsidR="00AF2CCD" w:rsidRPr="009B509C" w:rsidRDefault="00AF2CCD" w:rsidP="00AF2CCD">
      <w:pPr>
        <w:pStyle w:val="NoSpacing"/>
        <w:spacing w:line="360" w:lineRule="auto"/>
        <w:jc w:val="both"/>
        <w:rPr>
          <w:rFonts w:ascii="Times New Roman" w:hAnsi="Times New Roman" w:cs="Times New Roman"/>
          <w:b/>
          <w:sz w:val="24"/>
          <w:szCs w:val="24"/>
        </w:rPr>
      </w:pPr>
    </w:p>
    <w:p w14:paraId="5709D696"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 </w:t>
      </w:r>
    </w:p>
    <w:p w14:paraId="2F7A1FD2"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 </w:t>
      </w:r>
    </w:p>
    <w:p w14:paraId="7B238145"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 </w:t>
      </w:r>
    </w:p>
    <w:p w14:paraId="1C2326EF"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 </w:t>
      </w:r>
    </w:p>
    <w:p w14:paraId="0B9963D6"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 </w:t>
      </w:r>
    </w:p>
    <w:p w14:paraId="7FA345E8" w14:textId="22AF9D34"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lastRenderedPageBreak/>
        <w:t>  </w:t>
      </w:r>
      <w:r w:rsidRPr="00A5291F">
        <w:rPr>
          <w:rFonts w:ascii="Times New Roman" w:hAnsi="Times New Roman" w:cs="Times New Roman"/>
          <w:b/>
          <w:bCs/>
          <w:sz w:val="24"/>
          <w:szCs w:val="24"/>
        </w:rPr>
        <w:t>Introduction</w:t>
      </w:r>
    </w:p>
    <w:p w14:paraId="35BDC0BB" w14:textId="249DADCE" w:rsidR="00AF2CCD" w:rsidRPr="00A5291F" w:rsidRDefault="00AF2CCD" w:rsidP="00AF2CCD">
      <w:pPr>
        <w:pStyle w:val="NoSpacing"/>
        <w:spacing w:line="360" w:lineRule="auto"/>
        <w:ind w:firstLine="720"/>
        <w:jc w:val="both"/>
        <w:rPr>
          <w:rFonts w:ascii="Times New Roman" w:hAnsi="Times New Roman" w:cs="Times New Roman"/>
          <w:sz w:val="24"/>
          <w:szCs w:val="24"/>
        </w:rPr>
      </w:pPr>
      <w:r w:rsidRPr="00A5291F">
        <w:rPr>
          <w:rFonts w:ascii="Times New Roman" w:hAnsi="Times New Roman" w:cs="Times New Roman"/>
          <w:sz w:val="24"/>
          <w:szCs w:val="24"/>
        </w:rPr>
        <w:t>The importance of reading to a child’s academic and life development cannot be overemphasized. Reading has been identified as a tool for learning all subjects in school</w:t>
      </w:r>
      <w:r w:rsidR="00E645D1">
        <w:rPr>
          <w:rFonts w:ascii="Times New Roman" w:hAnsi="Times New Roman" w:cs="Times New Roman"/>
          <w:sz w:val="24"/>
          <w:szCs w:val="24"/>
        </w:rPr>
        <w:t>. It is</w:t>
      </w:r>
      <w:r w:rsidRPr="00A5291F">
        <w:rPr>
          <w:rFonts w:ascii="Times New Roman" w:hAnsi="Times New Roman" w:cs="Times New Roman"/>
          <w:sz w:val="24"/>
          <w:szCs w:val="24"/>
        </w:rPr>
        <w:t xml:space="preserve"> also the foundation for achieving success in school and life because it enhances the child’s mental ability to think creatively and critically (International Literacy Association, 2018). Without the ability to read effortlessly, pupils may have challenges in coping with academic activities which may invariably lead to the pupils recording low achievement in their academics. Consequently, this could also lead to frustration and eventual dropping out of school. Castillo (2018) and Gangi (2018) attributed the inability of primary school pupils to read effortlessly to deficiencies in basic reading skills such as print awareness, letter knowledge, phonemic awareness, narrative, fluency, and comprehension. According to Cassel (2011) and Pannell (2012), this is because the skills form the foundation of reading ability and without them, reading will be a tedious or near-impossible task for a pupil. The observation that some primary school pupils in Nigeria encounter great difficulty in reading and therefore are unable to learn necessitated the investigation into the topic. The study will help to determine the possible factors contributing to these problems in the pupils and give recommendations on how the difficulty can be overcome.</w:t>
      </w:r>
    </w:p>
    <w:p w14:paraId="4B978BB1"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b/>
          <w:bCs/>
          <w:sz w:val="24"/>
          <w:szCs w:val="24"/>
        </w:rPr>
        <w:t> </w:t>
      </w:r>
    </w:p>
    <w:p w14:paraId="0FD6E344"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b/>
          <w:bCs/>
          <w:sz w:val="24"/>
          <w:szCs w:val="24"/>
        </w:rPr>
        <w:t>Statement of the problem</w:t>
      </w:r>
    </w:p>
    <w:p w14:paraId="41D952A3" w14:textId="79800F4A" w:rsidR="00AF2CCD" w:rsidRPr="00A5291F" w:rsidRDefault="00AF2CCD" w:rsidP="00AF2CCD">
      <w:pPr>
        <w:pStyle w:val="NoSpacing"/>
        <w:spacing w:line="360" w:lineRule="auto"/>
        <w:ind w:firstLine="720"/>
        <w:jc w:val="both"/>
        <w:rPr>
          <w:rFonts w:ascii="Times New Roman" w:hAnsi="Times New Roman" w:cs="Times New Roman"/>
          <w:sz w:val="24"/>
          <w:szCs w:val="24"/>
        </w:rPr>
      </w:pPr>
      <w:r w:rsidRPr="00A5291F">
        <w:rPr>
          <w:rFonts w:ascii="Times New Roman" w:hAnsi="Times New Roman" w:cs="Times New Roman"/>
          <w:sz w:val="24"/>
          <w:szCs w:val="24"/>
        </w:rPr>
        <w:t xml:space="preserve">Studies </w:t>
      </w:r>
      <w:r w:rsidR="00E645D1">
        <w:rPr>
          <w:rFonts w:ascii="Times New Roman" w:hAnsi="Times New Roman" w:cs="Times New Roman"/>
          <w:sz w:val="24"/>
          <w:szCs w:val="24"/>
        </w:rPr>
        <w:t xml:space="preserve">such as </w:t>
      </w:r>
      <w:r w:rsidRPr="00A5291F">
        <w:rPr>
          <w:rFonts w:ascii="Times New Roman" w:hAnsi="Times New Roman" w:cs="Times New Roman"/>
          <w:sz w:val="24"/>
          <w:szCs w:val="24"/>
        </w:rPr>
        <w:t>Cheraa</w:t>
      </w:r>
      <w:r w:rsidR="00E645D1">
        <w:rPr>
          <w:rFonts w:ascii="Times New Roman" w:hAnsi="Times New Roman" w:cs="Times New Roman"/>
          <w:sz w:val="24"/>
          <w:szCs w:val="24"/>
        </w:rPr>
        <w:t xml:space="preserve"> (</w:t>
      </w:r>
      <w:r w:rsidRPr="00A5291F">
        <w:rPr>
          <w:rFonts w:ascii="Times New Roman" w:hAnsi="Times New Roman" w:cs="Times New Roman"/>
          <w:sz w:val="24"/>
          <w:szCs w:val="24"/>
        </w:rPr>
        <w:t>201</w:t>
      </w:r>
      <w:r w:rsidR="00E645D1">
        <w:rPr>
          <w:rFonts w:ascii="Times New Roman" w:hAnsi="Times New Roman" w:cs="Times New Roman"/>
          <w:sz w:val="24"/>
          <w:szCs w:val="24"/>
        </w:rPr>
        <w:t xml:space="preserve">3) and </w:t>
      </w:r>
      <w:r w:rsidRPr="00A5291F">
        <w:rPr>
          <w:rFonts w:ascii="Times New Roman" w:hAnsi="Times New Roman" w:cs="Times New Roman"/>
          <w:sz w:val="24"/>
          <w:szCs w:val="24"/>
        </w:rPr>
        <w:t xml:space="preserve">Mwoma </w:t>
      </w:r>
      <w:r w:rsidR="00E645D1">
        <w:rPr>
          <w:rFonts w:ascii="Times New Roman" w:hAnsi="Times New Roman" w:cs="Times New Roman"/>
          <w:sz w:val="24"/>
          <w:szCs w:val="24"/>
        </w:rPr>
        <w:t>(</w:t>
      </w:r>
      <w:r w:rsidRPr="00A5291F">
        <w:rPr>
          <w:rFonts w:ascii="Times New Roman" w:hAnsi="Times New Roman" w:cs="Times New Roman"/>
          <w:sz w:val="24"/>
          <w:szCs w:val="24"/>
        </w:rPr>
        <w:t xml:space="preserve">2017) </w:t>
      </w:r>
      <w:r w:rsidR="00E645D1">
        <w:rPr>
          <w:rFonts w:ascii="Times New Roman" w:hAnsi="Times New Roman" w:cs="Times New Roman"/>
          <w:sz w:val="24"/>
          <w:szCs w:val="24"/>
        </w:rPr>
        <w:t xml:space="preserve">among others </w:t>
      </w:r>
      <w:r w:rsidRPr="00A5291F">
        <w:rPr>
          <w:rFonts w:ascii="Times New Roman" w:hAnsi="Times New Roman" w:cs="Times New Roman"/>
          <w:sz w:val="24"/>
          <w:szCs w:val="24"/>
        </w:rPr>
        <w:t>have shown that some primary school pupils encounter difficult</w:t>
      </w:r>
      <w:r w:rsidR="00E645D1">
        <w:rPr>
          <w:rFonts w:ascii="Times New Roman" w:hAnsi="Times New Roman" w:cs="Times New Roman"/>
          <w:sz w:val="24"/>
          <w:szCs w:val="24"/>
        </w:rPr>
        <w:t>ies</w:t>
      </w:r>
      <w:r w:rsidRPr="00A5291F">
        <w:rPr>
          <w:rFonts w:ascii="Times New Roman" w:hAnsi="Times New Roman" w:cs="Times New Roman"/>
          <w:sz w:val="24"/>
          <w:szCs w:val="24"/>
        </w:rPr>
        <w:t xml:space="preserve"> in reading</w:t>
      </w:r>
      <w:r w:rsidR="00E645D1">
        <w:rPr>
          <w:rFonts w:ascii="Times New Roman" w:hAnsi="Times New Roman" w:cs="Times New Roman"/>
          <w:sz w:val="24"/>
          <w:szCs w:val="24"/>
        </w:rPr>
        <w:t>. Consequently, such pupils</w:t>
      </w:r>
      <w:r w:rsidRPr="00A5291F">
        <w:rPr>
          <w:rFonts w:ascii="Times New Roman" w:hAnsi="Times New Roman" w:cs="Times New Roman"/>
          <w:sz w:val="24"/>
          <w:szCs w:val="24"/>
        </w:rPr>
        <w:t xml:space="preserve"> find it difficult to read to understand and make meaning from what is read. Many of such pupils find it hard to learn other subjects since reading is central to all learning and in some cases such pupils drop out of school because of </w:t>
      </w:r>
      <w:r w:rsidR="00D25CE4">
        <w:rPr>
          <w:rFonts w:ascii="Times New Roman" w:hAnsi="Times New Roman" w:cs="Times New Roman"/>
          <w:sz w:val="24"/>
          <w:szCs w:val="24"/>
        </w:rPr>
        <w:t xml:space="preserve">their </w:t>
      </w:r>
      <w:r w:rsidRPr="00A5291F">
        <w:rPr>
          <w:rFonts w:ascii="Times New Roman" w:hAnsi="Times New Roman" w:cs="Times New Roman"/>
          <w:sz w:val="24"/>
          <w:szCs w:val="24"/>
        </w:rPr>
        <w:t>inability to cope effectively. The alarming rate at which pupils drop out of school as a result of their inability to cope arising from reading difficulty and other related factors has been a source of concern to stakeholders in education because of its ultimate negative implication on social development. The need to investigate the factors contributing to reading difficulty in children to suggest possible solutions necessitated this research. It was based on the assumption that if the problem is known, proffering a solution would be possible if the right step was taken. </w:t>
      </w:r>
    </w:p>
    <w:p w14:paraId="49441420"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 </w:t>
      </w:r>
    </w:p>
    <w:p w14:paraId="53C4F274" w14:textId="77777777" w:rsidR="00AF2CCD" w:rsidRDefault="00AF2CCD" w:rsidP="00AF2CCD">
      <w:pPr>
        <w:pStyle w:val="NoSpacing"/>
        <w:spacing w:line="360" w:lineRule="auto"/>
        <w:jc w:val="both"/>
        <w:rPr>
          <w:rFonts w:ascii="Times New Roman" w:hAnsi="Times New Roman" w:cs="Times New Roman"/>
          <w:b/>
          <w:bCs/>
          <w:sz w:val="24"/>
          <w:szCs w:val="24"/>
        </w:rPr>
      </w:pPr>
      <w:r w:rsidRPr="00A5291F">
        <w:rPr>
          <w:rFonts w:ascii="Times New Roman" w:hAnsi="Times New Roman" w:cs="Times New Roman"/>
          <w:b/>
          <w:bCs/>
          <w:sz w:val="24"/>
          <w:szCs w:val="24"/>
        </w:rPr>
        <w:t> </w:t>
      </w:r>
    </w:p>
    <w:p w14:paraId="45963C62" w14:textId="77777777" w:rsidR="00AF2CCD" w:rsidRDefault="00AF2CCD" w:rsidP="00AF2CCD">
      <w:pPr>
        <w:pStyle w:val="NoSpacing"/>
        <w:spacing w:line="360" w:lineRule="auto"/>
        <w:jc w:val="both"/>
        <w:rPr>
          <w:rFonts w:ascii="Times New Roman" w:hAnsi="Times New Roman" w:cs="Times New Roman"/>
          <w:b/>
          <w:bCs/>
          <w:sz w:val="24"/>
          <w:szCs w:val="24"/>
        </w:rPr>
      </w:pPr>
    </w:p>
    <w:p w14:paraId="2F975930"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b/>
          <w:bCs/>
          <w:sz w:val="24"/>
          <w:szCs w:val="24"/>
        </w:rPr>
        <w:t> Objectives of the study</w:t>
      </w:r>
    </w:p>
    <w:p w14:paraId="5C455B41"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The objectives of the study are: </w:t>
      </w:r>
    </w:p>
    <w:p w14:paraId="6BCABE21" w14:textId="77777777" w:rsidR="00AF2CCD" w:rsidRPr="00A5291F" w:rsidRDefault="00AF2CCD" w:rsidP="00AF2CCD">
      <w:pPr>
        <w:pStyle w:val="NoSpacing"/>
        <w:numPr>
          <w:ilvl w:val="0"/>
          <w:numId w:val="8"/>
        </w:numPr>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to investigate factors that contribute to reading difficulty in primary school pupils.</w:t>
      </w:r>
    </w:p>
    <w:p w14:paraId="5BECD8F2" w14:textId="77777777" w:rsidR="00AF2CCD" w:rsidRPr="00A5291F" w:rsidRDefault="00AF2CCD" w:rsidP="00AF2CCD">
      <w:pPr>
        <w:pStyle w:val="NoSpacing"/>
        <w:numPr>
          <w:ilvl w:val="0"/>
          <w:numId w:val="8"/>
        </w:numPr>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to suggest possible ways of addressing the problem.   </w:t>
      </w:r>
    </w:p>
    <w:p w14:paraId="284B978E"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b/>
          <w:bCs/>
          <w:sz w:val="24"/>
          <w:szCs w:val="24"/>
        </w:rPr>
        <w:t>Research question</w:t>
      </w:r>
    </w:p>
    <w:p w14:paraId="7701DBAE"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The study sought to provide answers to the following research questions:</w:t>
      </w:r>
    </w:p>
    <w:p w14:paraId="1D558BCA" w14:textId="77777777" w:rsidR="00AF2CCD" w:rsidRPr="00A5291F" w:rsidRDefault="00AF2CCD" w:rsidP="00AF2CCD">
      <w:pPr>
        <w:pStyle w:val="NoSpacing"/>
        <w:numPr>
          <w:ilvl w:val="0"/>
          <w:numId w:val="9"/>
        </w:numPr>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what are the factors that contributed to reading difficulty in primary school pupils?</w:t>
      </w:r>
    </w:p>
    <w:p w14:paraId="75E0754F" w14:textId="77777777" w:rsidR="00AF2CCD" w:rsidRPr="00A5291F" w:rsidRDefault="00AF2CCD" w:rsidP="00AF2CCD">
      <w:pPr>
        <w:pStyle w:val="NoSpacing"/>
        <w:numPr>
          <w:ilvl w:val="0"/>
          <w:numId w:val="9"/>
        </w:numPr>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What are the possible ways of addressing the problem?</w:t>
      </w:r>
    </w:p>
    <w:p w14:paraId="3F0148FE"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b/>
          <w:bCs/>
          <w:sz w:val="24"/>
          <w:szCs w:val="24"/>
        </w:rPr>
        <w:t> </w:t>
      </w:r>
    </w:p>
    <w:p w14:paraId="2F5A0454"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b/>
          <w:bCs/>
          <w:sz w:val="24"/>
          <w:szCs w:val="24"/>
        </w:rPr>
        <w:t>Literature Review</w:t>
      </w:r>
    </w:p>
    <w:p w14:paraId="2B64CC01" w14:textId="77777777"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b/>
          <w:bCs/>
          <w:sz w:val="24"/>
          <w:szCs w:val="24"/>
        </w:rPr>
        <w:t>Reading difficulties in pupils</w:t>
      </w:r>
    </w:p>
    <w:p w14:paraId="54F312C3" w14:textId="25AA28EF" w:rsidR="00AF2CCD" w:rsidRPr="00A5291F" w:rsidRDefault="00AF2CCD" w:rsidP="00AF2CCD">
      <w:pPr>
        <w:pStyle w:val="NoSpacing"/>
        <w:spacing w:line="360" w:lineRule="auto"/>
        <w:ind w:firstLine="720"/>
        <w:jc w:val="both"/>
        <w:rPr>
          <w:rFonts w:ascii="Times New Roman" w:hAnsi="Times New Roman" w:cs="Times New Roman"/>
          <w:sz w:val="24"/>
          <w:szCs w:val="24"/>
        </w:rPr>
      </w:pPr>
      <w:r w:rsidRPr="00A5291F">
        <w:rPr>
          <w:rFonts w:ascii="Times New Roman" w:hAnsi="Times New Roman" w:cs="Times New Roman"/>
          <w:sz w:val="24"/>
          <w:szCs w:val="24"/>
        </w:rPr>
        <w:t>Reading difficulties in pupils have been found to occur due to inadequacy of early reading skills and abilities which are pertinent to success in reading (Castillo, 2018; Abu-Ubaida Aminu, Aishatu and Abubakar, 2017). Becoming a successful reader depends on the pupil’s ability in the seven components of reading including print awareness, alphabet knowledge, phonological awareness, vocabulary development, narrative</w:t>
      </w:r>
      <w:r w:rsidR="00D25CE4">
        <w:rPr>
          <w:rFonts w:ascii="Times New Roman" w:hAnsi="Times New Roman" w:cs="Times New Roman"/>
          <w:sz w:val="24"/>
          <w:szCs w:val="24"/>
        </w:rPr>
        <w:t>,</w:t>
      </w:r>
      <w:r w:rsidRPr="00A5291F">
        <w:rPr>
          <w:rFonts w:ascii="Times New Roman" w:hAnsi="Times New Roman" w:cs="Times New Roman"/>
          <w:sz w:val="24"/>
          <w:szCs w:val="24"/>
        </w:rPr>
        <w:t xml:space="preserve"> and comprehension skill</w:t>
      </w:r>
      <w:r>
        <w:rPr>
          <w:rFonts w:ascii="Times New Roman" w:hAnsi="Times New Roman" w:cs="Times New Roman"/>
          <w:sz w:val="24"/>
          <w:szCs w:val="24"/>
        </w:rPr>
        <w:t>s</w:t>
      </w:r>
      <w:r w:rsidRPr="00A5291F">
        <w:rPr>
          <w:rFonts w:ascii="Times New Roman" w:hAnsi="Times New Roman" w:cs="Times New Roman"/>
          <w:sz w:val="24"/>
          <w:szCs w:val="24"/>
        </w:rPr>
        <w:t xml:space="preserve"> (Wheater, 2011). Children are likely to experience difficulty in reading when these skills are missing because the skills are the foundation on which pupils would build their later reading skills. When these foundations are weak at the beginning for a child, there is a high probability that the child would experience difficulty in reading because the skills are the basic requirements for successful reading development. </w:t>
      </w:r>
    </w:p>
    <w:p w14:paraId="0C2398DC" w14:textId="77777777" w:rsidR="00AF2CCD" w:rsidRPr="00A5291F" w:rsidRDefault="00AF2CCD" w:rsidP="00AF2CCD">
      <w:pPr>
        <w:pStyle w:val="NoSpacing"/>
        <w:spacing w:line="360" w:lineRule="auto"/>
        <w:ind w:firstLine="720"/>
        <w:jc w:val="both"/>
        <w:rPr>
          <w:rFonts w:ascii="Times New Roman" w:hAnsi="Times New Roman" w:cs="Times New Roman"/>
          <w:sz w:val="24"/>
          <w:szCs w:val="24"/>
        </w:rPr>
      </w:pPr>
      <w:r w:rsidRPr="00A5291F">
        <w:rPr>
          <w:rFonts w:ascii="Times New Roman" w:hAnsi="Times New Roman" w:cs="Times New Roman"/>
          <w:sz w:val="24"/>
          <w:szCs w:val="24"/>
        </w:rPr>
        <w:t>It is not surprising that Korb and Selzing-Musa (2012) averred that deficiency in any of these components could result in the pupils experiencing difficulty in reading. The difficulty is borne out of the inability of the child to blend sounds to form words, pronounce</w:t>
      </w:r>
      <w:r>
        <w:rPr>
          <w:rFonts w:ascii="Times New Roman" w:hAnsi="Times New Roman" w:cs="Times New Roman"/>
          <w:sz w:val="24"/>
          <w:szCs w:val="24"/>
        </w:rPr>
        <w:t xml:space="preserve"> words</w:t>
      </w:r>
      <w:r w:rsidRPr="00A5291F">
        <w:rPr>
          <w:rFonts w:ascii="Times New Roman" w:hAnsi="Times New Roman" w:cs="Times New Roman"/>
          <w:sz w:val="24"/>
          <w:szCs w:val="24"/>
        </w:rPr>
        <w:t>, identify words, and many others resulting from the absence of early reading skills. Therefore, a conscious effort is required on the part of parents to enhance the development of these skills in</w:t>
      </w:r>
      <w:r>
        <w:rPr>
          <w:rFonts w:ascii="Times New Roman" w:hAnsi="Times New Roman" w:cs="Times New Roman"/>
          <w:sz w:val="24"/>
          <w:szCs w:val="24"/>
        </w:rPr>
        <w:t xml:space="preserve"> the children</w:t>
      </w:r>
      <w:r w:rsidRPr="00A5291F">
        <w:rPr>
          <w:rFonts w:ascii="Times New Roman" w:hAnsi="Times New Roman" w:cs="Times New Roman"/>
          <w:sz w:val="24"/>
          <w:szCs w:val="24"/>
        </w:rPr>
        <w:t xml:space="preserve">. The International Literacy Association (2019) submitted that the development of these skills could be enhanced by motivation, interest, culture, prior knowledge, socioeconomic status, and experience of the pupils. Thus, parents as the first teachers of a child should consciously pay </w:t>
      </w:r>
      <w:r w:rsidRPr="00A5291F">
        <w:rPr>
          <w:rFonts w:ascii="Times New Roman" w:hAnsi="Times New Roman" w:cs="Times New Roman"/>
          <w:sz w:val="24"/>
          <w:szCs w:val="24"/>
        </w:rPr>
        <w:lastRenderedPageBreak/>
        <w:t>attention to all the motivating factors to foster in their children the foundational skills at their impressionable ages to prevent them from encountering difficulty in reading at a later time. </w:t>
      </w:r>
    </w:p>
    <w:p w14:paraId="7C41EF10" w14:textId="6EB1E15F"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           Inadequate phonemic awareness is one of the factors that could pose a challenge to pupils’ achievement of success in reading. Lai, Tsai, and Yu, (2009); Pannell, (2012)</w:t>
      </w:r>
      <w:r w:rsidR="008A52BC">
        <w:rPr>
          <w:rFonts w:ascii="Times New Roman" w:hAnsi="Times New Roman" w:cs="Times New Roman"/>
          <w:sz w:val="24"/>
          <w:szCs w:val="24"/>
        </w:rPr>
        <w:t>,</w:t>
      </w:r>
      <w:r w:rsidRPr="00A5291F">
        <w:rPr>
          <w:rFonts w:ascii="Times New Roman" w:hAnsi="Times New Roman" w:cs="Times New Roman"/>
          <w:sz w:val="24"/>
          <w:szCs w:val="24"/>
        </w:rPr>
        <w:t xml:space="preserve"> and Booker (2013) asserted that phonemic awareness skill is crucial to reading as it enables pupils to identify and manipulate individual sounds in words for correct and accurate pronunciation. Phonemic awareness is crucial because it is the unit of sounds that correspond with </w:t>
      </w:r>
      <w:r w:rsidR="008A52BC">
        <w:rPr>
          <w:rFonts w:ascii="Times New Roman" w:hAnsi="Times New Roman" w:cs="Times New Roman"/>
          <w:sz w:val="24"/>
          <w:szCs w:val="24"/>
        </w:rPr>
        <w:t xml:space="preserve">the </w:t>
      </w:r>
      <w:r w:rsidRPr="00A5291F">
        <w:rPr>
          <w:rFonts w:ascii="Times New Roman" w:hAnsi="Times New Roman" w:cs="Times New Roman"/>
          <w:sz w:val="24"/>
          <w:szCs w:val="24"/>
        </w:rPr>
        <w:t xml:space="preserve">letters of the alphabet. A pupil needs phonemic awareness </w:t>
      </w:r>
      <w:r w:rsidR="008A52BC">
        <w:rPr>
          <w:rFonts w:ascii="Times New Roman" w:hAnsi="Times New Roman" w:cs="Times New Roman"/>
          <w:sz w:val="24"/>
          <w:szCs w:val="24"/>
        </w:rPr>
        <w:t>skills</w:t>
      </w:r>
      <w:r w:rsidRPr="00A5291F">
        <w:rPr>
          <w:rFonts w:ascii="Times New Roman" w:hAnsi="Times New Roman" w:cs="Times New Roman"/>
          <w:sz w:val="24"/>
          <w:szCs w:val="24"/>
        </w:rPr>
        <w:t xml:space="preserve"> to break a part of the sound in a word and/or blend sounds in a word together to decode the meaning. This assertion corroborated Booker (2013) submission that reading difficulty arises from pupils’ inability to break down speech into the smallest units of sound for easy spelling and decoding of words. Thus, the inadequacy of phonemic awareness in a child makes it difficult for the child to identify, spell, and decode words in a sentence (Turan and Akoğlu, 2014).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Likewise</w:t>
      </w:r>
      <w:r w:rsidRPr="00A5291F">
        <w:rPr>
          <w:rFonts w:ascii="Times New Roman" w:hAnsi="Times New Roman" w:cs="Times New Roman"/>
          <w:sz w:val="24"/>
          <w:szCs w:val="24"/>
        </w:rPr>
        <w:t xml:space="preserve">, </w:t>
      </w:r>
      <w:r w:rsidR="00582782">
        <w:rPr>
          <w:rFonts w:ascii="Times New Roman" w:hAnsi="Times New Roman" w:cs="Times New Roman"/>
          <w:sz w:val="24"/>
          <w:szCs w:val="24"/>
        </w:rPr>
        <w:t xml:space="preserve">a </w:t>
      </w:r>
      <w:r w:rsidRPr="00A5291F">
        <w:rPr>
          <w:rFonts w:ascii="Times New Roman" w:hAnsi="Times New Roman" w:cs="Times New Roman"/>
          <w:sz w:val="24"/>
          <w:szCs w:val="24"/>
        </w:rPr>
        <w:t xml:space="preserve">lack of phonological awareness </w:t>
      </w:r>
      <w:r w:rsidR="00582782">
        <w:rPr>
          <w:rFonts w:ascii="Times New Roman" w:hAnsi="Times New Roman" w:cs="Times New Roman"/>
          <w:sz w:val="24"/>
          <w:szCs w:val="24"/>
        </w:rPr>
        <w:t>leads</w:t>
      </w:r>
      <w:r>
        <w:rPr>
          <w:rFonts w:ascii="Times New Roman" w:hAnsi="Times New Roman" w:cs="Times New Roman"/>
          <w:sz w:val="24"/>
          <w:szCs w:val="24"/>
        </w:rPr>
        <w:t xml:space="preserve"> to</w:t>
      </w:r>
      <w:r w:rsidRPr="00A5291F">
        <w:rPr>
          <w:rFonts w:ascii="Times New Roman" w:hAnsi="Times New Roman" w:cs="Times New Roman"/>
          <w:sz w:val="24"/>
          <w:szCs w:val="24"/>
        </w:rPr>
        <w:t xml:space="preserve"> pupils having problems in acquiring alphabetic coding skills and difficulty in word recognition (Hougen, 2016). The implication is that </w:t>
      </w:r>
      <w:r w:rsidR="00582782">
        <w:rPr>
          <w:rFonts w:ascii="Times New Roman" w:hAnsi="Times New Roman" w:cs="Times New Roman"/>
          <w:sz w:val="24"/>
          <w:szCs w:val="24"/>
        </w:rPr>
        <w:t xml:space="preserve">a </w:t>
      </w:r>
      <w:r w:rsidRPr="00A5291F">
        <w:rPr>
          <w:rFonts w:ascii="Times New Roman" w:hAnsi="Times New Roman" w:cs="Times New Roman"/>
          <w:sz w:val="24"/>
          <w:szCs w:val="24"/>
        </w:rPr>
        <w:t>deficiency in phonemic awareness would make it difficult for a pupil to identify and pronounce words correctly. Likewise, without phonemic awareness, a child is likely to find it difficult to associate letters with their corresponding sounds, and this could ultimately make decoding of letters tasking almost impossible. However, this does not imply that pupils with such difficulty cannot be helped</w:t>
      </w:r>
      <w:r w:rsidR="00582782">
        <w:rPr>
          <w:rFonts w:ascii="Times New Roman" w:hAnsi="Times New Roman" w:cs="Times New Roman"/>
          <w:sz w:val="24"/>
          <w:szCs w:val="24"/>
        </w:rPr>
        <w:t>.</w:t>
      </w:r>
      <w:r w:rsidRPr="00A5291F">
        <w:rPr>
          <w:rFonts w:ascii="Times New Roman" w:hAnsi="Times New Roman" w:cs="Times New Roman"/>
          <w:sz w:val="24"/>
          <w:szCs w:val="24"/>
        </w:rPr>
        <w:t xml:space="preserve"> </w:t>
      </w:r>
      <w:r w:rsidR="00582782">
        <w:rPr>
          <w:rFonts w:ascii="Times New Roman" w:hAnsi="Times New Roman" w:cs="Times New Roman"/>
          <w:sz w:val="24"/>
          <w:szCs w:val="24"/>
        </w:rPr>
        <w:t>T</w:t>
      </w:r>
      <w:r w:rsidRPr="00A5291F">
        <w:rPr>
          <w:rFonts w:ascii="Times New Roman" w:hAnsi="Times New Roman" w:cs="Times New Roman"/>
          <w:sz w:val="24"/>
          <w:szCs w:val="24"/>
        </w:rPr>
        <w:t xml:space="preserve">he deficiency can be remediated using instruction in phonics and phonemic awareness. The pupils can be helped with the appropriate activities such as singing rhymes, reciting poems, repeating sounds at the beginning and end of words, and combining sounds to form words (Lai, Tsai, and Yu, 2009). Nevertheless, McIver (2016) averred that pupils will benefit more from phonics instruction when they have prior knowledge of phonemic awareness </w:t>
      </w:r>
      <w:r w:rsidR="00582782">
        <w:rPr>
          <w:rFonts w:ascii="Times New Roman" w:hAnsi="Times New Roman" w:cs="Times New Roman"/>
          <w:sz w:val="24"/>
          <w:szCs w:val="24"/>
        </w:rPr>
        <w:t>skills</w:t>
      </w:r>
      <w:r w:rsidRPr="00A5291F">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5291F">
        <w:rPr>
          <w:rFonts w:ascii="Times New Roman" w:hAnsi="Times New Roman" w:cs="Times New Roman"/>
          <w:sz w:val="24"/>
          <w:szCs w:val="24"/>
        </w:rPr>
        <w:t>Going by the submission of the National Institute for Literacy (2007), remediation could also be done by taking the child through instruction in the identification of rhyming words, blending of isolated sounds to form words</w:t>
      </w:r>
      <w:r w:rsidR="00582782">
        <w:rPr>
          <w:rFonts w:ascii="Times New Roman" w:hAnsi="Times New Roman" w:cs="Times New Roman"/>
          <w:sz w:val="24"/>
          <w:szCs w:val="24"/>
        </w:rPr>
        <w:t>,</w:t>
      </w:r>
      <w:r w:rsidRPr="00A5291F">
        <w:rPr>
          <w:rFonts w:ascii="Times New Roman" w:hAnsi="Times New Roman" w:cs="Times New Roman"/>
          <w:sz w:val="24"/>
          <w:szCs w:val="24"/>
        </w:rPr>
        <w:t xml:space="preserve"> and segmentation of a word into its sounds. It can be deduced from the various submissions that without remediation, the pupil may continue to find reading activities difficult and uninteresting. Children must be equipped with these early reading skills through various early reading activities so that difficulty will not even arise at all not to talk of seeking remediation for the difficulty since prevention is said to be better than cure.</w:t>
      </w:r>
      <w:r>
        <w:rPr>
          <w:rFonts w:ascii="Times New Roman" w:hAnsi="Times New Roman" w:cs="Times New Roman"/>
          <w:sz w:val="24"/>
          <w:szCs w:val="24"/>
        </w:rPr>
        <w:t xml:space="preserve"> </w:t>
      </w:r>
      <w:r w:rsidRPr="00A5291F">
        <w:rPr>
          <w:rFonts w:ascii="Times New Roman" w:hAnsi="Times New Roman" w:cs="Times New Roman"/>
          <w:sz w:val="24"/>
          <w:szCs w:val="24"/>
        </w:rPr>
        <w:t xml:space="preserve">Difficulties </w:t>
      </w:r>
      <w:r w:rsidRPr="00A5291F">
        <w:rPr>
          <w:rFonts w:ascii="Times New Roman" w:hAnsi="Times New Roman" w:cs="Times New Roman"/>
          <w:sz w:val="24"/>
          <w:szCs w:val="24"/>
        </w:rPr>
        <w:lastRenderedPageBreak/>
        <w:t xml:space="preserve">in reading can also be traced to the inability to read fluently because attention is concentrated on decoding words rather than comprehension. Fluency which is a critical factor in successful reading has been described as the ability to read with appropriate speed, accuracy, proper intonation, and proper expression (Elhassan, Crewther and Bavin, 2017; Capellini and Giseli, 2018). Fluency implies that the child can automatically identify and decode effortlessly familiar words and quickly identify unfamiliar words in a text for easy comprehension of the content (Korb and Selzing-Musa, 2012). Familiarity with words could be developed through constant exposure to different words and conscious effort on the part of the child to find the meaning of new and difficult words in a given text. Parents and teachers could also be of great help to children in developing a bank of words by exposing them to different texts, bringing out difficult words from such text and teaching them the meaning of such words, and helping them to commit the words to memory. </w:t>
      </w:r>
      <w:r>
        <w:rPr>
          <w:rFonts w:ascii="Times New Roman" w:hAnsi="Times New Roman" w:cs="Times New Roman"/>
          <w:sz w:val="24"/>
          <w:szCs w:val="24"/>
        </w:rPr>
        <w:tab/>
      </w:r>
      <w:r>
        <w:rPr>
          <w:rFonts w:ascii="Times New Roman" w:hAnsi="Times New Roman" w:cs="Times New Roman"/>
          <w:sz w:val="24"/>
          <w:szCs w:val="24"/>
        </w:rPr>
        <w:tab/>
      </w:r>
      <w:r w:rsidRPr="00A5291F">
        <w:rPr>
          <w:rFonts w:ascii="Times New Roman" w:hAnsi="Times New Roman" w:cs="Times New Roman"/>
          <w:sz w:val="24"/>
          <w:szCs w:val="24"/>
        </w:rPr>
        <w:t>With fluency skills, the pupils’ attention when reading will be on making meaning out of the text, but without it, the readers’ focus will be on decoding the words in the text and this will make reading comprehension difficult (Myers, 2015). Comprehension is the main purpose of reading, because, without it, information in the text may be impossible to retrieve. So, if comprehension is not achieved in reading, the sole purpose of reading is defeated. Thus, children need to have adequate words in their word bank to make automatic recognition of words possible and decoding easy to achieve fluency effortlessly. It is not surprising then that Álvarez-Cañizo, Suárez-Coalla, and Cuetos, (2015) asserted that automatic word recognition and decoding are non-negotiable factors in achieving fluency in reading; and without fluency in reading, comprehension will not be achieved. Fluency is particularly important in reading because research has established that difficulty in reading fluency correlates to poor performance in all school subjects such that pupils who have difficulty in reading fluency perform poorly in school (Capellini and Giseli, 2018).                                                                         </w:t>
      </w:r>
    </w:p>
    <w:p w14:paraId="087D40A9" w14:textId="6A44F718" w:rsidR="00AF2CCD" w:rsidRPr="00A5291F" w:rsidRDefault="00AF2CCD" w:rsidP="00AF2CCD">
      <w:pPr>
        <w:pStyle w:val="NoSpacing"/>
        <w:spacing w:line="360" w:lineRule="auto"/>
        <w:jc w:val="both"/>
        <w:rPr>
          <w:rFonts w:ascii="Times New Roman" w:hAnsi="Times New Roman" w:cs="Times New Roman"/>
          <w:sz w:val="24"/>
          <w:szCs w:val="24"/>
        </w:rPr>
      </w:pPr>
      <w:r w:rsidRPr="00A5291F">
        <w:rPr>
          <w:rFonts w:ascii="Times New Roman" w:hAnsi="Times New Roman" w:cs="Times New Roman"/>
          <w:sz w:val="24"/>
          <w:szCs w:val="24"/>
        </w:rPr>
        <w:t>          Furthermore, there are indications that word recognition and analysis on one hand</w:t>
      </w:r>
      <w:r w:rsidR="008A52BC">
        <w:rPr>
          <w:rFonts w:ascii="Times New Roman" w:hAnsi="Times New Roman" w:cs="Times New Roman"/>
          <w:sz w:val="24"/>
          <w:szCs w:val="24"/>
        </w:rPr>
        <w:t>,</w:t>
      </w:r>
      <w:r w:rsidRPr="00A5291F">
        <w:rPr>
          <w:rFonts w:ascii="Times New Roman" w:hAnsi="Times New Roman" w:cs="Times New Roman"/>
          <w:sz w:val="24"/>
          <w:szCs w:val="24"/>
        </w:rPr>
        <w:t xml:space="preserve"> and comprehension or structuring of textual understanding, on the other hand, are very important factors in reading fluency. Kodan (2017) gave credence to this assertion as the researcher affirmed that reading difficulty arises when a reader finds it difficult to concentrate on word recognition and analysis simultaneously. The implication is that when a reader has to first focus on word recognition before focusing on deriving meaning from the text it would be difficult to draw meaning from the text. When this is the case, the reader would have lost track of what was read </w:t>
      </w:r>
      <w:r w:rsidRPr="00A5291F">
        <w:rPr>
          <w:rFonts w:ascii="Times New Roman" w:hAnsi="Times New Roman" w:cs="Times New Roman"/>
          <w:sz w:val="24"/>
          <w:szCs w:val="24"/>
        </w:rPr>
        <w:lastRenderedPageBreak/>
        <w:t xml:space="preserve">because he would have to struggle with word recognition before working at deriving meaning from the text. This does not imply that reading difficulty is caused by the inability to recognise and analyse words simultaneously, as Myers (2015) noted, apart from the difficulty in decoding, fluency and comprehension will also be difficult when pupils are not interested in the book that is being read.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60D1">
        <w:rPr>
          <w:rFonts w:ascii="Times New Roman" w:hAnsi="Times New Roman" w:cs="Times New Roman"/>
          <w:sz w:val="24"/>
          <w:szCs w:val="24"/>
        </w:rPr>
        <w:tab/>
      </w:r>
      <w:r w:rsidR="00BD60D1">
        <w:rPr>
          <w:rFonts w:ascii="Times New Roman" w:hAnsi="Times New Roman" w:cs="Times New Roman"/>
          <w:sz w:val="24"/>
          <w:szCs w:val="24"/>
        </w:rPr>
        <w:tab/>
      </w:r>
      <w:r w:rsidRPr="00A5291F">
        <w:rPr>
          <w:rFonts w:ascii="Times New Roman" w:hAnsi="Times New Roman" w:cs="Times New Roman"/>
          <w:sz w:val="24"/>
          <w:szCs w:val="24"/>
        </w:rPr>
        <w:t>In the case of lack of interest in reading, difficulty probably arises because pupils are not likely to pay adequate attention when they do not find the book being read interesting, and without adequate attention, they are not likely to get any meaning from the text. Therefore, teachers, parents, or whoever is coordinating reading with pupils must allow them to choose the book they would like to read. When this is done, the pupils are likely to pay enough attention to the text to extract meaning from the text. From the previous research evidence</w:t>
      </w:r>
      <w:r w:rsidR="004658E2">
        <w:rPr>
          <w:rFonts w:ascii="Times New Roman" w:hAnsi="Times New Roman" w:cs="Times New Roman"/>
          <w:sz w:val="24"/>
          <w:szCs w:val="24"/>
        </w:rPr>
        <w:t xml:space="preserve"> (Myers, 2015)</w:t>
      </w:r>
      <w:r w:rsidRPr="00A5291F">
        <w:rPr>
          <w:rFonts w:ascii="Times New Roman" w:hAnsi="Times New Roman" w:cs="Times New Roman"/>
          <w:sz w:val="24"/>
          <w:szCs w:val="24"/>
        </w:rPr>
        <w:t xml:space="preserve">, it could be asserted that reading comprehension is achieved only when pupils extract and construct meaning simultaneously during interaction with written text. Some indications showed that reading difficulty cannot be avoided by a pupil when he cannot carry out the two tasks of extracting and constructing meaning from a text simultaneously. A pupil’s inability to carry out the two tasks at the same time could be due to a lack of adequate words (vocabulary) in his memory. Thus, even when the book being read is interesting, the pupil may still find it difficult to comprehend. Thus, comprehension in reading may not be a factor of interest in a book, but a factor of ability or inability to decode words automatically.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5291F">
        <w:rPr>
          <w:rFonts w:ascii="Times New Roman" w:hAnsi="Times New Roman" w:cs="Times New Roman"/>
          <w:sz w:val="24"/>
          <w:szCs w:val="24"/>
        </w:rPr>
        <w:t xml:space="preserve">Meanwhile, for fluency and comprehension to be effortless, vocabulary is a crucial factor because lack of vocabulary is the main cause of difficulty pupils have with comprehension in reading (Zhang and Anual, 2008). Empirical evidence and observations have also revealed that inadequate knowledge of words used in everyday activities, register words, and specialized words are major causes of difficulties in reading among pupils. This assertion was corroborated by the Texas Education Agency (2002) which affirmed that the knowledge of general vocabulary, specialised vocabulary, and technical vocabulary prepare the pupils adequately for fluency and comprehension in reading, thereby eliminating difficulties in constructing meaning from texts. Similarly, Zhang (2008) averred that deficiency in vocabulary usually leads to the inability to decode words which could then results in impaired comprehension, meanwhile the ability of a child to read and understand the written text is the main goal of reading. Thus, when inadequate vocabulary makes it difficult for a pupil to derive meaning from the text, reading then becomes a </w:t>
      </w:r>
      <w:r w:rsidRPr="00A5291F">
        <w:rPr>
          <w:rFonts w:ascii="Times New Roman" w:hAnsi="Times New Roman" w:cs="Times New Roman"/>
          <w:sz w:val="24"/>
          <w:szCs w:val="24"/>
        </w:rPr>
        <w:lastRenderedPageBreak/>
        <w:t xml:space="preserve">tedious task </w:t>
      </w:r>
      <w:r w:rsidR="00582782">
        <w:rPr>
          <w:rFonts w:ascii="Times New Roman" w:hAnsi="Times New Roman" w:cs="Times New Roman"/>
          <w:sz w:val="24"/>
          <w:szCs w:val="24"/>
        </w:rPr>
        <w:t>that</w:t>
      </w:r>
      <w:r w:rsidRPr="00A5291F">
        <w:rPr>
          <w:rFonts w:ascii="Times New Roman" w:hAnsi="Times New Roman" w:cs="Times New Roman"/>
          <w:sz w:val="24"/>
          <w:szCs w:val="24"/>
        </w:rPr>
        <w:t xml:space="preserve"> could ultimately result in frustration and may become repelling to the reader (Schwanenflugel and Knapp, 2016). Comprehension is measured by the child’s ability to re-tell what was read and answer specific questions relating to the text read. Therefore, the inability to do any of this indicates a lack of comprehension and when children have difficulty in comprehension, their academic performance is always very poor (Pagan, 2010).   </w:t>
      </w:r>
    </w:p>
    <w:p w14:paraId="48265302"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014B55BD" w14:textId="77777777" w:rsidR="00AF2CCD" w:rsidRPr="009B509C" w:rsidRDefault="00AF2CCD" w:rsidP="00AF2CCD">
      <w:pPr>
        <w:pStyle w:val="NoSpacing"/>
        <w:spacing w:line="360" w:lineRule="auto"/>
        <w:jc w:val="both"/>
        <w:rPr>
          <w:rFonts w:ascii="Times New Roman" w:hAnsi="Times New Roman" w:cs="Times New Roman"/>
          <w:b/>
          <w:sz w:val="24"/>
          <w:szCs w:val="24"/>
        </w:rPr>
      </w:pPr>
      <w:r w:rsidRPr="009B509C">
        <w:rPr>
          <w:rFonts w:ascii="Times New Roman" w:hAnsi="Times New Roman" w:cs="Times New Roman"/>
          <w:b/>
          <w:sz w:val="24"/>
          <w:szCs w:val="24"/>
        </w:rPr>
        <w:t>Factors associated with reading difficulties</w:t>
      </w:r>
      <w:r w:rsidRPr="009B509C">
        <w:rPr>
          <w:rFonts w:ascii="Times New Roman" w:hAnsi="Times New Roman" w:cs="Times New Roman"/>
          <w:b/>
          <w:sz w:val="24"/>
          <w:szCs w:val="24"/>
        </w:rPr>
        <w:tab/>
      </w:r>
      <w:r w:rsidRPr="009B509C">
        <w:rPr>
          <w:rFonts w:ascii="Times New Roman" w:hAnsi="Times New Roman" w:cs="Times New Roman"/>
          <w:b/>
          <w:sz w:val="24"/>
          <w:szCs w:val="24"/>
        </w:rPr>
        <w:tab/>
      </w:r>
      <w:r w:rsidRPr="009B509C">
        <w:rPr>
          <w:rFonts w:ascii="Times New Roman" w:hAnsi="Times New Roman" w:cs="Times New Roman"/>
          <w:b/>
          <w:sz w:val="24"/>
          <w:szCs w:val="24"/>
        </w:rPr>
        <w:tab/>
      </w:r>
      <w:r w:rsidRPr="009B509C">
        <w:rPr>
          <w:rFonts w:ascii="Times New Roman" w:hAnsi="Times New Roman" w:cs="Times New Roman"/>
          <w:b/>
          <w:sz w:val="24"/>
          <w:szCs w:val="24"/>
        </w:rPr>
        <w:tab/>
      </w:r>
      <w:r w:rsidRPr="009B509C">
        <w:rPr>
          <w:rFonts w:ascii="Times New Roman" w:hAnsi="Times New Roman" w:cs="Times New Roman"/>
          <w:b/>
          <w:sz w:val="24"/>
          <w:szCs w:val="24"/>
        </w:rPr>
        <w:tab/>
      </w:r>
      <w:r w:rsidRPr="009B509C">
        <w:rPr>
          <w:rFonts w:ascii="Times New Roman" w:hAnsi="Times New Roman" w:cs="Times New Roman"/>
          <w:b/>
          <w:sz w:val="24"/>
          <w:szCs w:val="24"/>
        </w:rPr>
        <w:tab/>
        <w:t xml:space="preserve">             </w:t>
      </w:r>
    </w:p>
    <w:p w14:paraId="4224D740" w14:textId="76278BEF" w:rsidR="00AF2CCD" w:rsidRPr="001415DD" w:rsidRDefault="00AF2CCD" w:rsidP="00AF2CCD">
      <w:pPr>
        <w:pStyle w:val="NoSpacing"/>
        <w:spacing w:line="360" w:lineRule="auto"/>
        <w:ind w:firstLine="720"/>
        <w:jc w:val="both"/>
        <w:rPr>
          <w:rFonts w:ascii="Times New Roman" w:hAnsi="Times New Roman" w:cs="Times New Roman"/>
          <w:sz w:val="24"/>
          <w:szCs w:val="24"/>
        </w:rPr>
      </w:pPr>
      <w:r w:rsidRPr="001415DD">
        <w:rPr>
          <w:rFonts w:ascii="Times New Roman" w:hAnsi="Times New Roman" w:cs="Times New Roman"/>
          <w:sz w:val="24"/>
          <w:szCs w:val="24"/>
        </w:rPr>
        <w:t xml:space="preserve">Studies into reading have revealed that reading difficulty cannot be attributed to a single factor because reading ability is a complex one. Mule (2014) for instance averred that reading difficulty can rarely be attributed to only one factor. Oftentimes, several factors jointly contribute to the inability of a pupil to read effectively, although, it may not be easy to identify which factor is responsible for a certain difficulty or the other. Therefore, it is important to state that the factors identified as associated with reading difficulties can best be described as predisposing factors. The factors are broadly categorised into environmental/sociological, biological, and psychological. Environmental or sociological factors include those that relate to the home, school, social, and cultural environment of the pupil (Jennings, Caldwell, and Lerner, 2014). The home environment plays a critical role in the reading development of the child, beginning from exposure to reading activities that would impart the acquisition of skills needed for reading development.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15DD">
        <w:rPr>
          <w:rFonts w:ascii="Times New Roman" w:hAnsi="Times New Roman" w:cs="Times New Roman"/>
          <w:sz w:val="24"/>
          <w:szCs w:val="24"/>
        </w:rPr>
        <w:t xml:space="preserve">More importantly, the home as the first social environment of the pupils plays a crucial role in their early exposure to reading activities within the social context. This exposure could come in engaging the child in different reading-related activities such as parents’ constantly engaging in reading to serve as role models for the child to emulate. This is particularly important because children have been found to imitate actions they observed in adults, and as they do so, they internalise and adopt the imitated activity as a norm and culture which they need to imbibe.  This is like the enculturation process which is the process through which children are inducted into the social culture of their immediate community described by Okafor and Malizu (2013). Besides parents reading regularly to serve as role models to their children, they could also foster the culture of reading in them through regular exposure to books by surrounding their children with books through a library in the home.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15DD">
        <w:rPr>
          <w:rFonts w:ascii="Times New Roman" w:hAnsi="Times New Roman" w:cs="Times New Roman"/>
          <w:sz w:val="24"/>
          <w:szCs w:val="24"/>
        </w:rPr>
        <w:t xml:space="preserve">Moreover, the culture of reading could also be fostered in children by taking them on a regular visit to a library, reading bedtime stories to them, taking them to a bookshop for book </w:t>
      </w:r>
      <w:r w:rsidRPr="001415DD">
        <w:rPr>
          <w:rFonts w:ascii="Times New Roman" w:hAnsi="Times New Roman" w:cs="Times New Roman"/>
          <w:sz w:val="24"/>
          <w:szCs w:val="24"/>
        </w:rPr>
        <w:lastRenderedPageBreak/>
        <w:t xml:space="preserve">shopping, giving them storybooks as a gift, and other reading-related activities. Through these various reading activities which adults engage children in, they provide the children with what Lev Vygotsky called scaffold in his socio-cultural theory of reading. Following the </w:t>
      </w:r>
      <w:r w:rsidR="00582782">
        <w:rPr>
          <w:rFonts w:ascii="Times New Roman" w:hAnsi="Times New Roman" w:cs="Times New Roman"/>
          <w:sz w:val="24"/>
          <w:szCs w:val="24"/>
        </w:rPr>
        <w:t>sociocultural</w:t>
      </w:r>
      <w:r w:rsidRPr="001415DD">
        <w:rPr>
          <w:rFonts w:ascii="Times New Roman" w:hAnsi="Times New Roman" w:cs="Times New Roman"/>
          <w:sz w:val="24"/>
          <w:szCs w:val="24"/>
        </w:rPr>
        <w:t xml:space="preserve"> theory of learning by Lev Vygotsky, reading is fostered in the pupils with the help of a more knowledgeable adult through interaction and engaging the pupils in reading (Arshad and Chen, 2009). The scaffold provided by adults in the home propels the child to the level where the child becomes an independent reader. As Topçiu and Myftiu (2015) explained, pupils receive knowledge through interaction with adults, the child then assimilates the knowledge and thereafter adds values to it which then results in the child’s independence in the reading task.</w:t>
      </w:r>
      <w:r>
        <w:rPr>
          <w:rFonts w:ascii="Times New Roman" w:hAnsi="Times New Roman" w:cs="Times New Roman"/>
          <w:sz w:val="24"/>
          <w:szCs w:val="24"/>
        </w:rPr>
        <w:tab/>
      </w:r>
      <w:r>
        <w:rPr>
          <w:rFonts w:ascii="Times New Roman" w:hAnsi="Times New Roman" w:cs="Times New Roman"/>
          <w:sz w:val="24"/>
          <w:szCs w:val="24"/>
        </w:rPr>
        <w:tab/>
      </w:r>
      <w:r w:rsidRPr="001415DD">
        <w:rPr>
          <w:rFonts w:ascii="Times New Roman" w:hAnsi="Times New Roman" w:cs="Times New Roman"/>
          <w:sz w:val="24"/>
          <w:szCs w:val="24"/>
        </w:rPr>
        <w:t xml:space="preserve">One of the scaffolds that could be provided for pupils to propel them to read is access to books in the home. The provision of access to books and parental involvement in the reading activities of the child helps in developing a love for reading in the individual (Mwoma, 2017).  Consequently, the love for reading will motivate the child to read more, and as he reads more he will read better and because he reads better, he will be interested in reading more (European Literacy Policy Network, 2016). Therefore, regular reading would make the child have a bank of vocabulary </w:t>
      </w:r>
      <w:r w:rsidR="00582782">
        <w:rPr>
          <w:rFonts w:ascii="Times New Roman" w:hAnsi="Times New Roman" w:cs="Times New Roman"/>
          <w:sz w:val="24"/>
          <w:szCs w:val="24"/>
        </w:rPr>
        <w:t>that</w:t>
      </w:r>
      <w:r w:rsidRPr="001415DD">
        <w:rPr>
          <w:rFonts w:ascii="Times New Roman" w:hAnsi="Times New Roman" w:cs="Times New Roman"/>
          <w:sz w:val="24"/>
          <w:szCs w:val="24"/>
        </w:rPr>
        <w:t xml:space="preserve"> he can draw from during reading to help in the comprehension of the text. Besides, children learn to speak by being in an environment where speech is part of everyday life, so also, children are likely to learn to read if reading is made part of everyday life in the child’s social environment.</w:t>
      </w:r>
    </w:p>
    <w:p w14:paraId="1A6296CF" w14:textId="3B573FD5" w:rsidR="00AF2CCD" w:rsidRPr="001415DD" w:rsidRDefault="00AF2CCD" w:rsidP="00AF2CCD">
      <w:pPr>
        <w:pStyle w:val="NoSpacing"/>
        <w:spacing w:line="360" w:lineRule="auto"/>
        <w:ind w:firstLine="720"/>
        <w:jc w:val="both"/>
        <w:rPr>
          <w:rFonts w:ascii="Times New Roman" w:hAnsi="Times New Roman" w:cs="Times New Roman"/>
          <w:sz w:val="24"/>
          <w:szCs w:val="24"/>
        </w:rPr>
      </w:pPr>
      <w:r w:rsidRPr="001415DD">
        <w:rPr>
          <w:rFonts w:ascii="Times New Roman" w:hAnsi="Times New Roman" w:cs="Times New Roman"/>
          <w:sz w:val="24"/>
          <w:szCs w:val="24"/>
        </w:rPr>
        <w:t>Closely related to the earlier mentioned is the socio-economic background of the child. Observations have revealed that children from poor economic backgrounds who neither have access to books in the home nor parents who could motivate them to read are more likely to have limited vocabulary; because such children do not enjoy the necessary assistance and support required for reading development. Also, a child from an environment where the standard of English in the environment is poor may have difficulty with fluency which is the ability to read words in a connected text in appropriate intonation and rate with accuracy. Moreover, poor language development has been associated with the social and cultural environment, and this also impacts the ability of the child to comprehend written text. Consequently, a child from an environment where the standard of English is low will find it difficult to achieve comprehension when reading due to inadequate vocabulary and lack of fluency in reading (Genesee, Savage, Erdos</w:t>
      </w:r>
      <w:r w:rsidR="00582782">
        <w:rPr>
          <w:rFonts w:ascii="Times New Roman" w:hAnsi="Times New Roman" w:cs="Times New Roman"/>
          <w:sz w:val="24"/>
          <w:szCs w:val="24"/>
        </w:rPr>
        <w:t>,</w:t>
      </w:r>
      <w:r w:rsidRPr="001415DD">
        <w:rPr>
          <w:rFonts w:ascii="Times New Roman" w:hAnsi="Times New Roman" w:cs="Times New Roman"/>
          <w:sz w:val="24"/>
          <w:szCs w:val="24"/>
        </w:rPr>
        <w:t xml:space="preserve"> and Haigh, 2012). Thus, the Matthew effect in reading comes to play.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lastRenderedPageBreak/>
        <w:tab/>
      </w:r>
      <w:r w:rsidRPr="001415DD">
        <w:rPr>
          <w:rFonts w:ascii="Times New Roman" w:hAnsi="Times New Roman" w:cs="Times New Roman"/>
          <w:sz w:val="24"/>
          <w:szCs w:val="24"/>
        </w:rPr>
        <w:t xml:space="preserve">According to Suggate (2013), Stanovich in 1986 derived the Matthew Effect in reading from a Bible illustration in the Gospel according to Saint Matthew, chapter 25 verse 29 which states that “for unto every one that hath shall be given, and he shall have abundance: but from him that hath not shall be taken away even that which he hath”. When applied to reading, </w:t>
      </w:r>
      <w:r w:rsidR="00582782">
        <w:rPr>
          <w:rFonts w:ascii="Times New Roman" w:hAnsi="Times New Roman" w:cs="Times New Roman"/>
          <w:sz w:val="24"/>
          <w:szCs w:val="24"/>
        </w:rPr>
        <w:t xml:space="preserve">the </w:t>
      </w:r>
      <w:r w:rsidRPr="001415DD">
        <w:rPr>
          <w:rFonts w:ascii="Times New Roman" w:hAnsi="Times New Roman" w:cs="Times New Roman"/>
          <w:sz w:val="24"/>
          <w:szCs w:val="24"/>
        </w:rPr>
        <w:t xml:space="preserve">Matthew effect is the idea that children with lesser reading skills will continue to lag because they will not be adequately involved in reading, and the more this goes on, the poorer they will get in reading. By implication, when a child is rich in reading skills, the child would find reading easy and enjoyable and would likely read more, but when the reverse is the case, the child will likely continue to withdraw from reading if he does not possess adequate reading skills that would make reading enjoyable; and the farther the child moves away from reading, the poorer the child is likely to be. </w:t>
      </w:r>
    </w:p>
    <w:p w14:paraId="534038FF" w14:textId="7DCADB1E" w:rsidR="00AF2CCD" w:rsidRPr="001415DD" w:rsidRDefault="00AF2CCD" w:rsidP="00AF2CCD">
      <w:pPr>
        <w:pStyle w:val="NoSpacing"/>
        <w:spacing w:line="360" w:lineRule="auto"/>
        <w:ind w:firstLine="720"/>
        <w:jc w:val="both"/>
        <w:rPr>
          <w:rFonts w:ascii="Times New Roman" w:hAnsi="Times New Roman" w:cs="Times New Roman"/>
          <w:sz w:val="24"/>
          <w:szCs w:val="24"/>
        </w:rPr>
      </w:pPr>
      <w:r w:rsidRPr="001415DD">
        <w:rPr>
          <w:rFonts w:ascii="Times New Roman" w:hAnsi="Times New Roman" w:cs="Times New Roman"/>
          <w:sz w:val="24"/>
          <w:szCs w:val="24"/>
        </w:rPr>
        <w:t>The school environment is another aspect of the environmental or sociological factor which contributes to reading difficulty in pupils. The school environment plays a critical role in children’s reading ability because their reading achievement is influenced by the way schools harness their cultural/linguistic background, family expectations, socioeconomic status, and personal experience to provide effective instruction and support through teachers who have a deep understanding of pupils and effective reading instruction within a well</w:t>
      </w:r>
      <w:r>
        <w:rPr>
          <w:rFonts w:ascii="Times New Roman" w:hAnsi="Times New Roman" w:cs="Times New Roman"/>
          <w:sz w:val="24"/>
          <w:szCs w:val="24"/>
        </w:rPr>
        <w:t>-</w:t>
      </w:r>
      <w:r w:rsidRPr="001415DD">
        <w:rPr>
          <w:rFonts w:ascii="Times New Roman" w:hAnsi="Times New Roman" w:cs="Times New Roman"/>
          <w:sz w:val="24"/>
          <w:szCs w:val="24"/>
        </w:rPr>
        <w:t>structured and coordinated school setting (International Literacy Association, 2019). Teachers as the facilitators of learning in school, therefore, have a crucial role to play in the pupils’ reading development. However, problems may arise if the teachers are not well-groomed in reading instructions because they may not be able to impact reading instruction effectively on the pupils. Thus, the need to have teachers who are well trained in reading development to teach pupils</w:t>
      </w:r>
      <w:r w:rsidR="00582782">
        <w:rPr>
          <w:rFonts w:ascii="Times New Roman" w:hAnsi="Times New Roman" w:cs="Times New Roman"/>
          <w:sz w:val="24"/>
          <w:szCs w:val="24"/>
        </w:rPr>
        <w:t>,</w:t>
      </w:r>
      <w:r w:rsidRPr="001415DD">
        <w:rPr>
          <w:rFonts w:ascii="Times New Roman" w:hAnsi="Times New Roman" w:cs="Times New Roman"/>
          <w:sz w:val="24"/>
          <w:szCs w:val="24"/>
        </w:rPr>
        <w:t xml:space="preserve"> especially at the primary school level because the children are at their impressionable ages at the time.</w:t>
      </w:r>
      <w:r w:rsidR="00BD60D1">
        <w:rPr>
          <w:rFonts w:ascii="Times New Roman" w:hAnsi="Times New Roman" w:cs="Times New Roman"/>
          <w:sz w:val="24"/>
          <w:szCs w:val="24"/>
        </w:rPr>
        <w:tab/>
      </w:r>
      <w:r w:rsidR="00BD60D1">
        <w:rPr>
          <w:rFonts w:ascii="Times New Roman" w:hAnsi="Times New Roman" w:cs="Times New Roman"/>
          <w:sz w:val="24"/>
          <w:szCs w:val="24"/>
        </w:rPr>
        <w:tab/>
      </w:r>
      <w:r w:rsidR="00BD60D1">
        <w:rPr>
          <w:rFonts w:ascii="Times New Roman" w:hAnsi="Times New Roman" w:cs="Times New Roman"/>
          <w:sz w:val="24"/>
          <w:szCs w:val="24"/>
        </w:rPr>
        <w:tab/>
      </w:r>
      <w:r w:rsidRPr="001415DD">
        <w:rPr>
          <w:rFonts w:ascii="Times New Roman" w:hAnsi="Times New Roman" w:cs="Times New Roman"/>
          <w:sz w:val="24"/>
          <w:szCs w:val="24"/>
        </w:rPr>
        <w:t xml:space="preserve">                                </w:t>
      </w:r>
      <w:r w:rsidRPr="001415DD">
        <w:rPr>
          <w:rFonts w:ascii="Times New Roman" w:hAnsi="Times New Roman" w:cs="Times New Roman"/>
          <w:sz w:val="24"/>
          <w:szCs w:val="24"/>
        </w:rPr>
        <w:tab/>
        <w:t xml:space="preserve">According to Abu-Ubaida, Aminu, Aishatu, and Abubakar (2017), it is the teachers’ responsibility to teach pupils to become efficient readers. However, the teacher may lag in this responsibility if not equipped with adequate knowledge and capability to do so, and when this happens the pupils would likely experience difficulty in reading (Dawkins, 2017). Similarly, there could be problems if reading difficulty in pupils persists where the teacher is well trained but the pupils are not improving. This is because the teacher could get tired, unimpressed, and finally give up on the pupils. Meanwhile, neglecting a child because of reading difficulty would likely worsen the child’s situation. For instance, the teacher may write off a child after several attempts to get </w:t>
      </w:r>
      <w:r w:rsidRPr="001415DD">
        <w:rPr>
          <w:rFonts w:ascii="Times New Roman" w:hAnsi="Times New Roman" w:cs="Times New Roman"/>
          <w:sz w:val="24"/>
          <w:szCs w:val="24"/>
        </w:rPr>
        <w:lastRenderedPageBreak/>
        <w:t xml:space="preserve">the child to read effectively </w:t>
      </w:r>
      <w:r w:rsidR="008A52BC">
        <w:rPr>
          <w:rFonts w:ascii="Times New Roman" w:hAnsi="Times New Roman" w:cs="Times New Roman"/>
          <w:sz w:val="24"/>
          <w:szCs w:val="24"/>
        </w:rPr>
        <w:t>have</w:t>
      </w:r>
      <w:r w:rsidRPr="001415DD">
        <w:rPr>
          <w:rFonts w:ascii="Times New Roman" w:hAnsi="Times New Roman" w:cs="Times New Roman"/>
          <w:sz w:val="24"/>
          <w:szCs w:val="24"/>
        </w:rPr>
        <w:t xml:space="preserve"> failed. Such an act of neglect in school would likely worsen the child’s situation and eventually make him give up on attempting reading especially in class. Thus, the school environment could either aid the child’s reading ability or worsen it. Since improvement in reading comes with constantly engaging in reading, shying away from reading would only aggravate the child’s reading difficulty.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60D1">
        <w:rPr>
          <w:rFonts w:ascii="Times New Roman" w:hAnsi="Times New Roman" w:cs="Times New Roman"/>
          <w:sz w:val="24"/>
          <w:szCs w:val="24"/>
        </w:rPr>
        <w:tab/>
      </w:r>
      <w:r w:rsidR="00BD60D1">
        <w:rPr>
          <w:rFonts w:ascii="Times New Roman" w:hAnsi="Times New Roman" w:cs="Times New Roman"/>
          <w:sz w:val="24"/>
          <w:szCs w:val="24"/>
        </w:rPr>
        <w:tab/>
      </w:r>
      <w:r w:rsidRPr="001415DD">
        <w:rPr>
          <w:rFonts w:ascii="Times New Roman" w:hAnsi="Times New Roman" w:cs="Times New Roman"/>
          <w:sz w:val="24"/>
          <w:szCs w:val="24"/>
        </w:rPr>
        <w:t>Jennings, Caldwell, and Lerner (2014) averred that environmental, physiological/biological factors could also predispose children to difficulty in reading. Some of the biological factors that could predispose pupils to reading difficulty include vision impairment, hearing impairment, speech problems, and general health and nutrition problems. Vision impairment refers to low vision which could be due to hyperopia (far-sightedness), myopia (near-sightedness), strabismus (poor binocular coordination caused by muscle imbalance preventing the eyes from focusing on a single point). Others include poor fusion, retinopathy of prematurity (underdevelopment of the retina blood vessel leading to the formation of scar tissue in the retina), Nystagmus (involuntary movement of the eye leading to fatigue when carrying out visual tasks), retinitis pigmentosa (degeneration of retina cells leading to night blindness and extreme sensitivity to light), and optic atrophy (degeneration of optic nerve fibers leading to inability to transmit accurate visual images from the retina to the brain) (Carney, Engbretson, Scammell and Sheppard, 2003).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60D1">
        <w:rPr>
          <w:rFonts w:ascii="Times New Roman" w:hAnsi="Times New Roman" w:cs="Times New Roman"/>
          <w:sz w:val="24"/>
          <w:szCs w:val="24"/>
        </w:rPr>
        <w:tab/>
      </w:r>
      <w:r w:rsidR="00BD60D1">
        <w:rPr>
          <w:rFonts w:ascii="Times New Roman" w:hAnsi="Times New Roman" w:cs="Times New Roman"/>
          <w:sz w:val="24"/>
          <w:szCs w:val="24"/>
        </w:rPr>
        <w:tab/>
      </w:r>
      <w:r w:rsidR="00BD60D1">
        <w:rPr>
          <w:rFonts w:ascii="Times New Roman" w:hAnsi="Times New Roman" w:cs="Times New Roman"/>
          <w:sz w:val="24"/>
          <w:szCs w:val="24"/>
        </w:rPr>
        <w:tab/>
      </w:r>
      <w:r w:rsidRPr="001415DD">
        <w:rPr>
          <w:rFonts w:ascii="Times New Roman" w:hAnsi="Times New Roman" w:cs="Times New Roman"/>
          <w:sz w:val="24"/>
          <w:szCs w:val="24"/>
        </w:rPr>
        <w:t>Vision impairment in children could constitute a major impediment not only to reading but also to academic success generally because reading is at the centre of learning and thus a major predictor of success in educational achievement (Atowa, Hansraj</w:t>
      </w:r>
      <w:r w:rsidR="004E127D">
        <w:rPr>
          <w:rFonts w:ascii="Times New Roman" w:hAnsi="Times New Roman" w:cs="Times New Roman"/>
          <w:sz w:val="24"/>
          <w:szCs w:val="24"/>
        </w:rPr>
        <w:t>,</w:t>
      </w:r>
      <w:r w:rsidRPr="001415DD">
        <w:rPr>
          <w:rFonts w:ascii="Times New Roman" w:hAnsi="Times New Roman" w:cs="Times New Roman"/>
          <w:sz w:val="24"/>
          <w:szCs w:val="24"/>
        </w:rPr>
        <w:t xml:space="preserve"> and Wajuihian, 2019). Pupils with vision impairment especially those suffering from far-sightedness encounter difficulty in reading because of the inability to decode letters (Thurston, 2014). Unfortunately, teachers fail to realise that the reading difficulty </w:t>
      </w:r>
      <w:r w:rsidR="004E127D">
        <w:rPr>
          <w:rFonts w:ascii="Times New Roman" w:hAnsi="Times New Roman" w:cs="Times New Roman"/>
          <w:sz w:val="24"/>
          <w:szCs w:val="24"/>
        </w:rPr>
        <w:t>that</w:t>
      </w:r>
      <w:r w:rsidRPr="001415DD">
        <w:rPr>
          <w:rFonts w:ascii="Times New Roman" w:hAnsi="Times New Roman" w:cs="Times New Roman"/>
          <w:sz w:val="24"/>
          <w:szCs w:val="24"/>
        </w:rPr>
        <w:t xml:space="preserve"> some pupils have is associated with vision impairment, hence, the problem may not be discovered early to advise the pupil to seek medical attention for correction. Therefore, close behavioural observation of the pupils is required for the teacher to discover if the reading problem which the pupils have is associated with vision impairment. Some behaviour that pupils may display to indicate vision impairment could include, lack of eye fixation when reading or when the teacher is talking directly to the pupil, poor eye movement during reading, holding </w:t>
      </w:r>
      <w:r w:rsidR="004E127D">
        <w:rPr>
          <w:rFonts w:ascii="Times New Roman" w:hAnsi="Times New Roman" w:cs="Times New Roman"/>
          <w:sz w:val="24"/>
          <w:szCs w:val="24"/>
        </w:rPr>
        <w:t xml:space="preserve">a </w:t>
      </w:r>
      <w:r w:rsidRPr="001415DD">
        <w:rPr>
          <w:rFonts w:ascii="Times New Roman" w:hAnsi="Times New Roman" w:cs="Times New Roman"/>
          <w:sz w:val="24"/>
          <w:szCs w:val="24"/>
        </w:rPr>
        <w:t xml:space="preserve">book closer to the eye, or holding </w:t>
      </w:r>
      <w:r w:rsidR="004E127D">
        <w:rPr>
          <w:rFonts w:ascii="Times New Roman" w:hAnsi="Times New Roman" w:cs="Times New Roman"/>
          <w:sz w:val="24"/>
          <w:szCs w:val="24"/>
        </w:rPr>
        <w:t xml:space="preserve">a </w:t>
      </w:r>
      <w:r w:rsidRPr="001415DD">
        <w:rPr>
          <w:rFonts w:ascii="Times New Roman" w:hAnsi="Times New Roman" w:cs="Times New Roman"/>
          <w:sz w:val="24"/>
          <w:szCs w:val="24"/>
        </w:rPr>
        <w:t xml:space="preserve">book farther from the eye when reading and closing the eye when reading. Whenever any of these is observed in a pupil, the teacher may have </w:t>
      </w:r>
      <w:r w:rsidRPr="001415DD">
        <w:rPr>
          <w:rFonts w:ascii="Times New Roman" w:hAnsi="Times New Roman" w:cs="Times New Roman"/>
          <w:sz w:val="24"/>
          <w:szCs w:val="24"/>
        </w:rPr>
        <w:lastRenderedPageBreak/>
        <w:t xml:space="preserve">to call the attention of the pupil’s parent to the condition so that the child can be taken for medical attention without delay.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60D1">
        <w:rPr>
          <w:rFonts w:ascii="Times New Roman" w:hAnsi="Times New Roman" w:cs="Times New Roman"/>
          <w:sz w:val="24"/>
          <w:szCs w:val="24"/>
        </w:rPr>
        <w:tab/>
      </w:r>
      <w:r w:rsidR="00BD60D1">
        <w:rPr>
          <w:rFonts w:ascii="Times New Roman" w:hAnsi="Times New Roman" w:cs="Times New Roman"/>
          <w:sz w:val="24"/>
          <w:szCs w:val="24"/>
        </w:rPr>
        <w:tab/>
      </w:r>
      <w:r w:rsidRPr="001415DD">
        <w:rPr>
          <w:rFonts w:ascii="Times New Roman" w:hAnsi="Times New Roman" w:cs="Times New Roman"/>
          <w:sz w:val="24"/>
          <w:szCs w:val="24"/>
        </w:rPr>
        <w:t xml:space="preserve">Unfortunately, studies have revealed that many of the pupils who suffer from vision impairment without receiving medical attention are from a low-income background and have associated visual impairment with poor academic performance (Atowa, Hansraj, and Wajuihian, 2019). This could be a reason for poor academic performance observed among pupils from a low-income background. In a developing country like Nigeria, oftentimes pupils who have reading difficulty are seen as not intelligent or dull </w:t>
      </w:r>
      <w:r w:rsidR="004E127D">
        <w:rPr>
          <w:rFonts w:ascii="Times New Roman" w:hAnsi="Times New Roman" w:cs="Times New Roman"/>
          <w:sz w:val="24"/>
          <w:szCs w:val="24"/>
        </w:rPr>
        <w:t>in</w:t>
      </w:r>
      <w:r w:rsidRPr="001415DD">
        <w:rPr>
          <w:rFonts w:ascii="Times New Roman" w:hAnsi="Times New Roman" w:cs="Times New Roman"/>
          <w:sz w:val="24"/>
          <w:szCs w:val="24"/>
        </w:rPr>
        <w:t xml:space="preserve"> learning. Thus, instead of seeking ways to help the children to get better, they are usually beaten and disgraced among their peers because they are assumed to be lazy. Most often, such action makes the child degenerate in their reading development and learning as a whole. In some other cases, even when the child has been identified to have vision impairment, they may not be taken for medical attention because of the parent's inability to pay the medical fee that would be involved. Observation even shows that sometimes the parents of such child in their bid to help the child’s sight use different unimaginable items on the child’s eye which most often make some of the children lose their sight completely. </w:t>
      </w:r>
    </w:p>
    <w:p w14:paraId="61D77882" w14:textId="094A55E4" w:rsidR="00AF2CCD" w:rsidRPr="009B509C" w:rsidRDefault="00AF2CCD" w:rsidP="00AF2CCD">
      <w:pPr>
        <w:pStyle w:val="NoSpacing"/>
        <w:spacing w:line="360" w:lineRule="auto"/>
        <w:ind w:firstLine="720"/>
        <w:jc w:val="both"/>
        <w:rPr>
          <w:rFonts w:ascii="Times New Roman" w:hAnsi="Times New Roman" w:cs="Times New Roman"/>
          <w:color w:val="000000"/>
          <w:sz w:val="24"/>
          <w:szCs w:val="24"/>
        </w:rPr>
      </w:pPr>
      <w:r w:rsidRPr="001415DD">
        <w:rPr>
          <w:rFonts w:ascii="Times New Roman" w:hAnsi="Times New Roman" w:cs="Times New Roman"/>
          <w:sz w:val="24"/>
          <w:szCs w:val="24"/>
        </w:rPr>
        <w:t xml:space="preserve">Hearing impairment and speech problems have also been identified as biological factors that could cause reading difficulties in children.  World Health Organisation (WHO, 2021) described hearing impairment as the inability to hear clearly in one or both hears as a result of genetic factors, intrauterine infection, lack of oxygen at birth, severe jaundice in the neonatal period, low birth weight, and perinatal morbidity and management. The inability to hear often limits the language development of the child, thus putting the child in a disadvantaged position in reading because the child would lack prior knowledge of the language upon which he is expected to build the reading ability. Therefore, for the child to read effectively without difficulty, Charlesworth et al. (2006) averred that the child should have adequate language base and </w:t>
      </w:r>
      <w:r w:rsidR="004E127D">
        <w:rPr>
          <w:rFonts w:ascii="Times New Roman" w:hAnsi="Times New Roman" w:cs="Times New Roman"/>
          <w:sz w:val="24"/>
          <w:szCs w:val="24"/>
        </w:rPr>
        <w:t xml:space="preserve">the </w:t>
      </w:r>
      <w:r w:rsidRPr="001415DD">
        <w:rPr>
          <w:rFonts w:ascii="Times New Roman" w:hAnsi="Times New Roman" w:cs="Times New Roman"/>
          <w:sz w:val="24"/>
          <w:szCs w:val="24"/>
        </w:rPr>
        <w:t>ability to connect the prior experience with the language to printed text to be able to make meaning from the text.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15DD">
        <w:rPr>
          <w:rFonts w:ascii="Times New Roman" w:hAnsi="Times New Roman" w:cs="Times New Roman"/>
          <w:sz w:val="24"/>
          <w:szCs w:val="24"/>
        </w:rPr>
        <w:t xml:space="preserve">Moreover, the child needs to be able to articulate speech </w:t>
      </w:r>
      <w:r w:rsidR="004E127D">
        <w:rPr>
          <w:rFonts w:ascii="Times New Roman" w:hAnsi="Times New Roman" w:cs="Times New Roman"/>
          <w:sz w:val="24"/>
          <w:szCs w:val="24"/>
        </w:rPr>
        <w:t>sounds</w:t>
      </w:r>
      <w:r w:rsidRPr="001415DD">
        <w:rPr>
          <w:rFonts w:ascii="Times New Roman" w:hAnsi="Times New Roman" w:cs="Times New Roman"/>
          <w:sz w:val="24"/>
          <w:szCs w:val="24"/>
        </w:rPr>
        <w:t xml:space="preserve"> correctly to make meaning from written text. Unfortunately, children with hearing impairment often find it difficult to accomplish such tasks which established the close interrelatedness between speech problems and hearing impairment especially as anecdotal evidence shows that children develop their vocabulary through constant exposure to language. Thus, when there is limited vocabulary as is the case in </w:t>
      </w:r>
      <w:r w:rsidRPr="001415DD">
        <w:rPr>
          <w:rFonts w:ascii="Times New Roman" w:hAnsi="Times New Roman" w:cs="Times New Roman"/>
          <w:sz w:val="24"/>
          <w:szCs w:val="24"/>
        </w:rPr>
        <w:lastRenderedPageBreak/>
        <w:t>hearing-impaired children, comprehension will be difficult thereby resulting in reading difficulty (Agunda, 2016).   On the contrary, Jennings, Caldwell, and Lerner (2014) asserted that speech problems may not necessarily cause reading difficulty, even though a higher occurrence of speech problems is noted among pupils with low achievement in reading. They noted that hearing impairment may be the cause of speech problems and therefore advised that a hearing acuity test be carried out on pupils with speech problems to identify the cause of the reading difficulty. It is of utmost importance to assess not only the pupil’s hearing acuity but also the speech ability since language development required for vocabulary acquisition needed for reading development begins with speech ability. Thus, when it comes to reading ability, speech ability and hearing acuity may be inseparable.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60D1">
        <w:rPr>
          <w:rFonts w:ascii="Times New Roman" w:hAnsi="Times New Roman" w:cs="Times New Roman"/>
          <w:sz w:val="24"/>
          <w:szCs w:val="24"/>
        </w:rPr>
        <w:tab/>
      </w:r>
      <w:r w:rsidR="00BD60D1">
        <w:rPr>
          <w:rFonts w:ascii="Times New Roman" w:hAnsi="Times New Roman" w:cs="Times New Roman"/>
          <w:sz w:val="24"/>
          <w:szCs w:val="24"/>
        </w:rPr>
        <w:tab/>
      </w:r>
      <w:r w:rsidR="00BD60D1">
        <w:rPr>
          <w:rFonts w:ascii="Times New Roman" w:hAnsi="Times New Roman" w:cs="Times New Roman"/>
          <w:sz w:val="24"/>
          <w:szCs w:val="24"/>
        </w:rPr>
        <w:tab/>
      </w:r>
      <w:r w:rsidRPr="001415DD">
        <w:rPr>
          <w:rFonts w:ascii="Times New Roman" w:hAnsi="Times New Roman" w:cs="Times New Roman"/>
          <w:sz w:val="24"/>
          <w:szCs w:val="24"/>
        </w:rPr>
        <w:t xml:space="preserve">Furthermore, a report by the National Research Council (1998) indicated that genetic factors have also been found to be a possible cause of reading difficulty among pupils. By implication, a child may have reading difficulty resulting from the inheritance of a gene or genes. Also, the general health and nutrition of the pupil could be another biological factor that could cause reading difficulty. Several studies have concluded that nutrition has a significant effect on brain functioning. For instance, Stuber (2014) reported that food rich in protein, carbohydrates, and glucose </w:t>
      </w:r>
      <w:r w:rsidR="00582782">
        <w:rPr>
          <w:rFonts w:ascii="Times New Roman" w:hAnsi="Times New Roman" w:cs="Times New Roman"/>
          <w:sz w:val="24"/>
          <w:szCs w:val="24"/>
        </w:rPr>
        <w:t>enhances</w:t>
      </w:r>
      <w:r w:rsidRPr="001415DD">
        <w:rPr>
          <w:rFonts w:ascii="Times New Roman" w:hAnsi="Times New Roman" w:cs="Times New Roman"/>
          <w:sz w:val="24"/>
          <w:szCs w:val="24"/>
        </w:rPr>
        <w:t xml:space="preserve"> cognition, concentration, and energy level of pupils; while food high in trans and saturated fat harms the brain. Ross (2010) discussed the importance of various classes of food on pupils’ brain functioning. The report showed that a low level of iron in pupils leads to a short attention span, low zinc results in reduced ability to remember, and inadequate protein makes pupils lethargic, withdrawn, and passive. In the submission of Long (2007), it was averred that hunger and malnutrition make it difficult for pupils to learn as a result of poor concentration, apathy, irritability, lack of energy, and motivation to learn.                                      </w:t>
      </w:r>
      <w:r w:rsidRPr="001415DD">
        <w:rPr>
          <w:rFonts w:ascii="Times New Roman" w:hAnsi="Times New Roman" w:cs="Times New Roman"/>
          <w:sz w:val="24"/>
          <w:szCs w:val="24"/>
        </w:rPr>
        <w:tab/>
      </w:r>
      <w:r w:rsidRPr="001415DD">
        <w:rPr>
          <w:rFonts w:ascii="Times New Roman" w:hAnsi="Times New Roman" w:cs="Times New Roman"/>
          <w:sz w:val="24"/>
          <w:szCs w:val="24"/>
        </w:rPr>
        <w:tab/>
      </w:r>
      <w:r w:rsidRPr="001415DD">
        <w:rPr>
          <w:rFonts w:ascii="Times New Roman" w:hAnsi="Times New Roman" w:cs="Times New Roman"/>
          <w:sz w:val="24"/>
          <w:szCs w:val="24"/>
        </w:rPr>
        <w:tab/>
      </w:r>
      <w:r w:rsidRPr="001415DD">
        <w:rPr>
          <w:rFonts w:ascii="Times New Roman" w:hAnsi="Times New Roman" w:cs="Times New Roman"/>
          <w:sz w:val="24"/>
          <w:szCs w:val="24"/>
        </w:rPr>
        <w:tab/>
        <w:t>Apart from the effect of nutrition on brain functioning, it is natural for an individual who is hungry to be concerned more about how to get food to eat than any other activity. Children especially may find it difficult to get involved in any activity when they are hungry and this may have a negative psychological effect on them as they may feel out of place among their peers. The physical effect of hunger on children will likely affect their ability to concentrate on reading as they may be weak, tired, and even suffer discomfort</w:t>
      </w:r>
      <w:r w:rsidR="00582782">
        <w:rPr>
          <w:rFonts w:ascii="Times New Roman" w:hAnsi="Times New Roman" w:cs="Times New Roman"/>
          <w:sz w:val="24"/>
          <w:szCs w:val="24"/>
        </w:rPr>
        <w:t xml:space="preserve"> in</w:t>
      </w:r>
      <w:r w:rsidRPr="001415DD">
        <w:rPr>
          <w:rFonts w:ascii="Times New Roman" w:hAnsi="Times New Roman" w:cs="Times New Roman"/>
          <w:sz w:val="24"/>
          <w:szCs w:val="24"/>
        </w:rPr>
        <w:t xml:space="preserve"> their </w:t>
      </w:r>
      <w:r w:rsidR="004E127D">
        <w:rPr>
          <w:rFonts w:ascii="Times New Roman" w:hAnsi="Times New Roman" w:cs="Times New Roman"/>
          <w:sz w:val="24"/>
          <w:szCs w:val="24"/>
        </w:rPr>
        <w:t>stomachs</w:t>
      </w:r>
      <w:r w:rsidRPr="001415DD">
        <w:rPr>
          <w:rFonts w:ascii="Times New Roman" w:hAnsi="Times New Roman" w:cs="Times New Roman"/>
          <w:sz w:val="24"/>
          <w:szCs w:val="24"/>
        </w:rPr>
        <w:t xml:space="preserve">. More so, Stuber, 2014 affirmed that poor nutrition leads to stomach disturbance and headache and makes pupils susceptible to illness, while good nutrition, especially breakfast may enhance pupils’ psychological </w:t>
      </w:r>
      <w:r w:rsidRPr="001415DD">
        <w:rPr>
          <w:rFonts w:ascii="Times New Roman" w:hAnsi="Times New Roman" w:cs="Times New Roman"/>
          <w:sz w:val="24"/>
          <w:szCs w:val="24"/>
        </w:rPr>
        <w:lastRenderedPageBreak/>
        <w:t>wellbeing, reduces aggression, and improve their cognition, concentration, and energy level. Unfortunately, observations revealed that some pupils especially in developing countries like Nigeria go to school without eating breakfast almost every day.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15DD">
        <w:rPr>
          <w:rFonts w:ascii="Times New Roman" w:hAnsi="Times New Roman" w:cs="Times New Roman"/>
          <w:sz w:val="24"/>
          <w:szCs w:val="24"/>
        </w:rPr>
        <w:t xml:space="preserve">Meanwhile, studies have shown </w:t>
      </w:r>
      <w:r w:rsidR="00582782">
        <w:rPr>
          <w:rFonts w:ascii="Times New Roman" w:hAnsi="Times New Roman" w:cs="Times New Roman"/>
          <w:sz w:val="24"/>
          <w:szCs w:val="24"/>
        </w:rPr>
        <w:t xml:space="preserve">that an </w:t>
      </w:r>
      <w:r w:rsidRPr="001415DD">
        <w:rPr>
          <w:rFonts w:ascii="Times New Roman" w:hAnsi="Times New Roman" w:cs="Times New Roman"/>
          <w:sz w:val="24"/>
          <w:szCs w:val="24"/>
        </w:rPr>
        <w:t xml:space="preserve">adequate diet is crucial to pupils’ growth, development, and functioning (Ross, 2010). The need for pupils to have </w:t>
      </w:r>
      <w:r w:rsidR="00582782">
        <w:rPr>
          <w:rFonts w:ascii="Times New Roman" w:hAnsi="Times New Roman" w:cs="Times New Roman"/>
          <w:sz w:val="24"/>
          <w:szCs w:val="24"/>
        </w:rPr>
        <w:t xml:space="preserve">an </w:t>
      </w:r>
      <w:r w:rsidRPr="001415DD">
        <w:rPr>
          <w:rFonts w:ascii="Times New Roman" w:hAnsi="Times New Roman" w:cs="Times New Roman"/>
          <w:sz w:val="24"/>
          <w:szCs w:val="24"/>
        </w:rPr>
        <w:t xml:space="preserve">adequate </w:t>
      </w:r>
      <w:r w:rsidR="00582782">
        <w:rPr>
          <w:rFonts w:ascii="Times New Roman" w:hAnsi="Times New Roman" w:cs="Times New Roman"/>
          <w:sz w:val="24"/>
          <w:szCs w:val="24"/>
        </w:rPr>
        <w:t>diet</w:t>
      </w:r>
      <w:r w:rsidRPr="001415DD">
        <w:rPr>
          <w:rFonts w:ascii="Times New Roman" w:hAnsi="Times New Roman" w:cs="Times New Roman"/>
          <w:sz w:val="24"/>
          <w:szCs w:val="24"/>
        </w:rPr>
        <w:t xml:space="preserve"> despite inadequacies of such in their homes necessitated the school feeding programme by the government of some countries to cater for pupils’ breakfast or lunch to keep them in a physical and psychological condition conducive for reading and learning. There are also psychological factors causing reading difficulty in children including, low intelligence quotient, lack of attention, and emotional problems. If these problems are left unresolved, the pupils may lag further behind their peers in reading development and learning since reading is needed to accomplish the learning task. Therefore, teachers need to be vigilant and observant in the classroom to detect pupils who may have difficulty in reading and provide the necessary support to help them out of the problem.</w:t>
      </w:r>
    </w:p>
    <w:p w14:paraId="5E62EFC7" w14:textId="77777777" w:rsidR="00BD60D1" w:rsidRDefault="00BD60D1" w:rsidP="00AF2CCD">
      <w:pPr>
        <w:pStyle w:val="NoSpacing"/>
        <w:spacing w:line="360" w:lineRule="auto"/>
        <w:jc w:val="both"/>
        <w:rPr>
          <w:rFonts w:ascii="Times New Roman" w:hAnsi="Times New Roman" w:cs="Times New Roman"/>
          <w:b/>
          <w:color w:val="000000"/>
          <w:sz w:val="24"/>
          <w:szCs w:val="24"/>
        </w:rPr>
      </w:pPr>
    </w:p>
    <w:p w14:paraId="22370652" w14:textId="52D8B34A" w:rsidR="00AF2CCD" w:rsidRPr="009B509C" w:rsidRDefault="00AF2CCD" w:rsidP="00AF2CCD">
      <w:pPr>
        <w:pStyle w:val="NoSpacing"/>
        <w:spacing w:line="360" w:lineRule="auto"/>
        <w:jc w:val="both"/>
        <w:rPr>
          <w:rFonts w:ascii="Times New Roman" w:hAnsi="Times New Roman" w:cs="Times New Roman"/>
          <w:b/>
          <w:color w:val="000000"/>
          <w:sz w:val="24"/>
          <w:szCs w:val="24"/>
        </w:rPr>
      </w:pPr>
      <w:r w:rsidRPr="009B509C">
        <w:rPr>
          <w:rFonts w:ascii="Times New Roman" w:hAnsi="Times New Roman" w:cs="Times New Roman"/>
          <w:b/>
          <w:color w:val="000000"/>
          <w:sz w:val="24"/>
          <w:szCs w:val="24"/>
        </w:rPr>
        <w:t>Theoretical framework</w:t>
      </w:r>
    </w:p>
    <w:p w14:paraId="33FA2B44" w14:textId="3591EFE5" w:rsidR="00AF2CCD" w:rsidRPr="00C67D0C" w:rsidRDefault="00AF2CCD" w:rsidP="00AF2CCD">
      <w:pPr>
        <w:pStyle w:val="NoSpacing"/>
        <w:spacing w:line="360" w:lineRule="auto"/>
        <w:ind w:firstLine="720"/>
        <w:jc w:val="both"/>
        <w:rPr>
          <w:rFonts w:ascii="Times New Roman" w:hAnsi="Times New Roman" w:cs="Times New Roman"/>
          <w:color w:val="000000"/>
          <w:sz w:val="24"/>
          <w:szCs w:val="24"/>
        </w:rPr>
      </w:pPr>
      <w:bookmarkStart w:id="1" w:name="_Hlk79504421"/>
      <w:r w:rsidRPr="00C67D0C">
        <w:rPr>
          <w:rFonts w:ascii="Times New Roman" w:hAnsi="Times New Roman" w:cs="Times New Roman"/>
          <w:color w:val="000000"/>
          <w:sz w:val="24"/>
          <w:szCs w:val="24"/>
        </w:rPr>
        <w:t>The study was based on the metacognitive theory of reading. The theory held that reading is an interaction between the reader and the written text and that comprehension in reading is achieved when the reader brings prior knowledge and experiences into the reading task. The theory assumed that as the reader reads, he engages in thinking about what he reads, and makes a hypothesis that is either accepted or rejected. The reader also makes a new hypothesis directed at deriving meaning from the written text. The theory asserted that the reader will experience difficulty to derive meaning from the written text when he lacks prior knowledge of the content of the text. The reading process is in three stages which are, before reading, while reading</w:t>
      </w:r>
      <w:r w:rsidR="0071495C">
        <w:rPr>
          <w:rFonts w:ascii="Times New Roman" w:hAnsi="Times New Roman" w:cs="Times New Roman"/>
          <w:color w:val="000000"/>
          <w:sz w:val="24"/>
          <w:szCs w:val="24"/>
        </w:rPr>
        <w:t>,</w:t>
      </w:r>
      <w:r w:rsidRPr="00C67D0C">
        <w:rPr>
          <w:rFonts w:ascii="Times New Roman" w:hAnsi="Times New Roman" w:cs="Times New Roman"/>
          <w:color w:val="000000"/>
          <w:sz w:val="24"/>
          <w:szCs w:val="24"/>
        </w:rPr>
        <w:t xml:space="preserve"> and after reading. Before reading, the reader identifies the purpose of reading and the type of text to be read. While reading, the reader identifies the features of the text such as the topic sentence and </w:t>
      </w:r>
      <w:r w:rsidR="0071495C">
        <w:rPr>
          <w:rFonts w:ascii="Times New Roman" w:hAnsi="Times New Roman" w:cs="Times New Roman"/>
          <w:color w:val="000000"/>
          <w:sz w:val="24"/>
          <w:szCs w:val="24"/>
        </w:rPr>
        <w:t xml:space="preserve">the </w:t>
      </w:r>
      <w:r w:rsidRPr="00C67D0C">
        <w:rPr>
          <w:rFonts w:ascii="Times New Roman" w:hAnsi="Times New Roman" w:cs="Times New Roman"/>
          <w:color w:val="000000"/>
          <w:sz w:val="24"/>
          <w:szCs w:val="24"/>
        </w:rPr>
        <w:t xml:space="preserve">author's purpose for writing; and after reading, the reader summarises the text and draws an inference from what was read. Failure of the reader to complete these three stages could result in the inability to comprehend the text and the purpose of reading is defeated. The theory as applied in this study provided insight into the predisposing conditions that lead to reading difficulties in children in this study. Based on the theory, it could be established that many of the pupils assessed lacked prior knowledge of the contents of the text as well as the ability to identify the features of </w:t>
      </w:r>
      <w:r w:rsidRPr="00C67D0C">
        <w:rPr>
          <w:rFonts w:ascii="Times New Roman" w:hAnsi="Times New Roman" w:cs="Times New Roman"/>
          <w:color w:val="000000"/>
          <w:sz w:val="24"/>
          <w:szCs w:val="24"/>
        </w:rPr>
        <w:lastRenderedPageBreak/>
        <w:t>the text read as they demonstrated inadequate vocabulary. As such, the pupils had difficulty in making meaning of the written text and in blending letters to form words. The pupils’ inadequate vocabulary could be responsible for the problem encountered in ‘during reading’ activities leading to failure to comprehend and make meaning out of the text read.</w:t>
      </w:r>
    </w:p>
    <w:p w14:paraId="1F5AA161" w14:textId="77777777" w:rsidR="00AF2CCD" w:rsidRPr="00C67D0C" w:rsidRDefault="00AF2CCD" w:rsidP="00AF2CCD">
      <w:pPr>
        <w:pStyle w:val="NoSpacing"/>
        <w:spacing w:line="360" w:lineRule="auto"/>
        <w:ind w:firstLine="720"/>
        <w:jc w:val="both"/>
        <w:rPr>
          <w:rFonts w:ascii="Times New Roman" w:hAnsi="Times New Roman" w:cs="Times New Roman"/>
          <w:color w:val="000000"/>
          <w:sz w:val="24"/>
          <w:szCs w:val="24"/>
        </w:rPr>
      </w:pPr>
      <w:r w:rsidRPr="00C67D0C">
        <w:rPr>
          <w:rFonts w:ascii="Times New Roman" w:hAnsi="Times New Roman" w:cs="Times New Roman"/>
          <w:color w:val="000000"/>
          <w:sz w:val="24"/>
          <w:szCs w:val="24"/>
        </w:rPr>
        <w:t> </w:t>
      </w:r>
    </w:p>
    <w:p w14:paraId="72EDB943" w14:textId="77777777"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b/>
          <w:bCs/>
          <w:color w:val="000000"/>
          <w:sz w:val="24"/>
          <w:szCs w:val="24"/>
        </w:rPr>
        <w:t>Methodology</w:t>
      </w:r>
    </w:p>
    <w:p w14:paraId="24E933EE" w14:textId="77777777"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color w:val="000000"/>
          <w:sz w:val="24"/>
          <w:szCs w:val="24"/>
        </w:rPr>
        <w:t>Research design</w:t>
      </w:r>
      <w:r w:rsidRPr="00C67D0C">
        <w:rPr>
          <w:rFonts w:ascii="Times New Roman" w:hAnsi="Times New Roman" w:cs="Times New Roman"/>
          <w:b/>
          <w:bCs/>
          <w:color w:val="000000"/>
          <w:sz w:val="24"/>
          <w:szCs w:val="24"/>
        </w:rPr>
        <w:t>:</w:t>
      </w:r>
      <w:r w:rsidRPr="00C67D0C">
        <w:rPr>
          <w:rFonts w:ascii="Times New Roman" w:hAnsi="Times New Roman" w:cs="Times New Roman"/>
          <w:color w:val="000000"/>
          <w:sz w:val="24"/>
          <w:szCs w:val="24"/>
        </w:rPr>
        <w:t> The qualitative research approach was adopted for the study.</w:t>
      </w:r>
    </w:p>
    <w:p w14:paraId="2179FD37" w14:textId="77777777"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color w:val="000000"/>
          <w:sz w:val="24"/>
          <w:szCs w:val="24"/>
        </w:rPr>
        <w:t>The population of the study: The study was conducted on 33 primary four and primary five pupils of Abadina Community Primary School, Ibadan, Oyo State, Nigeria.</w:t>
      </w:r>
    </w:p>
    <w:p w14:paraId="5FF3F2F5" w14:textId="1A6F0103"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color w:val="000000"/>
          <w:sz w:val="24"/>
          <w:szCs w:val="24"/>
        </w:rPr>
        <w:t xml:space="preserve">Sampling technique and sample: The study employed </w:t>
      </w:r>
      <w:r w:rsidR="0071495C">
        <w:rPr>
          <w:rFonts w:ascii="Times New Roman" w:hAnsi="Times New Roman" w:cs="Times New Roman"/>
          <w:color w:val="000000"/>
          <w:sz w:val="24"/>
          <w:szCs w:val="24"/>
        </w:rPr>
        <w:t xml:space="preserve">a </w:t>
      </w:r>
      <w:r w:rsidRPr="00C67D0C">
        <w:rPr>
          <w:rFonts w:ascii="Times New Roman" w:hAnsi="Times New Roman" w:cs="Times New Roman"/>
          <w:color w:val="000000"/>
          <w:sz w:val="24"/>
          <w:szCs w:val="24"/>
        </w:rPr>
        <w:t>purposive sampling technique to select all the pupils identified with reading difficulty in the selected school.</w:t>
      </w:r>
    </w:p>
    <w:p w14:paraId="2CBC81E3" w14:textId="77777777"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color w:val="000000"/>
          <w:sz w:val="24"/>
          <w:szCs w:val="24"/>
        </w:rPr>
        <w:t>Research instrument: A checklist of reading difficulties was used to assess the pupils to find out the areas of their difficulties in reading. The checklist is divided into seven parts which assessed the following: readability, word analysis, eye movement, attention/comprehension, phrase reading, general reading habit, and summary. An interview session was held with the pupils to extract additional information.</w:t>
      </w:r>
    </w:p>
    <w:p w14:paraId="56CFB5FC" w14:textId="11432C8A"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color w:val="000000"/>
          <w:sz w:val="24"/>
          <w:szCs w:val="24"/>
        </w:rPr>
        <w:t xml:space="preserve">Procedures: Close observation of the pupils during reading was employed to discover where their difficulty in reading lies. Through reading narrative text appropriate for the ages and classes of the pupils, word recognition and analysis ability, the readability error, vocabulary, visual, speech, and auditory perception of the pupils were examined. The books used for the exercise were selected from the Model School Library and Resource Centre of the Department of School Library and Media Technology, University of Ibadan, Nigeria. The pupils picked the book of their choice out of the literature selected for the exercise. They read portions of the book individually, and their reading behaviour was closely monitored and recorded </w:t>
      </w:r>
      <w:r w:rsidR="0071495C">
        <w:rPr>
          <w:rFonts w:ascii="Times New Roman" w:hAnsi="Times New Roman" w:cs="Times New Roman"/>
          <w:color w:val="000000"/>
          <w:sz w:val="24"/>
          <w:szCs w:val="24"/>
        </w:rPr>
        <w:t>on</w:t>
      </w:r>
      <w:r w:rsidRPr="00C67D0C">
        <w:rPr>
          <w:rFonts w:ascii="Times New Roman" w:hAnsi="Times New Roman" w:cs="Times New Roman"/>
          <w:color w:val="000000"/>
          <w:sz w:val="24"/>
          <w:szCs w:val="24"/>
        </w:rPr>
        <w:t xml:space="preserve"> the checklist. Thereafter the respondents were asked a few questions about their home background.</w:t>
      </w:r>
    </w:p>
    <w:p w14:paraId="79855A30" w14:textId="77777777" w:rsidR="00AF2CCD" w:rsidRPr="00C67D0C" w:rsidRDefault="00AF2CCD" w:rsidP="00AF2CCD">
      <w:pPr>
        <w:pStyle w:val="NoSpacing"/>
        <w:spacing w:line="360" w:lineRule="auto"/>
        <w:ind w:firstLine="720"/>
        <w:jc w:val="both"/>
        <w:rPr>
          <w:rFonts w:ascii="Times New Roman" w:hAnsi="Times New Roman" w:cs="Times New Roman"/>
          <w:color w:val="000000"/>
          <w:sz w:val="24"/>
          <w:szCs w:val="24"/>
        </w:rPr>
      </w:pPr>
      <w:r w:rsidRPr="00C67D0C">
        <w:rPr>
          <w:rFonts w:ascii="Times New Roman" w:hAnsi="Times New Roman" w:cs="Times New Roman"/>
          <w:color w:val="000000"/>
          <w:sz w:val="24"/>
          <w:szCs w:val="24"/>
        </w:rPr>
        <w:t> </w:t>
      </w:r>
    </w:p>
    <w:p w14:paraId="0BE1D4E2" w14:textId="77777777"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b/>
          <w:bCs/>
          <w:color w:val="000000"/>
          <w:sz w:val="24"/>
          <w:szCs w:val="24"/>
        </w:rPr>
        <w:t>Method of data analysis:</w:t>
      </w:r>
      <w:r w:rsidRPr="00C67D0C">
        <w:rPr>
          <w:rFonts w:ascii="Times New Roman" w:hAnsi="Times New Roman" w:cs="Times New Roman"/>
          <w:color w:val="000000"/>
          <w:sz w:val="24"/>
          <w:szCs w:val="24"/>
        </w:rPr>
        <w:t> Descriptive statistics of frequency count and percentages were employed to analyse the data.</w:t>
      </w:r>
    </w:p>
    <w:p w14:paraId="71B095E0" w14:textId="77777777" w:rsidR="00AF2CCD" w:rsidRPr="00C67D0C" w:rsidRDefault="00AF2CCD" w:rsidP="00AF2CCD">
      <w:pPr>
        <w:pStyle w:val="NoSpacing"/>
        <w:spacing w:line="360" w:lineRule="auto"/>
        <w:ind w:firstLine="720"/>
        <w:jc w:val="both"/>
        <w:rPr>
          <w:rFonts w:ascii="Times New Roman" w:hAnsi="Times New Roman" w:cs="Times New Roman"/>
          <w:color w:val="000000"/>
          <w:sz w:val="24"/>
          <w:szCs w:val="24"/>
        </w:rPr>
      </w:pPr>
    </w:p>
    <w:p w14:paraId="52F663AA" w14:textId="77777777" w:rsidR="00F56F12" w:rsidRDefault="00F56F12" w:rsidP="00AF2CCD">
      <w:pPr>
        <w:pStyle w:val="NoSpacing"/>
        <w:spacing w:line="360" w:lineRule="auto"/>
        <w:jc w:val="both"/>
        <w:rPr>
          <w:rFonts w:ascii="Times New Roman" w:hAnsi="Times New Roman" w:cs="Times New Roman"/>
          <w:b/>
          <w:bCs/>
          <w:color w:val="000000"/>
          <w:sz w:val="24"/>
          <w:szCs w:val="24"/>
        </w:rPr>
      </w:pPr>
    </w:p>
    <w:p w14:paraId="10B8B813" w14:textId="77777777" w:rsidR="00F56F12" w:rsidRDefault="00F56F12" w:rsidP="00AF2CCD">
      <w:pPr>
        <w:pStyle w:val="NoSpacing"/>
        <w:spacing w:line="360" w:lineRule="auto"/>
        <w:jc w:val="both"/>
        <w:rPr>
          <w:rFonts w:ascii="Times New Roman" w:hAnsi="Times New Roman" w:cs="Times New Roman"/>
          <w:b/>
          <w:bCs/>
          <w:color w:val="000000"/>
          <w:sz w:val="24"/>
          <w:szCs w:val="24"/>
        </w:rPr>
      </w:pPr>
    </w:p>
    <w:p w14:paraId="1E729FEC" w14:textId="515A4FEA"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b/>
          <w:bCs/>
          <w:color w:val="000000"/>
          <w:sz w:val="24"/>
          <w:szCs w:val="24"/>
        </w:rPr>
        <w:lastRenderedPageBreak/>
        <w:t>Results and discussion of findings</w:t>
      </w:r>
    </w:p>
    <w:p w14:paraId="2E6DE9CA" w14:textId="1ECFB47F" w:rsidR="00AF2CCD" w:rsidRPr="00C67D0C" w:rsidRDefault="00AF2CCD" w:rsidP="00AF2CCD">
      <w:pPr>
        <w:pStyle w:val="NoSpacing"/>
        <w:spacing w:line="360" w:lineRule="auto"/>
        <w:jc w:val="both"/>
        <w:rPr>
          <w:rFonts w:ascii="Times New Roman" w:hAnsi="Times New Roman" w:cs="Times New Roman"/>
          <w:color w:val="000000"/>
          <w:sz w:val="24"/>
          <w:szCs w:val="24"/>
        </w:rPr>
      </w:pPr>
      <w:r w:rsidRPr="00C67D0C">
        <w:rPr>
          <w:rFonts w:ascii="Times New Roman" w:hAnsi="Times New Roman" w:cs="Times New Roman"/>
          <w:color w:val="000000"/>
          <w:sz w:val="24"/>
          <w:szCs w:val="24"/>
        </w:rPr>
        <w:t xml:space="preserve">Table 1 below shows the factors observed to have contributed to </w:t>
      </w:r>
      <w:r w:rsidR="0071495C">
        <w:rPr>
          <w:rFonts w:ascii="Times New Roman" w:hAnsi="Times New Roman" w:cs="Times New Roman"/>
          <w:color w:val="000000"/>
          <w:sz w:val="24"/>
          <w:szCs w:val="24"/>
        </w:rPr>
        <w:t xml:space="preserve">the </w:t>
      </w:r>
      <w:r w:rsidRPr="00C67D0C">
        <w:rPr>
          <w:rFonts w:ascii="Times New Roman" w:hAnsi="Times New Roman" w:cs="Times New Roman"/>
          <w:color w:val="000000"/>
          <w:sz w:val="24"/>
          <w:szCs w:val="24"/>
        </w:rPr>
        <w:t>reading difficulties of the selected pupils. The finding revealed that more than one factor contributed to the reading difficulties in each of the pupils. All the pupils examined showed difficulty in more than one area; this agrees with Mule (2014) that reading difficulty can rarely be attributed to only one factor.</w:t>
      </w:r>
    </w:p>
    <w:p w14:paraId="49AEC80B" w14:textId="77777777" w:rsidR="00AF2CCD" w:rsidRPr="009B509C" w:rsidRDefault="00AF2CCD" w:rsidP="00AF2CCD">
      <w:pPr>
        <w:pStyle w:val="NoSpacing"/>
        <w:spacing w:line="360" w:lineRule="auto"/>
        <w:ind w:firstLine="720"/>
        <w:jc w:val="both"/>
        <w:rPr>
          <w:rFonts w:ascii="Times New Roman" w:hAnsi="Times New Roman" w:cs="Times New Roman"/>
          <w:sz w:val="24"/>
          <w:szCs w:val="24"/>
        </w:rPr>
      </w:pPr>
      <w:r w:rsidRPr="009B509C">
        <w:rPr>
          <w:rFonts w:ascii="Times New Roman" w:hAnsi="Times New Roman" w:cs="Times New Roman"/>
          <w:sz w:val="24"/>
          <w:szCs w:val="24"/>
        </w:rPr>
        <w:t xml:space="preserve">  </w:t>
      </w:r>
    </w:p>
    <w:bookmarkEnd w:id="1"/>
    <w:p w14:paraId="513D29C8"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3278CB0D"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5F12930E"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66A0580D"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305ECE01"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4011C9B1"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0573502A"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33D70BF6"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5BF2B8C1"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09A69C88"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57CFCDC5"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5A15D987"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1346FD84"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257872E4"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18DC68AD" w14:textId="77777777" w:rsidR="00AF2CCD" w:rsidRPr="009B509C" w:rsidRDefault="00AF2CCD" w:rsidP="00AF2CCD">
      <w:pPr>
        <w:pStyle w:val="NoSpacing"/>
        <w:tabs>
          <w:tab w:val="left" w:pos="7305"/>
          <w:tab w:val="left" w:pos="7800"/>
        </w:tabs>
        <w:jc w:val="both"/>
        <w:rPr>
          <w:rFonts w:ascii="Times New Roman" w:hAnsi="Times New Roman" w:cs="Times New Roman"/>
          <w:sz w:val="24"/>
          <w:szCs w:val="24"/>
        </w:rPr>
        <w:sectPr w:rsidR="00AF2CCD" w:rsidRPr="009B509C" w:rsidSect="004658E2">
          <w:footerReference w:type="default" r:id="rId7"/>
          <w:pgSz w:w="12240" w:h="15840"/>
          <w:pgMar w:top="1440" w:right="1440" w:bottom="1440" w:left="1440" w:header="720" w:footer="720" w:gutter="0"/>
          <w:cols w:space="720"/>
          <w:docGrid w:linePitch="360"/>
        </w:sectPr>
      </w:pPr>
    </w:p>
    <w:tbl>
      <w:tblPr>
        <w:tblStyle w:val="TableGrid"/>
        <w:tblW w:w="127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878"/>
        <w:gridCol w:w="654"/>
        <w:gridCol w:w="720"/>
        <w:gridCol w:w="1350"/>
        <w:gridCol w:w="866"/>
        <w:gridCol w:w="786"/>
        <w:gridCol w:w="771"/>
        <w:gridCol w:w="765"/>
        <w:gridCol w:w="771"/>
        <w:gridCol w:w="691"/>
        <w:gridCol w:w="691"/>
        <w:gridCol w:w="611"/>
        <w:gridCol w:w="611"/>
        <w:gridCol w:w="611"/>
        <w:gridCol w:w="611"/>
        <w:gridCol w:w="765"/>
      </w:tblGrid>
      <w:tr w:rsidR="00AF2CCD" w:rsidRPr="00E75BBD" w14:paraId="0B2F98E3" w14:textId="77777777" w:rsidTr="004658E2">
        <w:trPr>
          <w:trHeight w:val="440"/>
        </w:trPr>
        <w:tc>
          <w:tcPr>
            <w:tcW w:w="12780" w:type="dxa"/>
            <w:gridSpan w:val="17"/>
          </w:tcPr>
          <w:p w14:paraId="5AA87223" w14:textId="334B2AF3" w:rsidR="00AF2CCD" w:rsidRPr="00E75BBD" w:rsidRDefault="00AF2CCD" w:rsidP="004658E2">
            <w:pPr>
              <w:pStyle w:val="NoSpacing"/>
              <w:tabs>
                <w:tab w:val="left" w:pos="1725"/>
                <w:tab w:val="left" w:pos="7305"/>
                <w:tab w:val="left" w:pos="7800"/>
                <w:tab w:val="left" w:pos="10590"/>
              </w:tabs>
              <w:jc w:val="both"/>
              <w:rPr>
                <w:rFonts w:ascii="Times New Roman" w:hAnsi="Times New Roman" w:cs="Times New Roman"/>
                <w:sz w:val="16"/>
                <w:szCs w:val="16"/>
              </w:rPr>
            </w:pPr>
            <w:r>
              <w:rPr>
                <w:rFonts w:ascii="Times New Roman" w:hAnsi="Times New Roman" w:cs="Times New Roman"/>
                <w:noProof/>
                <w:sz w:val="16"/>
                <w:szCs w:val="16"/>
              </w:rPr>
              <w:lastRenderedPageBreak/>
              <mc:AlternateContent>
                <mc:Choice Requires="wps">
                  <w:drawing>
                    <wp:anchor distT="0" distB="0" distL="114300" distR="114300" simplePos="0" relativeHeight="251660288" behindDoc="0" locked="0" layoutInCell="1" allowOverlap="1" wp14:anchorId="3BBBB7DD" wp14:editId="3CD0DA15">
                      <wp:simplePos x="0" y="0"/>
                      <wp:positionH relativeFrom="column">
                        <wp:posOffset>4636770</wp:posOffset>
                      </wp:positionH>
                      <wp:positionV relativeFrom="paragraph">
                        <wp:posOffset>1270</wp:posOffset>
                      </wp:positionV>
                      <wp:extent cx="0" cy="344805"/>
                      <wp:effectExtent l="9525" t="7620"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4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7CF785" id="_x0000_t32" coordsize="21600,21600" o:spt="32" o:oned="t" path="m,l21600,21600e" filled="f">
                      <v:path arrowok="t" fillok="f" o:connecttype="none"/>
                      <o:lock v:ext="edit" shapetype="t"/>
                    </v:shapetype>
                    <v:shape id="Straight Arrow Connector 14" o:spid="_x0000_s1026" type="#_x0000_t32" style="position:absolute;margin-left:365.1pt;margin-top:.1pt;width:0;height:27.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"/>
                  </w:pict>
                </mc:Fallback>
              </mc:AlternateContent>
            </w:r>
            <w:r>
              <w:rPr>
                <w:rFonts w:ascii="Times New Roman" w:hAnsi="Times New Roman" w:cs="Times New Roman"/>
                <w:noProof/>
                <w:sz w:val="16"/>
                <w:szCs w:val="16"/>
              </w:rPr>
              <mc:AlternateContent>
                <mc:Choice Requires="wps">
                  <w:drawing>
                    <wp:anchor distT="0" distB="0" distL="114300" distR="114300" simplePos="0" relativeHeight="251662336" behindDoc="0" locked="0" layoutInCell="1" allowOverlap="1" wp14:anchorId="2B896005" wp14:editId="2984DE13">
                      <wp:simplePos x="0" y="0"/>
                      <wp:positionH relativeFrom="column">
                        <wp:posOffset>7551420</wp:posOffset>
                      </wp:positionH>
                      <wp:positionV relativeFrom="paragraph">
                        <wp:posOffset>1270</wp:posOffset>
                      </wp:positionV>
                      <wp:extent cx="0" cy="344805"/>
                      <wp:effectExtent l="9525" t="7620" r="9525" b="95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4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524F0" id="Straight Arrow Connector 13" o:spid="_x0000_s1026" type="#_x0000_t32" style="position:absolute;margin-left:594.6pt;margin-top:.1pt;width:0;height:27.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"/>
                  </w:pict>
                </mc:Fallback>
              </mc:AlternateContent>
            </w:r>
            <w:r>
              <w:rPr>
                <w:rFonts w:ascii="Times New Roman" w:hAnsi="Times New Roman" w:cs="Times New Roman"/>
                <w:noProof/>
                <w:sz w:val="16"/>
                <w:szCs w:val="16"/>
              </w:rPr>
              <mc:AlternateContent>
                <mc:Choice Requires="wps">
                  <w:drawing>
                    <wp:anchor distT="0" distB="0" distL="114300" distR="114300" simplePos="0" relativeHeight="251661312" behindDoc="0" locked="0" layoutInCell="1" allowOverlap="1" wp14:anchorId="50356546" wp14:editId="2A6C9ACA">
                      <wp:simplePos x="0" y="0"/>
                      <wp:positionH relativeFrom="column">
                        <wp:posOffset>5998845</wp:posOffset>
                      </wp:positionH>
                      <wp:positionV relativeFrom="paragraph">
                        <wp:posOffset>10795</wp:posOffset>
                      </wp:positionV>
                      <wp:extent cx="0" cy="542925"/>
                      <wp:effectExtent l="9525" t="7620" r="9525" b="114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42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F1959" id="Straight Arrow Connector 12" o:spid="_x0000_s1026" type="#_x0000_t32" style="position:absolute;margin-left:472.35pt;margin-top:.85pt;width:0;height:42.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"/>
                  </w:pict>
                </mc:Fallback>
              </mc:AlternateContent>
            </w:r>
            <w:r>
              <w:rPr>
                <w:rFonts w:ascii="Times New Roman" w:hAnsi="Times New Roman" w:cs="Times New Roman"/>
                <w:noProof/>
                <w:sz w:val="16"/>
                <w:szCs w:val="16"/>
              </w:rPr>
              <mc:AlternateContent>
                <mc:Choice Requires="wps">
                  <w:drawing>
                    <wp:anchor distT="0" distB="0" distL="114300" distR="114300" simplePos="0" relativeHeight="251659264" behindDoc="0" locked="0" layoutInCell="1" allowOverlap="1" wp14:anchorId="2B7B16E2" wp14:editId="4DBE6E7E">
                      <wp:simplePos x="0" y="0"/>
                      <wp:positionH relativeFrom="column">
                        <wp:posOffset>874395</wp:posOffset>
                      </wp:positionH>
                      <wp:positionV relativeFrom="paragraph">
                        <wp:posOffset>1270</wp:posOffset>
                      </wp:positionV>
                      <wp:extent cx="0" cy="581025"/>
                      <wp:effectExtent l="9525" t="7620" r="9525" b="114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81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5135D" id="Straight Arrow Connector 11" o:spid="_x0000_s1026" type="#_x0000_t32" style="position:absolute;margin-left:68.85pt;margin-top:.1pt;width:0;height:45.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"/>
                  </w:pict>
                </mc:Fallback>
              </mc:AlternateContent>
            </w:r>
            <w:r w:rsidRPr="00E75BBD">
              <w:rPr>
                <w:rFonts w:ascii="Times New Roman" w:hAnsi="Times New Roman" w:cs="Times New Roman"/>
                <w:sz w:val="16"/>
                <w:szCs w:val="16"/>
              </w:rPr>
              <w:tab/>
              <w:t>Cognitive abilities as impacted by environmental factors</w:t>
            </w:r>
            <w:r w:rsidRPr="00E75BBD">
              <w:rPr>
                <w:rFonts w:ascii="Times New Roman" w:hAnsi="Times New Roman" w:cs="Times New Roman"/>
                <w:sz w:val="16"/>
                <w:szCs w:val="16"/>
              </w:rPr>
              <w:tab/>
              <w:t xml:space="preserve"> Psychological factors             </w:t>
            </w:r>
            <w:r>
              <w:rPr>
                <w:rFonts w:ascii="Times New Roman" w:hAnsi="Times New Roman" w:cs="Times New Roman"/>
                <w:sz w:val="16"/>
                <w:szCs w:val="16"/>
              </w:rPr>
              <w:t xml:space="preserve">      </w:t>
            </w:r>
            <w:r w:rsidRPr="00E75BBD">
              <w:rPr>
                <w:rFonts w:ascii="Times New Roman" w:hAnsi="Times New Roman" w:cs="Times New Roman"/>
                <w:sz w:val="16"/>
                <w:szCs w:val="16"/>
              </w:rPr>
              <w:t xml:space="preserve">  Biological/Physiological factors</w:t>
            </w:r>
          </w:p>
        </w:tc>
      </w:tr>
      <w:tr w:rsidR="00AF2CCD" w:rsidRPr="00E75BBD" w14:paraId="4D977627"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070"/>
        </w:trPr>
        <w:tc>
          <w:tcPr>
            <w:tcW w:w="628" w:type="dxa"/>
            <w:textDirection w:val="btLr"/>
          </w:tcPr>
          <w:p w14:paraId="3C08ECB8"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Serial number</w:t>
            </w:r>
          </w:p>
          <w:p w14:paraId="3D6E27C9"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w:t>
            </w:r>
          </w:p>
        </w:tc>
        <w:tc>
          <w:tcPr>
            <w:tcW w:w="878" w:type="dxa"/>
            <w:textDirection w:val="btLr"/>
          </w:tcPr>
          <w:p w14:paraId="45F914CC"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Pupils’ initials.</w:t>
            </w:r>
          </w:p>
        </w:tc>
        <w:tc>
          <w:tcPr>
            <w:tcW w:w="654" w:type="dxa"/>
            <w:textDirection w:val="btLr"/>
          </w:tcPr>
          <w:p w14:paraId="7F9FBA96"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 xml:space="preserve">Can recognise words </w:t>
            </w:r>
          </w:p>
          <w:p w14:paraId="2DC5FC96" w14:textId="77777777" w:rsidR="00AF2CCD" w:rsidRPr="00E75BBD" w:rsidRDefault="00AF2CCD" w:rsidP="004658E2">
            <w:pPr>
              <w:pStyle w:val="NoSpacing"/>
              <w:rPr>
                <w:rFonts w:ascii="Times New Roman" w:hAnsi="Times New Roman" w:cs="Times New Roman"/>
                <w:sz w:val="16"/>
                <w:szCs w:val="16"/>
              </w:rPr>
            </w:pPr>
          </w:p>
          <w:p w14:paraId="1F77D625" w14:textId="77777777" w:rsidR="00AF2CCD" w:rsidRPr="00E75BBD" w:rsidRDefault="00AF2CCD" w:rsidP="004658E2">
            <w:pPr>
              <w:pStyle w:val="NoSpacing"/>
              <w:rPr>
                <w:rFonts w:ascii="Times New Roman" w:hAnsi="Times New Roman" w:cs="Times New Roman"/>
                <w:sz w:val="16"/>
                <w:szCs w:val="16"/>
              </w:rPr>
            </w:pPr>
          </w:p>
        </w:tc>
        <w:tc>
          <w:tcPr>
            <w:tcW w:w="720" w:type="dxa"/>
            <w:textDirection w:val="btLr"/>
          </w:tcPr>
          <w:p w14:paraId="535F0023"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Can Spell words</w:t>
            </w:r>
          </w:p>
        </w:tc>
        <w:tc>
          <w:tcPr>
            <w:tcW w:w="1350" w:type="dxa"/>
            <w:textDirection w:val="btLr"/>
          </w:tcPr>
          <w:p w14:paraId="7E952F7A"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Can Pronounce</w:t>
            </w:r>
          </w:p>
          <w:p w14:paraId="3C4B69AF" w14:textId="77777777" w:rsidR="00AF2CCD" w:rsidRPr="00E75BBD" w:rsidRDefault="00AF2CCD" w:rsidP="004658E2">
            <w:pPr>
              <w:pStyle w:val="NoSpacing"/>
              <w:rPr>
                <w:rFonts w:ascii="Times New Roman" w:hAnsi="Times New Roman" w:cs="Times New Roman"/>
                <w:sz w:val="16"/>
                <w:szCs w:val="16"/>
              </w:rPr>
            </w:pPr>
          </w:p>
          <w:p w14:paraId="34223CE9" w14:textId="77777777" w:rsidR="00AF2CCD" w:rsidRPr="00E75BBD" w:rsidRDefault="00AF2CCD" w:rsidP="004658E2">
            <w:pPr>
              <w:pStyle w:val="NoSpacing"/>
              <w:rPr>
                <w:rFonts w:ascii="Times New Roman" w:hAnsi="Times New Roman" w:cs="Times New Roman"/>
                <w:sz w:val="16"/>
                <w:szCs w:val="16"/>
              </w:rPr>
            </w:pPr>
          </w:p>
          <w:p w14:paraId="2087846C" w14:textId="77777777" w:rsidR="00AF2CCD" w:rsidRPr="00E75BBD" w:rsidRDefault="00AF2CCD" w:rsidP="004658E2">
            <w:pPr>
              <w:pStyle w:val="NoSpacing"/>
              <w:rPr>
                <w:rFonts w:ascii="Times New Roman" w:hAnsi="Times New Roman" w:cs="Times New Roman"/>
                <w:sz w:val="16"/>
                <w:szCs w:val="16"/>
              </w:rPr>
            </w:pPr>
          </w:p>
          <w:p w14:paraId="09EFEB8B" w14:textId="77777777" w:rsidR="00AF2CCD" w:rsidRPr="00E75BBD" w:rsidRDefault="00AF2CCD" w:rsidP="004658E2">
            <w:pPr>
              <w:pStyle w:val="NoSpacing"/>
              <w:rPr>
                <w:rFonts w:ascii="Times New Roman" w:hAnsi="Times New Roman" w:cs="Times New Roman"/>
                <w:sz w:val="16"/>
                <w:szCs w:val="16"/>
              </w:rPr>
            </w:pPr>
          </w:p>
          <w:p w14:paraId="542BF1D6" w14:textId="77777777" w:rsidR="00AF2CCD" w:rsidRPr="00E75BBD" w:rsidRDefault="00AF2CCD" w:rsidP="004658E2">
            <w:pPr>
              <w:pStyle w:val="NoSpacing"/>
              <w:rPr>
                <w:rFonts w:ascii="Times New Roman" w:hAnsi="Times New Roman" w:cs="Times New Roman"/>
                <w:sz w:val="16"/>
                <w:szCs w:val="16"/>
              </w:rPr>
            </w:pPr>
          </w:p>
        </w:tc>
        <w:tc>
          <w:tcPr>
            <w:tcW w:w="866" w:type="dxa"/>
            <w:textDirection w:val="btLr"/>
          </w:tcPr>
          <w:p w14:paraId="34E97D61"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 xml:space="preserve">Attempt difficult </w:t>
            </w:r>
          </w:p>
          <w:p w14:paraId="7C7BB585"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words</w:t>
            </w:r>
          </w:p>
          <w:p w14:paraId="30EFB3DE" w14:textId="77777777" w:rsidR="00AF2CCD" w:rsidRPr="00E75BBD" w:rsidRDefault="00AF2CCD" w:rsidP="004658E2">
            <w:pPr>
              <w:pStyle w:val="NoSpacing"/>
              <w:rPr>
                <w:rFonts w:ascii="Times New Roman" w:hAnsi="Times New Roman" w:cs="Times New Roman"/>
                <w:sz w:val="16"/>
                <w:szCs w:val="16"/>
              </w:rPr>
            </w:pPr>
          </w:p>
        </w:tc>
        <w:tc>
          <w:tcPr>
            <w:tcW w:w="786" w:type="dxa"/>
            <w:textDirection w:val="btLr"/>
          </w:tcPr>
          <w:p w14:paraId="76D40B8F"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Can blend</w:t>
            </w:r>
          </w:p>
          <w:p w14:paraId="3FCC6AD4"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sounds into word</w:t>
            </w:r>
          </w:p>
        </w:tc>
        <w:tc>
          <w:tcPr>
            <w:tcW w:w="771" w:type="dxa"/>
            <w:textDirection w:val="btLr"/>
          </w:tcPr>
          <w:p w14:paraId="202B26DA"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Adequate vocabulary</w:t>
            </w:r>
          </w:p>
        </w:tc>
        <w:tc>
          <w:tcPr>
            <w:tcW w:w="765" w:type="dxa"/>
            <w:textDirection w:val="btLr"/>
          </w:tcPr>
          <w:p w14:paraId="327E38E3"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Adequate comprehension</w:t>
            </w:r>
          </w:p>
        </w:tc>
        <w:tc>
          <w:tcPr>
            <w:tcW w:w="771" w:type="dxa"/>
            <w:textDirection w:val="btLr"/>
          </w:tcPr>
          <w:p w14:paraId="2F591F14"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Good attention span</w:t>
            </w:r>
          </w:p>
        </w:tc>
        <w:tc>
          <w:tcPr>
            <w:tcW w:w="691" w:type="dxa"/>
            <w:textDirection w:val="btLr"/>
          </w:tcPr>
          <w:p w14:paraId="090A081A"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 xml:space="preserve">Adequate concentration </w:t>
            </w:r>
          </w:p>
        </w:tc>
        <w:tc>
          <w:tcPr>
            <w:tcW w:w="691" w:type="dxa"/>
            <w:textDirection w:val="btLr"/>
          </w:tcPr>
          <w:p w14:paraId="60E58C02"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Frustrated at reading</w:t>
            </w:r>
          </w:p>
        </w:tc>
        <w:tc>
          <w:tcPr>
            <w:tcW w:w="611" w:type="dxa"/>
            <w:textDirection w:val="btLr"/>
          </w:tcPr>
          <w:p w14:paraId="61391C44"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Normal eye movement</w:t>
            </w:r>
          </w:p>
        </w:tc>
        <w:tc>
          <w:tcPr>
            <w:tcW w:w="611" w:type="dxa"/>
            <w:textDirection w:val="btLr"/>
          </w:tcPr>
          <w:p w14:paraId="66FE39FD"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Expected vision</w:t>
            </w:r>
          </w:p>
        </w:tc>
        <w:tc>
          <w:tcPr>
            <w:tcW w:w="611" w:type="dxa"/>
            <w:textDirection w:val="btLr"/>
          </w:tcPr>
          <w:p w14:paraId="42037E38"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Defective Speech</w:t>
            </w:r>
          </w:p>
        </w:tc>
        <w:tc>
          <w:tcPr>
            <w:tcW w:w="611" w:type="dxa"/>
            <w:textDirection w:val="btLr"/>
          </w:tcPr>
          <w:p w14:paraId="1B0E05FC"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Poor nutrition</w:t>
            </w:r>
          </w:p>
        </w:tc>
        <w:tc>
          <w:tcPr>
            <w:tcW w:w="765" w:type="dxa"/>
            <w:textDirection w:val="btLr"/>
          </w:tcPr>
          <w:p w14:paraId="04084DA5" w14:textId="77777777" w:rsidR="00AF2CCD" w:rsidRPr="00E75BBD" w:rsidRDefault="00AF2CCD" w:rsidP="004658E2">
            <w:pPr>
              <w:pStyle w:val="NoSpacing"/>
              <w:rPr>
                <w:rFonts w:ascii="Times New Roman" w:hAnsi="Times New Roman" w:cs="Times New Roman"/>
                <w:sz w:val="16"/>
                <w:szCs w:val="16"/>
              </w:rPr>
            </w:pPr>
            <w:r w:rsidRPr="00E75BBD">
              <w:rPr>
                <w:rFonts w:ascii="Times New Roman" w:hAnsi="Times New Roman" w:cs="Times New Roman"/>
                <w:sz w:val="16"/>
                <w:szCs w:val="16"/>
              </w:rPr>
              <w:t>Number of difficulties per pupil</w:t>
            </w:r>
          </w:p>
        </w:tc>
      </w:tr>
      <w:tr w:rsidR="00AF2CCD" w:rsidRPr="00E75BBD" w14:paraId="3E547AD6"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42"/>
        </w:trPr>
        <w:tc>
          <w:tcPr>
            <w:tcW w:w="628" w:type="dxa"/>
          </w:tcPr>
          <w:p w14:paraId="469C8D6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w:t>
            </w:r>
          </w:p>
        </w:tc>
        <w:tc>
          <w:tcPr>
            <w:tcW w:w="878" w:type="dxa"/>
          </w:tcPr>
          <w:p w14:paraId="7EE8D2E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A.R</w:t>
            </w:r>
          </w:p>
        </w:tc>
        <w:tc>
          <w:tcPr>
            <w:tcW w:w="654" w:type="dxa"/>
          </w:tcPr>
          <w:p w14:paraId="44F09E4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5DF4A4B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0D5EFC2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0FFC6CE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61EB137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1255A60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7ACE209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50C4615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18D6705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75A1770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E5F255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327B16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14CD848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2B60F24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13C389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7</w:t>
            </w:r>
          </w:p>
        </w:tc>
      </w:tr>
      <w:tr w:rsidR="00AF2CCD" w:rsidRPr="00E75BBD" w14:paraId="717B981D"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79"/>
        </w:trPr>
        <w:tc>
          <w:tcPr>
            <w:tcW w:w="628" w:type="dxa"/>
          </w:tcPr>
          <w:p w14:paraId="49F9262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w:t>
            </w:r>
          </w:p>
        </w:tc>
        <w:tc>
          <w:tcPr>
            <w:tcW w:w="878" w:type="dxa"/>
          </w:tcPr>
          <w:p w14:paraId="7638974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B.A.B.</w:t>
            </w:r>
          </w:p>
        </w:tc>
        <w:tc>
          <w:tcPr>
            <w:tcW w:w="654" w:type="dxa"/>
          </w:tcPr>
          <w:p w14:paraId="7410701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20" w:type="dxa"/>
          </w:tcPr>
          <w:p w14:paraId="35A8C80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270F35E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0D94761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1383955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71" w:type="dxa"/>
          </w:tcPr>
          <w:p w14:paraId="3A0518E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709917C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C32208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6A16E95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0C02394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4C5AF7C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8E0A1F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CB1CF8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0C7254B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1929BE7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w:t>
            </w:r>
          </w:p>
        </w:tc>
      </w:tr>
      <w:tr w:rsidR="00AF2CCD" w:rsidRPr="00E75BBD" w14:paraId="51A95BA3"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70"/>
        </w:trPr>
        <w:tc>
          <w:tcPr>
            <w:tcW w:w="628" w:type="dxa"/>
          </w:tcPr>
          <w:p w14:paraId="2D87910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w:t>
            </w:r>
          </w:p>
        </w:tc>
        <w:tc>
          <w:tcPr>
            <w:tcW w:w="878" w:type="dxa"/>
          </w:tcPr>
          <w:p w14:paraId="44D3F3E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AA</w:t>
            </w:r>
          </w:p>
        </w:tc>
        <w:tc>
          <w:tcPr>
            <w:tcW w:w="654" w:type="dxa"/>
          </w:tcPr>
          <w:p w14:paraId="124041B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462561F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232D31A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17D7A2F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4693FE3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68CD3C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53A4876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69EB50A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03823FD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36D893F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DB0672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37244D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1C8E29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2A9DB4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94E088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7</w:t>
            </w:r>
          </w:p>
        </w:tc>
      </w:tr>
      <w:tr w:rsidR="00AF2CCD" w:rsidRPr="00E75BBD" w14:paraId="11D4261F"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88"/>
        </w:trPr>
        <w:tc>
          <w:tcPr>
            <w:tcW w:w="628" w:type="dxa"/>
          </w:tcPr>
          <w:p w14:paraId="692D691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4</w:t>
            </w:r>
          </w:p>
        </w:tc>
        <w:tc>
          <w:tcPr>
            <w:tcW w:w="878" w:type="dxa"/>
          </w:tcPr>
          <w:p w14:paraId="0E2547E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S.A</w:t>
            </w:r>
          </w:p>
        </w:tc>
        <w:tc>
          <w:tcPr>
            <w:tcW w:w="654" w:type="dxa"/>
          </w:tcPr>
          <w:p w14:paraId="4744841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2A8C6D6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1350" w:type="dxa"/>
          </w:tcPr>
          <w:p w14:paraId="684CE1D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68814A3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430876D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6C4210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1D33B3E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63888A4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082D302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489C9BF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B17FFC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2BBBC0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729FAE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08AD13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2888593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11</w:t>
            </w:r>
          </w:p>
        </w:tc>
      </w:tr>
      <w:tr w:rsidR="00AF2CCD" w:rsidRPr="00E75BBD" w14:paraId="2DCF6323"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06"/>
        </w:trPr>
        <w:tc>
          <w:tcPr>
            <w:tcW w:w="628" w:type="dxa"/>
          </w:tcPr>
          <w:p w14:paraId="12C7262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5</w:t>
            </w:r>
          </w:p>
        </w:tc>
        <w:tc>
          <w:tcPr>
            <w:tcW w:w="878" w:type="dxa"/>
          </w:tcPr>
          <w:p w14:paraId="7D0EF35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A.F.</w:t>
            </w:r>
          </w:p>
        </w:tc>
        <w:tc>
          <w:tcPr>
            <w:tcW w:w="654" w:type="dxa"/>
          </w:tcPr>
          <w:p w14:paraId="419B312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79B923B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4E9D1EE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7CB7F09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3796AFA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2ADE1E0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26336D8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1DFEA71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4D5D1AA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07D3ADA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EBA336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8534F7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F1D2A0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3CE3250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7110D52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8</w:t>
            </w:r>
          </w:p>
        </w:tc>
      </w:tr>
      <w:tr w:rsidR="00AF2CCD" w:rsidRPr="00E75BBD" w14:paraId="0FE28EEF"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42"/>
        </w:trPr>
        <w:tc>
          <w:tcPr>
            <w:tcW w:w="628" w:type="dxa"/>
          </w:tcPr>
          <w:p w14:paraId="081B015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6</w:t>
            </w:r>
          </w:p>
        </w:tc>
        <w:tc>
          <w:tcPr>
            <w:tcW w:w="878" w:type="dxa"/>
          </w:tcPr>
          <w:p w14:paraId="0F0E64D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U.M.M</w:t>
            </w:r>
          </w:p>
        </w:tc>
        <w:tc>
          <w:tcPr>
            <w:tcW w:w="654" w:type="dxa"/>
          </w:tcPr>
          <w:p w14:paraId="363F022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2A41F2D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3F0E4B8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2273FB3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567A4FC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2D52EEA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619ACF2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0B097AB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05B466E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74DCE29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8EDB4E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2424AC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43C737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E27542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15D462E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9</w:t>
            </w:r>
          </w:p>
        </w:tc>
      </w:tr>
      <w:tr w:rsidR="00AF2CCD" w:rsidRPr="00E75BBD" w14:paraId="5E7CF2A1"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97"/>
        </w:trPr>
        <w:tc>
          <w:tcPr>
            <w:tcW w:w="628" w:type="dxa"/>
          </w:tcPr>
          <w:p w14:paraId="019232F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7</w:t>
            </w:r>
          </w:p>
        </w:tc>
        <w:tc>
          <w:tcPr>
            <w:tcW w:w="878" w:type="dxa"/>
          </w:tcPr>
          <w:p w14:paraId="60B9831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D.J.</w:t>
            </w:r>
          </w:p>
        </w:tc>
        <w:tc>
          <w:tcPr>
            <w:tcW w:w="654" w:type="dxa"/>
          </w:tcPr>
          <w:p w14:paraId="47E7225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091E054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5FBD572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7DC61FC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34BE0B9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79D00BF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3D6776E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548EE5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19ECF79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32E44B1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B21209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0EB66D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1D626C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F9B12E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6B31545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10</w:t>
            </w:r>
          </w:p>
        </w:tc>
      </w:tr>
      <w:tr w:rsidR="00AF2CCD" w:rsidRPr="00E75BBD" w14:paraId="726999DD"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52"/>
        </w:trPr>
        <w:tc>
          <w:tcPr>
            <w:tcW w:w="628" w:type="dxa"/>
          </w:tcPr>
          <w:p w14:paraId="7A74FBB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8</w:t>
            </w:r>
          </w:p>
        </w:tc>
        <w:tc>
          <w:tcPr>
            <w:tcW w:w="878" w:type="dxa"/>
          </w:tcPr>
          <w:p w14:paraId="74E913D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F.P.</w:t>
            </w:r>
          </w:p>
        </w:tc>
        <w:tc>
          <w:tcPr>
            <w:tcW w:w="654" w:type="dxa"/>
          </w:tcPr>
          <w:p w14:paraId="2CAAE4D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331AD05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26B6B20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49D99BE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3C3DC39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2884F17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0F31116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6875000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6B8E9FB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5992693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0DBBAF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8A1BC2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1FBCE7A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D0F112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36122D8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10</w:t>
            </w:r>
          </w:p>
        </w:tc>
      </w:tr>
      <w:tr w:rsidR="00AF2CCD" w:rsidRPr="00E75BBD" w14:paraId="055145A5"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33"/>
        </w:trPr>
        <w:tc>
          <w:tcPr>
            <w:tcW w:w="628" w:type="dxa"/>
          </w:tcPr>
          <w:p w14:paraId="58409CD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9</w:t>
            </w:r>
          </w:p>
        </w:tc>
        <w:tc>
          <w:tcPr>
            <w:tcW w:w="878" w:type="dxa"/>
          </w:tcPr>
          <w:p w14:paraId="41CE7B3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A.I</w:t>
            </w:r>
          </w:p>
        </w:tc>
        <w:tc>
          <w:tcPr>
            <w:tcW w:w="654" w:type="dxa"/>
          </w:tcPr>
          <w:p w14:paraId="2959B7E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20" w:type="dxa"/>
          </w:tcPr>
          <w:p w14:paraId="71F131B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4D0C618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6F05D58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4DDC737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71" w:type="dxa"/>
          </w:tcPr>
          <w:p w14:paraId="1D460EF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23B9142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0E47617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637282F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3B1655A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62E0DC6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7745B7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5E5F4B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11E90BE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347B9D6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w:t>
            </w:r>
          </w:p>
        </w:tc>
      </w:tr>
      <w:tr w:rsidR="00AF2CCD" w:rsidRPr="00E75BBD" w14:paraId="21DA32DC"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43"/>
        </w:trPr>
        <w:tc>
          <w:tcPr>
            <w:tcW w:w="628" w:type="dxa"/>
          </w:tcPr>
          <w:p w14:paraId="19E96F4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10</w:t>
            </w:r>
          </w:p>
        </w:tc>
        <w:tc>
          <w:tcPr>
            <w:tcW w:w="878" w:type="dxa"/>
          </w:tcPr>
          <w:p w14:paraId="2B5EFAA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H.J.</w:t>
            </w:r>
          </w:p>
        </w:tc>
        <w:tc>
          <w:tcPr>
            <w:tcW w:w="654" w:type="dxa"/>
          </w:tcPr>
          <w:p w14:paraId="75C33FF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5E7A02B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1350" w:type="dxa"/>
          </w:tcPr>
          <w:p w14:paraId="09C7A0A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4A6B86B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86" w:type="dxa"/>
          </w:tcPr>
          <w:p w14:paraId="1A1B854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2CD4BF2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78B4E94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F66C4B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3494FAF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526BC95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C16F32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677A167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1BDFA5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03A1DF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509C93A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11</w:t>
            </w:r>
          </w:p>
        </w:tc>
      </w:tr>
      <w:tr w:rsidR="00AF2CCD" w:rsidRPr="00E75BBD" w14:paraId="360243FE"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42"/>
        </w:trPr>
        <w:tc>
          <w:tcPr>
            <w:tcW w:w="628" w:type="dxa"/>
          </w:tcPr>
          <w:p w14:paraId="4ADDF01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11</w:t>
            </w:r>
          </w:p>
        </w:tc>
        <w:tc>
          <w:tcPr>
            <w:tcW w:w="878" w:type="dxa"/>
          </w:tcPr>
          <w:p w14:paraId="3F4FCDB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S.I</w:t>
            </w:r>
          </w:p>
        </w:tc>
        <w:tc>
          <w:tcPr>
            <w:tcW w:w="654" w:type="dxa"/>
          </w:tcPr>
          <w:p w14:paraId="7392A90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20" w:type="dxa"/>
          </w:tcPr>
          <w:p w14:paraId="5C6B9EC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27B7105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34FA772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07B8F63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71" w:type="dxa"/>
          </w:tcPr>
          <w:p w14:paraId="5DC9A16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1B41999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EAE70B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452769D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1414F20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029650A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BA133D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524FA8A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55054FA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7CD9CB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w:t>
            </w:r>
          </w:p>
        </w:tc>
      </w:tr>
      <w:tr w:rsidR="00AF2CCD" w:rsidRPr="00E75BBD" w14:paraId="5FFCDA9C"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24"/>
        </w:trPr>
        <w:tc>
          <w:tcPr>
            <w:tcW w:w="628" w:type="dxa"/>
          </w:tcPr>
          <w:p w14:paraId="0FF7388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12</w:t>
            </w:r>
          </w:p>
        </w:tc>
        <w:tc>
          <w:tcPr>
            <w:tcW w:w="878" w:type="dxa"/>
          </w:tcPr>
          <w:p w14:paraId="1A3F361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A.K.</w:t>
            </w:r>
          </w:p>
        </w:tc>
        <w:tc>
          <w:tcPr>
            <w:tcW w:w="654" w:type="dxa"/>
          </w:tcPr>
          <w:p w14:paraId="060A843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5C7F21D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144262F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51DA7A9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459EA25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71C5C9A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BD4F4E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3C47D2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64028B0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509C4C0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171E9DF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C9FB1C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573E1F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29B126F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0C31725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5</w:t>
            </w:r>
          </w:p>
        </w:tc>
      </w:tr>
      <w:tr w:rsidR="00AF2CCD" w:rsidRPr="00E75BBD" w14:paraId="5CD17EC8"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24"/>
        </w:trPr>
        <w:tc>
          <w:tcPr>
            <w:tcW w:w="628" w:type="dxa"/>
          </w:tcPr>
          <w:p w14:paraId="025B6C7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13</w:t>
            </w:r>
          </w:p>
        </w:tc>
        <w:tc>
          <w:tcPr>
            <w:tcW w:w="878" w:type="dxa"/>
          </w:tcPr>
          <w:p w14:paraId="085BCF6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K.D.</w:t>
            </w:r>
          </w:p>
        </w:tc>
        <w:tc>
          <w:tcPr>
            <w:tcW w:w="654" w:type="dxa"/>
          </w:tcPr>
          <w:p w14:paraId="45300CD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5F6978F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6C51DF9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1BFA76A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86" w:type="dxa"/>
          </w:tcPr>
          <w:p w14:paraId="72A58D6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542E618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125FC85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7F948A3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 xml:space="preserve"> No</w:t>
            </w:r>
          </w:p>
        </w:tc>
        <w:tc>
          <w:tcPr>
            <w:tcW w:w="691" w:type="dxa"/>
          </w:tcPr>
          <w:p w14:paraId="0087421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5FFE30C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5A35C9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724585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285EA82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526594C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1E0910A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10</w:t>
            </w:r>
          </w:p>
        </w:tc>
      </w:tr>
      <w:tr w:rsidR="00AF2CCD" w:rsidRPr="00E75BBD" w14:paraId="725F6D6B"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61"/>
        </w:trPr>
        <w:tc>
          <w:tcPr>
            <w:tcW w:w="628" w:type="dxa"/>
          </w:tcPr>
          <w:p w14:paraId="6BF9B8D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14</w:t>
            </w:r>
          </w:p>
        </w:tc>
        <w:tc>
          <w:tcPr>
            <w:tcW w:w="878" w:type="dxa"/>
          </w:tcPr>
          <w:p w14:paraId="6635D9F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A.W.</w:t>
            </w:r>
          </w:p>
        </w:tc>
        <w:tc>
          <w:tcPr>
            <w:tcW w:w="654" w:type="dxa"/>
          </w:tcPr>
          <w:p w14:paraId="3AF6BC8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26AA856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76CD2A9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37E6EE9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86" w:type="dxa"/>
          </w:tcPr>
          <w:p w14:paraId="315B0E1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0D39356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66C31D4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664699E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3D8B622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27422CB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30BA568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797328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E7AD7B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9B32E0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79F9773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8</w:t>
            </w:r>
          </w:p>
        </w:tc>
      </w:tr>
      <w:tr w:rsidR="00AF2CCD" w:rsidRPr="00E75BBD" w14:paraId="72439FC0"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97"/>
        </w:trPr>
        <w:tc>
          <w:tcPr>
            <w:tcW w:w="628" w:type="dxa"/>
          </w:tcPr>
          <w:p w14:paraId="51F5863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15</w:t>
            </w:r>
          </w:p>
        </w:tc>
        <w:tc>
          <w:tcPr>
            <w:tcW w:w="878" w:type="dxa"/>
          </w:tcPr>
          <w:p w14:paraId="532A34C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F.A.</w:t>
            </w:r>
          </w:p>
        </w:tc>
        <w:tc>
          <w:tcPr>
            <w:tcW w:w="654" w:type="dxa"/>
          </w:tcPr>
          <w:p w14:paraId="1536D55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20" w:type="dxa"/>
          </w:tcPr>
          <w:p w14:paraId="73A31C6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5386A02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6EBA92C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069D558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71" w:type="dxa"/>
          </w:tcPr>
          <w:p w14:paraId="5CE7CED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3F83A3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24DF58A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2759E43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3E9556D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0230704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7506AA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0317484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2F3BC51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23042D1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w:t>
            </w:r>
          </w:p>
        </w:tc>
      </w:tr>
      <w:tr w:rsidR="00AF2CCD" w:rsidRPr="00E75BBD" w14:paraId="37E2C1FB"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70"/>
        </w:trPr>
        <w:tc>
          <w:tcPr>
            <w:tcW w:w="628" w:type="dxa"/>
          </w:tcPr>
          <w:p w14:paraId="2754905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16</w:t>
            </w:r>
          </w:p>
        </w:tc>
        <w:tc>
          <w:tcPr>
            <w:tcW w:w="878" w:type="dxa"/>
          </w:tcPr>
          <w:p w14:paraId="72335DA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I.O.</w:t>
            </w:r>
          </w:p>
        </w:tc>
        <w:tc>
          <w:tcPr>
            <w:tcW w:w="654" w:type="dxa"/>
          </w:tcPr>
          <w:p w14:paraId="379CEB5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19FE606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1350" w:type="dxa"/>
          </w:tcPr>
          <w:p w14:paraId="4EC3F39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4E64512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798A1D9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29DC3D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396F839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061852A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6E27DB3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0A117AD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BA243E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B12C3E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9F3A6A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34E289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5879133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10</w:t>
            </w:r>
          </w:p>
        </w:tc>
      </w:tr>
      <w:tr w:rsidR="00AF2CCD" w:rsidRPr="00E75BBD" w14:paraId="17FA25B9"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61"/>
        </w:trPr>
        <w:tc>
          <w:tcPr>
            <w:tcW w:w="628" w:type="dxa"/>
          </w:tcPr>
          <w:p w14:paraId="113878F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17</w:t>
            </w:r>
          </w:p>
        </w:tc>
        <w:tc>
          <w:tcPr>
            <w:tcW w:w="878" w:type="dxa"/>
          </w:tcPr>
          <w:p w14:paraId="3E85CA8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W.O.</w:t>
            </w:r>
          </w:p>
        </w:tc>
        <w:tc>
          <w:tcPr>
            <w:tcW w:w="654" w:type="dxa"/>
          </w:tcPr>
          <w:p w14:paraId="2DB7E10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0241B68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2E03DD6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65510D5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86" w:type="dxa"/>
          </w:tcPr>
          <w:p w14:paraId="71797C1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5C99CAF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130BDBC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8FAC1F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56F04A2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5B593B5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9475B6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189E7C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28E0FC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EFFB4C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42C8448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11</w:t>
            </w:r>
          </w:p>
        </w:tc>
      </w:tr>
      <w:tr w:rsidR="00AF2CCD" w:rsidRPr="00E75BBD" w14:paraId="56379A31"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61"/>
        </w:trPr>
        <w:tc>
          <w:tcPr>
            <w:tcW w:w="628" w:type="dxa"/>
          </w:tcPr>
          <w:p w14:paraId="7285D78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18</w:t>
            </w:r>
          </w:p>
        </w:tc>
        <w:tc>
          <w:tcPr>
            <w:tcW w:w="878" w:type="dxa"/>
          </w:tcPr>
          <w:p w14:paraId="13AA9ED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J.G.</w:t>
            </w:r>
          </w:p>
        </w:tc>
        <w:tc>
          <w:tcPr>
            <w:tcW w:w="654" w:type="dxa"/>
          </w:tcPr>
          <w:p w14:paraId="139CE33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04C6976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51AAB74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1D4745B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86" w:type="dxa"/>
          </w:tcPr>
          <w:p w14:paraId="524951A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61CEFA1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5C5C3C0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5978FC2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116DD21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3D225EA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A9513E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428DDA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ECC48F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E187BA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6C4CB7E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10</w:t>
            </w:r>
          </w:p>
        </w:tc>
      </w:tr>
      <w:tr w:rsidR="00AF2CCD" w:rsidRPr="00E75BBD" w14:paraId="385D22B5"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79"/>
        </w:trPr>
        <w:tc>
          <w:tcPr>
            <w:tcW w:w="628" w:type="dxa"/>
          </w:tcPr>
          <w:p w14:paraId="2E23271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19</w:t>
            </w:r>
          </w:p>
        </w:tc>
        <w:tc>
          <w:tcPr>
            <w:tcW w:w="878" w:type="dxa"/>
          </w:tcPr>
          <w:p w14:paraId="159F564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O/D.</w:t>
            </w:r>
          </w:p>
        </w:tc>
        <w:tc>
          <w:tcPr>
            <w:tcW w:w="654" w:type="dxa"/>
          </w:tcPr>
          <w:p w14:paraId="1CBEA39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20" w:type="dxa"/>
          </w:tcPr>
          <w:p w14:paraId="5897772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45C2169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41E8698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0C254A5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71" w:type="dxa"/>
          </w:tcPr>
          <w:p w14:paraId="0DA2C85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38EBD94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AFAD99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147B936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63D202A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0ABC714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A53460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7B2571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3FC380B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A2CEBC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w:t>
            </w:r>
          </w:p>
        </w:tc>
      </w:tr>
      <w:tr w:rsidR="00AF2CCD" w:rsidRPr="00E75BBD" w14:paraId="166E0722"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79"/>
        </w:trPr>
        <w:tc>
          <w:tcPr>
            <w:tcW w:w="628" w:type="dxa"/>
          </w:tcPr>
          <w:p w14:paraId="68093A3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20</w:t>
            </w:r>
          </w:p>
        </w:tc>
        <w:tc>
          <w:tcPr>
            <w:tcW w:w="878" w:type="dxa"/>
          </w:tcPr>
          <w:p w14:paraId="450A4BB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W.H.</w:t>
            </w:r>
          </w:p>
        </w:tc>
        <w:tc>
          <w:tcPr>
            <w:tcW w:w="654" w:type="dxa"/>
          </w:tcPr>
          <w:p w14:paraId="37082E4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4FE468D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089683B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11475F7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7A253DB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01BDF3F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6F4449A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29C9809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3257801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61D8EA2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599B120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D0EDA0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DCE14D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601F94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24C4369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7</w:t>
            </w:r>
          </w:p>
        </w:tc>
      </w:tr>
      <w:tr w:rsidR="00AF2CCD" w:rsidRPr="00E75BBD" w14:paraId="3038EF82"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79"/>
        </w:trPr>
        <w:tc>
          <w:tcPr>
            <w:tcW w:w="628" w:type="dxa"/>
          </w:tcPr>
          <w:p w14:paraId="16146E8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21</w:t>
            </w:r>
          </w:p>
        </w:tc>
        <w:tc>
          <w:tcPr>
            <w:tcW w:w="878" w:type="dxa"/>
          </w:tcPr>
          <w:p w14:paraId="28E02BD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O.S.</w:t>
            </w:r>
          </w:p>
        </w:tc>
        <w:tc>
          <w:tcPr>
            <w:tcW w:w="654" w:type="dxa"/>
          </w:tcPr>
          <w:p w14:paraId="3AFDF2C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3B578DD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1350" w:type="dxa"/>
          </w:tcPr>
          <w:p w14:paraId="28E8566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74469DB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86" w:type="dxa"/>
          </w:tcPr>
          <w:p w14:paraId="541CF3C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75C02C9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687AC7B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94D6A5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39F451E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6CF8139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4156D6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5134D4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08796F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3CB7989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6A64987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11</w:t>
            </w:r>
          </w:p>
        </w:tc>
      </w:tr>
      <w:tr w:rsidR="00AF2CCD" w:rsidRPr="00E75BBD" w14:paraId="3641F0DA"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34"/>
        </w:trPr>
        <w:tc>
          <w:tcPr>
            <w:tcW w:w="628" w:type="dxa"/>
          </w:tcPr>
          <w:p w14:paraId="13491A8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22</w:t>
            </w:r>
          </w:p>
        </w:tc>
        <w:tc>
          <w:tcPr>
            <w:tcW w:w="878" w:type="dxa"/>
          </w:tcPr>
          <w:p w14:paraId="768A9D4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W.A.</w:t>
            </w:r>
          </w:p>
        </w:tc>
        <w:tc>
          <w:tcPr>
            <w:tcW w:w="654" w:type="dxa"/>
          </w:tcPr>
          <w:p w14:paraId="3EBFB10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5AF6973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1350" w:type="dxa"/>
          </w:tcPr>
          <w:p w14:paraId="411495C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4DC33AA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86" w:type="dxa"/>
          </w:tcPr>
          <w:p w14:paraId="55AEE5F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1B872B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0C15D5B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CB46AE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7076EEB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1DB0126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6BE0CD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3FFB31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386D73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6FB52F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12AA9C7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11</w:t>
            </w:r>
          </w:p>
        </w:tc>
      </w:tr>
      <w:tr w:rsidR="00AF2CCD" w:rsidRPr="00E75BBD" w14:paraId="50CDC28A"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97"/>
        </w:trPr>
        <w:tc>
          <w:tcPr>
            <w:tcW w:w="628" w:type="dxa"/>
          </w:tcPr>
          <w:p w14:paraId="1AC1B0B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23</w:t>
            </w:r>
          </w:p>
        </w:tc>
        <w:tc>
          <w:tcPr>
            <w:tcW w:w="878" w:type="dxa"/>
          </w:tcPr>
          <w:p w14:paraId="13A4337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O.T</w:t>
            </w:r>
          </w:p>
        </w:tc>
        <w:tc>
          <w:tcPr>
            <w:tcW w:w="654" w:type="dxa"/>
          </w:tcPr>
          <w:p w14:paraId="1D56584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1485A10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657EEEA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519601C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02CE7D2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71" w:type="dxa"/>
          </w:tcPr>
          <w:p w14:paraId="46A4A09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34B226D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187D58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4316647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4D1928A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593A9A4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83DE51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98BA0B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CA261A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3C8837B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5</w:t>
            </w:r>
          </w:p>
        </w:tc>
      </w:tr>
      <w:tr w:rsidR="00AF2CCD" w:rsidRPr="00E75BBD" w14:paraId="3DB93EC9"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88"/>
        </w:trPr>
        <w:tc>
          <w:tcPr>
            <w:tcW w:w="628" w:type="dxa"/>
          </w:tcPr>
          <w:p w14:paraId="00AD134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24</w:t>
            </w:r>
          </w:p>
        </w:tc>
        <w:tc>
          <w:tcPr>
            <w:tcW w:w="878" w:type="dxa"/>
          </w:tcPr>
          <w:p w14:paraId="0AC9814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O.T.</w:t>
            </w:r>
          </w:p>
        </w:tc>
        <w:tc>
          <w:tcPr>
            <w:tcW w:w="654" w:type="dxa"/>
          </w:tcPr>
          <w:p w14:paraId="6F707B1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493037C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59D9AC7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0EBAD1F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3014A33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22C5D28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1A29D68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5217412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612B154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4CDD74F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66DD8FA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CDC1A8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2F1D33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24053E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65" w:type="dxa"/>
          </w:tcPr>
          <w:p w14:paraId="48DF688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7</w:t>
            </w:r>
          </w:p>
        </w:tc>
      </w:tr>
      <w:tr w:rsidR="00AF2CCD" w:rsidRPr="00E75BBD" w14:paraId="21682F7D"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07"/>
        </w:trPr>
        <w:tc>
          <w:tcPr>
            <w:tcW w:w="628" w:type="dxa"/>
          </w:tcPr>
          <w:p w14:paraId="06AA6CA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25</w:t>
            </w:r>
          </w:p>
        </w:tc>
        <w:tc>
          <w:tcPr>
            <w:tcW w:w="878" w:type="dxa"/>
          </w:tcPr>
          <w:p w14:paraId="53170F0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O.A.</w:t>
            </w:r>
          </w:p>
        </w:tc>
        <w:tc>
          <w:tcPr>
            <w:tcW w:w="654" w:type="dxa"/>
          </w:tcPr>
          <w:p w14:paraId="36A8102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6881749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4963F5A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1AD3746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86" w:type="dxa"/>
          </w:tcPr>
          <w:p w14:paraId="3D25C63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6D31552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189C0BE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581CE9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4FDEAA9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2C42CD0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19C14B0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7684D8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773ACF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5BBEF63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7F8733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9</w:t>
            </w:r>
          </w:p>
        </w:tc>
      </w:tr>
      <w:tr w:rsidR="00AF2CCD" w:rsidRPr="00E75BBD" w14:paraId="76D6D10C"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70"/>
        </w:trPr>
        <w:tc>
          <w:tcPr>
            <w:tcW w:w="628" w:type="dxa"/>
          </w:tcPr>
          <w:p w14:paraId="34F29E9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26</w:t>
            </w:r>
          </w:p>
        </w:tc>
        <w:tc>
          <w:tcPr>
            <w:tcW w:w="878" w:type="dxa"/>
          </w:tcPr>
          <w:p w14:paraId="5ABAA19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M.I</w:t>
            </w:r>
          </w:p>
        </w:tc>
        <w:tc>
          <w:tcPr>
            <w:tcW w:w="654" w:type="dxa"/>
          </w:tcPr>
          <w:p w14:paraId="44D68B3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75A81AB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4D14E45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3589017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640A624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7D6A6B5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76A5692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2C0215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5FCBB92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258C0AD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88931A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243839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31B946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1419839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31D9427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5</w:t>
            </w:r>
          </w:p>
        </w:tc>
      </w:tr>
      <w:tr w:rsidR="00AF2CCD" w:rsidRPr="00E75BBD" w14:paraId="31DEDCF2"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15"/>
        </w:trPr>
        <w:tc>
          <w:tcPr>
            <w:tcW w:w="628" w:type="dxa"/>
          </w:tcPr>
          <w:p w14:paraId="2A1EBE0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27</w:t>
            </w:r>
          </w:p>
        </w:tc>
        <w:tc>
          <w:tcPr>
            <w:tcW w:w="878" w:type="dxa"/>
          </w:tcPr>
          <w:p w14:paraId="786E134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A.B.</w:t>
            </w:r>
          </w:p>
        </w:tc>
        <w:tc>
          <w:tcPr>
            <w:tcW w:w="654" w:type="dxa"/>
          </w:tcPr>
          <w:p w14:paraId="31E7403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20" w:type="dxa"/>
          </w:tcPr>
          <w:p w14:paraId="0F98919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6B17475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7718D8D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0F4413F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1BEAC7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AEA505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1A197CB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5ED2412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431AA31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6FEF004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EEB28C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E87DA3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1CCB693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29038C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5</w:t>
            </w:r>
          </w:p>
        </w:tc>
      </w:tr>
      <w:tr w:rsidR="00AF2CCD" w:rsidRPr="00E75BBD" w14:paraId="72C1E0A0"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69"/>
        </w:trPr>
        <w:tc>
          <w:tcPr>
            <w:tcW w:w="628" w:type="dxa"/>
          </w:tcPr>
          <w:p w14:paraId="4DCF01A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28</w:t>
            </w:r>
          </w:p>
        </w:tc>
        <w:tc>
          <w:tcPr>
            <w:tcW w:w="878" w:type="dxa"/>
          </w:tcPr>
          <w:p w14:paraId="197F90C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Y.R</w:t>
            </w:r>
          </w:p>
        </w:tc>
        <w:tc>
          <w:tcPr>
            <w:tcW w:w="654" w:type="dxa"/>
          </w:tcPr>
          <w:p w14:paraId="4DE1063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4CB85E7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580D106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083B7EC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6D7BBB6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ED1958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0962CCA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2E516C9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04BEF15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2C3D30F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428CE4A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322BA6F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FB2221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7FD2683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45F568C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6</w:t>
            </w:r>
          </w:p>
        </w:tc>
      </w:tr>
      <w:tr w:rsidR="00AF2CCD" w:rsidRPr="00E75BBD" w14:paraId="28CF2F71"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51"/>
        </w:trPr>
        <w:tc>
          <w:tcPr>
            <w:tcW w:w="628" w:type="dxa"/>
          </w:tcPr>
          <w:p w14:paraId="12D352C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29</w:t>
            </w:r>
          </w:p>
        </w:tc>
        <w:tc>
          <w:tcPr>
            <w:tcW w:w="878" w:type="dxa"/>
          </w:tcPr>
          <w:p w14:paraId="501AC76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J.F.</w:t>
            </w:r>
          </w:p>
        </w:tc>
        <w:tc>
          <w:tcPr>
            <w:tcW w:w="654" w:type="dxa"/>
          </w:tcPr>
          <w:p w14:paraId="2E60759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458CCE8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45DC816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375D8DF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1B1BD0A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1520C96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25DA238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C916F4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32668E9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237A3A7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3218C6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913DC2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9F0A4D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4FF1D26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0B21BFF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10</w:t>
            </w:r>
          </w:p>
        </w:tc>
      </w:tr>
      <w:tr w:rsidR="00AF2CCD" w:rsidRPr="00E75BBD" w14:paraId="24B293B2"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51"/>
        </w:trPr>
        <w:tc>
          <w:tcPr>
            <w:tcW w:w="628" w:type="dxa"/>
          </w:tcPr>
          <w:p w14:paraId="2F5BD66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30</w:t>
            </w:r>
          </w:p>
        </w:tc>
        <w:tc>
          <w:tcPr>
            <w:tcW w:w="878" w:type="dxa"/>
          </w:tcPr>
          <w:p w14:paraId="713DB4F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R.C.</w:t>
            </w:r>
          </w:p>
        </w:tc>
        <w:tc>
          <w:tcPr>
            <w:tcW w:w="654" w:type="dxa"/>
          </w:tcPr>
          <w:p w14:paraId="675354D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20" w:type="dxa"/>
          </w:tcPr>
          <w:p w14:paraId="02EBC84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2A6E25E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5EB0E2E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42FE0D3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71" w:type="dxa"/>
          </w:tcPr>
          <w:p w14:paraId="274EBC0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128FE40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52AF28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4BA7CC2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7F51136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6462E2B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40A131A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02FB522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7E8A69C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1F0883B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w:t>
            </w:r>
          </w:p>
        </w:tc>
      </w:tr>
      <w:tr w:rsidR="00AF2CCD" w:rsidRPr="00E75BBD" w14:paraId="628DC87F"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69"/>
        </w:trPr>
        <w:tc>
          <w:tcPr>
            <w:tcW w:w="628" w:type="dxa"/>
          </w:tcPr>
          <w:p w14:paraId="71D8E9AE"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31</w:t>
            </w:r>
          </w:p>
        </w:tc>
        <w:tc>
          <w:tcPr>
            <w:tcW w:w="878" w:type="dxa"/>
          </w:tcPr>
          <w:p w14:paraId="2989A62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O.M.</w:t>
            </w:r>
          </w:p>
        </w:tc>
        <w:tc>
          <w:tcPr>
            <w:tcW w:w="654" w:type="dxa"/>
          </w:tcPr>
          <w:p w14:paraId="20B72BD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2E188CA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7ED89E1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57358D6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3C7E995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5FCD47D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6148F30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469FD55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7CC8523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2C07834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3744906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C6506E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AC5AD72"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7C9BC1B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7E64228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7</w:t>
            </w:r>
          </w:p>
        </w:tc>
      </w:tr>
      <w:tr w:rsidR="00AF2CCD" w:rsidRPr="00E75BBD" w14:paraId="62B36B5B"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260"/>
        </w:trPr>
        <w:tc>
          <w:tcPr>
            <w:tcW w:w="628" w:type="dxa"/>
          </w:tcPr>
          <w:p w14:paraId="74518B2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32</w:t>
            </w:r>
          </w:p>
        </w:tc>
        <w:tc>
          <w:tcPr>
            <w:tcW w:w="878" w:type="dxa"/>
          </w:tcPr>
          <w:p w14:paraId="77550B6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O.O.</w:t>
            </w:r>
          </w:p>
        </w:tc>
        <w:tc>
          <w:tcPr>
            <w:tcW w:w="654" w:type="dxa"/>
          </w:tcPr>
          <w:p w14:paraId="14A4129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20" w:type="dxa"/>
          </w:tcPr>
          <w:p w14:paraId="7569008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5846B35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866" w:type="dxa"/>
          </w:tcPr>
          <w:p w14:paraId="2B5B8267"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70A662C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A29A4A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6A9E3B1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534E93F6"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088F28B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91" w:type="dxa"/>
          </w:tcPr>
          <w:p w14:paraId="771916D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188D4E2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7FFD171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2B6BF28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6742D8D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0A86714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8</w:t>
            </w:r>
          </w:p>
        </w:tc>
      </w:tr>
      <w:tr w:rsidR="00AF2CCD" w:rsidRPr="00E75BBD" w14:paraId="2F399B3E"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43"/>
        </w:trPr>
        <w:tc>
          <w:tcPr>
            <w:tcW w:w="628" w:type="dxa"/>
          </w:tcPr>
          <w:p w14:paraId="182A6A5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33</w:t>
            </w:r>
          </w:p>
        </w:tc>
        <w:tc>
          <w:tcPr>
            <w:tcW w:w="878" w:type="dxa"/>
          </w:tcPr>
          <w:p w14:paraId="2E3F1F4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E.G.</w:t>
            </w:r>
          </w:p>
        </w:tc>
        <w:tc>
          <w:tcPr>
            <w:tcW w:w="654" w:type="dxa"/>
          </w:tcPr>
          <w:p w14:paraId="469F575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20" w:type="dxa"/>
          </w:tcPr>
          <w:p w14:paraId="69E72E3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1350" w:type="dxa"/>
          </w:tcPr>
          <w:p w14:paraId="64E53DA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866" w:type="dxa"/>
          </w:tcPr>
          <w:p w14:paraId="497C61E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86" w:type="dxa"/>
          </w:tcPr>
          <w:p w14:paraId="43C3BF8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771" w:type="dxa"/>
          </w:tcPr>
          <w:p w14:paraId="47970F6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0937DF0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71" w:type="dxa"/>
          </w:tcPr>
          <w:p w14:paraId="3F74EBB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0384685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91" w:type="dxa"/>
          </w:tcPr>
          <w:p w14:paraId="09A45BD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016395A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64710600"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Yes</w:t>
            </w:r>
          </w:p>
        </w:tc>
        <w:tc>
          <w:tcPr>
            <w:tcW w:w="611" w:type="dxa"/>
          </w:tcPr>
          <w:p w14:paraId="5F002223"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611" w:type="dxa"/>
          </w:tcPr>
          <w:p w14:paraId="232A92DA"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No</w:t>
            </w:r>
          </w:p>
        </w:tc>
        <w:tc>
          <w:tcPr>
            <w:tcW w:w="765" w:type="dxa"/>
          </w:tcPr>
          <w:p w14:paraId="33506B8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w:t>
            </w:r>
          </w:p>
        </w:tc>
      </w:tr>
      <w:tr w:rsidR="00AF2CCD" w:rsidRPr="00E75BBD" w14:paraId="038B9889" w14:textId="77777777" w:rsidTr="004658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cantSplit/>
          <w:trHeight w:val="143"/>
        </w:trPr>
        <w:tc>
          <w:tcPr>
            <w:tcW w:w="1506" w:type="dxa"/>
            <w:gridSpan w:val="2"/>
          </w:tcPr>
          <w:p w14:paraId="50056FC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Number of pupils with each difficulty</w:t>
            </w:r>
          </w:p>
        </w:tc>
        <w:tc>
          <w:tcPr>
            <w:tcW w:w="654" w:type="dxa"/>
          </w:tcPr>
          <w:p w14:paraId="7B9D8EA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7</w:t>
            </w:r>
          </w:p>
        </w:tc>
        <w:tc>
          <w:tcPr>
            <w:tcW w:w="720" w:type="dxa"/>
          </w:tcPr>
          <w:p w14:paraId="6676EF2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28</w:t>
            </w:r>
          </w:p>
        </w:tc>
        <w:tc>
          <w:tcPr>
            <w:tcW w:w="1350" w:type="dxa"/>
          </w:tcPr>
          <w:p w14:paraId="7BC11AC1"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25</w:t>
            </w:r>
          </w:p>
        </w:tc>
        <w:tc>
          <w:tcPr>
            <w:tcW w:w="866" w:type="dxa"/>
          </w:tcPr>
          <w:p w14:paraId="3A2C66C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26</w:t>
            </w:r>
          </w:p>
        </w:tc>
        <w:tc>
          <w:tcPr>
            <w:tcW w:w="786" w:type="dxa"/>
          </w:tcPr>
          <w:p w14:paraId="546FEC7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8</w:t>
            </w:r>
          </w:p>
        </w:tc>
        <w:tc>
          <w:tcPr>
            <w:tcW w:w="771" w:type="dxa"/>
          </w:tcPr>
          <w:p w14:paraId="64D0251D"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w:t>
            </w:r>
          </w:p>
        </w:tc>
        <w:tc>
          <w:tcPr>
            <w:tcW w:w="765" w:type="dxa"/>
          </w:tcPr>
          <w:p w14:paraId="202CC219"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0</w:t>
            </w:r>
          </w:p>
        </w:tc>
        <w:tc>
          <w:tcPr>
            <w:tcW w:w="771" w:type="dxa"/>
          </w:tcPr>
          <w:p w14:paraId="701EF685"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18</w:t>
            </w:r>
          </w:p>
        </w:tc>
        <w:tc>
          <w:tcPr>
            <w:tcW w:w="691" w:type="dxa"/>
          </w:tcPr>
          <w:p w14:paraId="6EE44A6B"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18</w:t>
            </w:r>
          </w:p>
        </w:tc>
        <w:tc>
          <w:tcPr>
            <w:tcW w:w="691" w:type="dxa"/>
          </w:tcPr>
          <w:p w14:paraId="4707DFA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17</w:t>
            </w:r>
          </w:p>
        </w:tc>
        <w:tc>
          <w:tcPr>
            <w:tcW w:w="611" w:type="dxa"/>
          </w:tcPr>
          <w:p w14:paraId="141D1D4F"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32</w:t>
            </w:r>
          </w:p>
        </w:tc>
        <w:tc>
          <w:tcPr>
            <w:tcW w:w="611" w:type="dxa"/>
          </w:tcPr>
          <w:p w14:paraId="3BFA2648"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28</w:t>
            </w:r>
          </w:p>
        </w:tc>
        <w:tc>
          <w:tcPr>
            <w:tcW w:w="611" w:type="dxa"/>
          </w:tcPr>
          <w:p w14:paraId="069B760C"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14</w:t>
            </w:r>
          </w:p>
        </w:tc>
        <w:tc>
          <w:tcPr>
            <w:tcW w:w="611" w:type="dxa"/>
          </w:tcPr>
          <w:p w14:paraId="150C4E54" w14:textId="77777777" w:rsidR="00AF2CCD" w:rsidRPr="00E75BBD" w:rsidRDefault="00AF2CCD" w:rsidP="004658E2">
            <w:pPr>
              <w:pStyle w:val="NoSpacing"/>
              <w:jc w:val="both"/>
              <w:rPr>
                <w:rFonts w:ascii="Times New Roman" w:hAnsi="Times New Roman" w:cs="Times New Roman"/>
                <w:sz w:val="16"/>
                <w:szCs w:val="16"/>
              </w:rPr>
            </w:pPr>
            <w:r w:rsidRPr="00E75BBD">
              <w:rPr>
                <w:rFonts w:ascii="Times New Roman" w:hAnsi="Times New Roman" w:cs="Times New Roman"/>
                <w:sz w:val="16"/>
                <w:szCs w:val="16"/>
              </w:rPr>
              <w:t>12</w:t>
            </w:r>
          </w:p>
        </w:tc>
        <w:tc>
          <w:tcPr>
            <w:tcW w:w="765" w:type="dxa"/>
          </w:tcPr>
          <w:p w14:paraId="1425A730" w14:textId="77777777" w:rsidR="00AF2CCD" w:rsidRPr="00E75BBD" w:rsidRDefault="00AF2CCD" w:rsidP="004658E2">
            <w:pPr>
              <w:pStyle w:val="NoSpacing"/>
              <w:jc w:val="both"/>
              <w:rPr>
                <w:rFonts w:ascii="Times New Roman" w:hAnsi="Times New Roman" w:cs="Times New Roman"/>
                <w:sz w:val="16"/>
                <w:szCs w:val="16"/>
              </w:rPr>
            </w:pPr>
          </w:p>
        </w:tc>
      </w:tr>
    </w:tbl>
    <w:p w14:paraId="1D6766CF" w14:textId="77777777" w:rsidR="00AF2CCD" w:rsidRPr="009B509C" w:rsidRDefault="00AF2CCD" w:rsidP="00AF2CCD">
      <w:pPr>
        <w:pStyle w:val="NoSpacing"/>
        <w:spacing w:line="360" w:lineRule="auto"/>
        <w:jc w:val="both"/>
        <w:rPr>
          <w:rFonts w:ascii="Times New Roman" w:hAnsi="Times New Roman" w:cs="Times New Roman"/>
          <w:sz w:val="24"/>
          <w:szCs w:val="24"/>
        </w:rPr>
        <w:sectPr w:rsidR="00AF2CCD" w:rsidRPr="009B509C" w:rsidSect="004658E2">
          <w:pgSz w:w="15840" w:h="12240" w:orient="landscape"/>
          <w:pgMar w:top="1440" w:right="1440" w:bottom="1440" w:left="1440" w:header="720" w:footer="720" w:gutter="0"/>
          <w:cols w:space="720"/>
          <w:docGrid w:linePitch="360"/>
        </w:sectPr>
      </w:pPr>
    </w:p>
    <w:p w14:paraId="22DFDF07" w14:textId="13500446" w:rsidR="00AF2CCD" w:rsidRPr="009B509C" w:rsidRDefault="00AF2CCD" w:rsidP="00AF2CCD">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2C299785" wp14:editId="5CBE8062">
                <wp:simplePos x="0" y="0"/>
                <wp:positionH relativeFrom="column">
                  <wp:posOffset>-9525</wp:posOffset>
                </wp:positionH>
                <wp:positionV relativeFrom="paragraph">
                  <wp:posOffset>228600</wp:posOffset>
                </wp:positionV>
                <wp:extent cx="6162675" cy="9525"/>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26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00B0A" id="Straight Arrow Connector 10" o:spid="_x0000_s1026" type="#_x0000_t32" style="position:absolute;margin-left:-.75pt;margin-top:18pt;width:485.2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"/>
            </w:pict>
          </mc:Fallback>
        </mc:AlternateContent>
      </w:r>
      <w:r w:rsidRPr="009B509C">
        <w:rPr>
          <w:rFonts w:ascii="Times New Roman" w:hAnsi="Times New Roman" w:cs="Times New Roman"/>
          <w:sz w:val="24"/>
          <w:szCs w:val="24"/>
        </w:rPr>
        <w:t>Table 2</w:t>
      </w:r>
    </w:p>
    <w:p w14:paraId="017BE27E" w14:textId="7529B0F4" w:rsidR="00AF2CCD" w:rsidRPr="009B509C" w:rsidRDefault="00AF2CCD" w:rsidP="00AF2CCD">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2A6A4BA" wp14:editId="72D51F96">
                <wp:simplePos x="0" y="0"/>
                <wp:positionH relativeFrom="column">
                  <wp:posOffset>9525</wp:posOffset>
                </wp:positionH>
                <wp:positionV relativeFrom="paragraph">
                  <wp:posOffset>213360</wp:posOffset>
                </wp:positionV>
                <wp:extent cx="6162675" cy="9525"/>
                <wp:effectExtent l="9525" t="9525" r="9525"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26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4F303" id="Straight Arrow Connector 9" o:spid="_x0000_s1026" type="#_x0000_t32" style="position:absolute;margin-left:.75pt;margin-top:16.8pt;width:485.25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"/>
            </w:pict>
          </mc:Fallback>
        </mc:AlternateContent>
      </w:r>
      <w:r w:rsidRPr="009B509C">
        <w:rPr>
          <w:rFonts w:ascii="Times New Roman" w:hAnsi="Times New Roman" w:cs="Times New Roman"/>
          <w:b/>
          <w:sz w:val="24"/>
          <w:szCs w:val="24"/>
        </w:rPr>
        <w:t xml:space="preserve">Difficulty risk factors </w:t>
      </w:r>
      <w:r w:rsidRPr="009B509C">
        <w:rPr>
          <w:rFonts w:ascii="Times New Roman" w:hAnsi="Times New Roman" w:cs="Times New Roman"/>
          <w:b/>
          <w:sz w:val="24"/>
          <w:szCs w:val="24"/>
        </w:rPr>
        <w:tab/>
        <w:t xml:space="preserve">          Number of pupils with the difficulty</w:t>
      </w:r>
      <w:r w:rsidRPr="009B509C">
        <w:rPr>
          <w:rFonts w:ascii="Times New Roman" w:hAnsi="Times New Roman" w:cs="Times New Roman"/>
          <w:b/>
          <w:sz w:val="24"/>
          <w:szCs w:val="24"/>
        </w:rPr>
        <w:tab/>
        <w:t xml:space="preserve">         Percentage (%)</w:t>
      </w:r>
    </w:p>
    <w:p w14:paraId="08ACB22D"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Inadequate comprehension </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33</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100</w:t>
      </w:r>
      <w:r>
        <w:rPr>
          <w:rFonts w:ascii="Times New Roman" w:hAnsi="Times New Roman" w:cs="Times New Roman"/>
          <w:sz w:val="24"/>
          <w:szCs w:val="24"/>
        </w:rPr>
        <w:t>.0</w:t>
      </w:r>
    </w:p>
    <w:p w14:paraId="643C16E1"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Inadequate vocabulary </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32</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96.9</w:t>
      </w:r>
    </w:p>
    <w:p w14:paraId="7046935C"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Inability to recognise words </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25</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75.</w:t>
      </w:r>
      <w:r>
        <w:rPr>
          <w:rFonts w:ascii="Times New Roman" w:hAnsi="Times New Roman" w:cs="Times New Roman"/>
          <w:sz w:val="24"/>
          <w:szCs w:val="24"/>
        </w:rPr>
        <w:t>7</w:t>
      </w:r>
    </w:p>
    <w:p w14:paraId="5E901BDE"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Inability to blend sounds to form words</w:t>
      </w:r>
      <w:r w:rsidRPr="009B509C">
        <w:rPr>
          <w:rFonts w:ascii="Times New Roman" w:hAnsi="Times New Roman" w:cs="Times New Roman"/>
          <w:sz w:val="24"/>
          <w:szCs w:val="24"/>
        </w:rPr>
        <w:tab/>
        <w:t>25</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75.</w:t>
      </w:r>
      <w:r>
        <w:rPr>
          <w:rFonts w:ascii="Times New Roman" w:hAnsi="Times New Roman" w:cs="Times New Roman"/>
          <w:sz w:val="24"/>
          <w:szCs w:val="24"/>
        </w:rPr>
        <w:t>7</w:t>
      </w:r>
    </w:p>
    <w:p w14:paraId="5989FFC5"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Inability to pronounce words </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24</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72.7</w:t>
      </w:r>
    </w:p>
    <w:p w14:paraId="1E260687"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Frustrated at reading </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17</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51.5</w:t>
      </w:r>
    </w:p>
    <w:p w14:paraId="33D53A57"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Inadequate concentration</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15</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45</w:t>
      </w:r>
      <w:r>
        <w:rPr>
          <w:rFonts w:ascii="Times New Roman" w:hAnsi="Times New Roman" w:cs="Times New Roman"/>
          <w:sz w:val="24"/>
          <w:szCs w:val="24"/>
        </w:rPr>
        <w:t>.4</w:t>
      </w:r>
    </w:p>
    <w:p w14:paraId="162BF885"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Lacks good attention span</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14</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42</w:t>
      </w:r>
      <w:r>
        <w:rPr>
          <w:rFonts w:ascii="Times New Roman" w:hAnsi="Times New Roman" w:cs="Times New Roman"/>
          <w:sz w:val="24"/>
          <w:szCs w:val="24"/>
        </w:rPr>
        <w:t>.4</w:t>
      </w:r>
    </w:p>
    <w:p w14:paraId="2FE9C2C9"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Defective speech</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14</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42</w:t>
      </w:r>
      <w:r>
        <w:rPr>
          <w:rFonts w:ascii="Times New Roman" w:hAnsi="Times New Roman" w:cs="Times New Roman"/>
          <w:sz w:val="24"/>
          <w:szCs w:val="24"/>
        </w:rPr>
        <w:t>.4</w:t>
      </w:r>
    </w:p>
    <w:p w14:paraId="35E262E6"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Poor nutrition</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12</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36</w:t>
      </w:r>
      <w:r>
        <w:rPr>
          <w:rFonts w:ascii="Times New Roman" w:hAnsi="Times New Roman" w:cs="Times New Roman"/>
          <w:sz w:val="24"/>
          <w:szCs w:val="24"/>
        </w:rPr>
        <w:t>.3</w:t>
      </w:r>
    </w:p>
    <w:p w14:paraId="48F8EF24"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Failed to attempt difficult words</w:t>
      </w:r>
      <w:r w:rsidRPr="009B509C">
        <w:rPr>
          <w:rFonts w:ascii="Times New Roman" w:hAnsi="Times New Roman" w:cs="Times New Roman"/>
          <w:sz w:val="24"/>
          <w:szCs w:val="24"/>
        </w:rPr>
        <w:tab/>
      </w:r>
      <w:r w:rsidRPr="009B509C">
        <w:rPr>
          <w:rFonts w:ascii="Times New Roman" w:hAnsi="Times New Roman" w:cs="Times New Roman"/>
          <w:sz w:val="24"/>
          <w:szCs w:val="24"/>
        </w:rPr>
        <w:tab/>
        <w:t>8</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24</w:t>
      </w:r>
      <w:r>
        <w:rPr>
          <w:rFonts w:ascii="Times New Roman" w:hAnsi="Times New Roman" w:cs="Times New Roman"/>
          <w:sz w:val="24"/>
          <w:szCs w:val="24"/>
        </w:rPr>
        <w:t>.2</w:t>
      </w:r>
    </w:p>
    <w:p w14:paraId="10FB0CE6"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Inability to spell words</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5</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15</w:t>
      </w:r>
      <w:r>
        <w:rPr>
          <w:rFonts w:ascii="Times New Roman" w:hAnsi="Times New Roman" w:cs="Times New Roman"/>
          <w:sz w:val="24"/>
          <w:szCs w:val="24"/>
        </w:rPr>
        <w:t>.1</w:t>
      </w:r>
    </w:p>
    <w:p w14:paraId="0A2A9EB6"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Visual defects</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5</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15</w:t>
      </w:r>
      <w:r>
        <w:rPr>
          <w:rFonts w:ascii="Times New Roman" w:hAnsi="Times New Roman" w:cs="Times New Roman"/>
          <w:sz w:val="24"/>
          <w:szCs w:val="24"/>
        </w:rPr>
        <w:t>.1</w:t>
      </w:r>
    </w:p>
    <w:p w14:paraId="201766B7" w14:textId="527336DC" w:rsidR="00AF2CCD" w:rsidRPr="009B509C" w:rsidRDefault="00AF2CCD" w:rsidP="00AF2CCD">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E0A647C" wp14:editId="2A2B1938">
                <wp:simplePos x="0" y="0"/>
                <wp:positionH relativeFrom="column">
                  <wp:posOffset>9525</wp:posOffset>
                </wp:positionH>
                <wp:positionV relativeFrom="paragraph">
                  <wp:posOffset>219710</wp:posOffset>
                </wp:positionV>
                <wp:extent cx="6162675" cy="9525"/>
                <wp:effectExtent l="9525" t="9525" r="952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26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E808C" id="Straight Arrow Connector 8" o:spid="_x0000_s1026" type="#_x0000_t32" style="position:absolute;margin-left:.75pt;margin-top:17.3pt;width:485.25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"/>
            </w:pict>
          </mc:Fallback>
        </mc:AlternateContent>
      </w:r>
      <w:r w:rsidRPr="009B509C">
        <w:rPr>
          <w:rFonts w:ascii="Times New Roman" w:hAnsi="Times New Roman" w:cs="Times New Roman"/>
          <w:sz w:val="24"/>
          <w:szCs w:val="24"/>
        </w:rPr>
        <w:t>Abnormal eye movement</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1</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3</w:t>
      </w:r>
      <w:r>
        <w:rPr>
          <w:rFonts w:ascii="Times New Roman" w:hAnsi="Times New Roman" w:cs="Times New Roman"/>
          <w:sz w:val="24"/>
          <w:szCs w:val="24"/>
        </w:rPr>
        <w:t>.0</w:t>
      </w:r>
    </w:p>
    <w:p w14:paraId="3CCC2F9B"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004B1ED6" w14:textId="148BB71A" w:rsidR="00AF2CCD" w:rsidRDefault="00AF2CCD" w:rsidP="00AF2CCD">
      <w:pPr>
        <w:pStyle w:val="NoSpacing"/>
        <w:spacing w:line="360" w:lineRule="auto"/>
        <w:ind w:firstLine="720"/>
        <w:jc w:val="both"/>
        <w:rPr>
          <w:rFonts w:ascii="Times New Roman" w:hAnsi="Times New Roman" w:cs="Times New Roman"/>
          <w:sz w:val="24"/>
          <w:szCs w:val="24"/>
        </w:rPr>
      </w:pPr>
      <w:r w:rsidRPr="00FD23D5">
        <w:rPr>
          <w:rFonts w:ascii="Times New Roman" w:hAnsi="Times New Roman" w:cs="Times New Roman"/>
          <w:sz w:val="24"/>
          <w:szCs w:val="24"/>
        </w:rPr>
        <w:t xml:space="preserve">Table 2 shows the reading difficulty factors on which the children were examined during reading. From the total of 33 pupils selected and examined, findings indicated that all the pupils (100.0%) have difficulty in reading comprehension, 32 pupils representing (96.9%) have an inadequate vocabulary, and 25 pupils representing (75.7%) have difficulty in recognising words and in blending sounds to form words.  Other prevalent reading difficulties found include </w:t>
      </w:r>
      <w:r w:rsidR="0071495C">
        <w:rPr>
          <w:rFonts w:ascii="Times New Roman" w:hAnsi="Times New Roman" w:cs="Times New Roman"/>
          <w:sz w:val="24"/>
          <w:szCs w:val="24"/>
        </w:rPr>
        <w:t xml:space="preserve">the </w:t>
      </w:r>
      <w:r w:rsidRPr="00FD23D5">
        <w:rPr>
          <w:rFonts w:ascii="Times New Roman" w:hAnsi="Times New Roman" w:cs="Times New Roman"/>
          <w:sz w:val="24"/>
          <w:szCs w:val="24"/>
        </w:rPr>
        <w:t xml:space="preserve">inability to pronounce words in 24 pupils representing (72.7%) pupils, frustration at reading in 17 pupils representing (51.5%), and inadequate concentration in 15 pupils representing (45.4%). This finding supported the earlier report of the International Literacy Association (ILA) (2019) which indicated that despite the ability of some pupils to decode words accurately and quickly, they may still have difficulties in reading comprehension. The difficulty could be due to inadequate vocabulary because a child may be able to decode a word but may not know the meaning. The finding revealed further that 25(75.7%) pupils had difficulty in word recognition. This result supported Kodan (2017) who reported that reading difficulty arises when a reader cannot recognise words and derive meaning from the text simultaneously since making meaning is the purpose of </w:t>
      </w:r>
      <w:r w:rsidRPr="00FD23D5">
        <w:rPr>
          <w:rFonts w:ascii="Times New Roman" w:hAnsi="Times New Roman" w:cs="Times New Roman"/>
          <w:sz w:val="24"/>
          <w:szCs w:val="24"/>
        </w:rPr>
        <w:lastRenderedPageBreak/>
        <w:t>reading, and failure to do so implies that the purpose of reading has not been achieved.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D23D5">
        <w:rPr>
          <w:rFonts w:ascii="Times New Roman" w:hAnsi="Times New Roman" w:cs="Times New Roman"/>
          <w:sz w:val="24"/>
          <w:szCs w:val="24"/>
        </w:rPr>
        <w:t xml:space="preserve">The finding further revealed that pupils had difficulty in spelling, pronunciation, and decoding. This result corroborated Booker (2013) who reported that pupils who cannot spell and decode words encounter difficulty in reading. The results also supported findings from Álvarez-Cañizo, Suárez-Coalla, and Cuetos, (2015) study which established that difficulty in word recognition and decoding will results in reading difficulty because both are crucial to achieving fluency in reading. The comprehension difficulty that the pupils encountered </w:t>
      </w:r>
      <w:r w:rsidR="0071495C">
        <w:rPr>
          <w:rFonts w:ascii="Times New Roman" w:hAnsi="Times New Roman" w:cs="Times New Roman"/>
          <w:sz w:val="24"/>
          <w:szCs w:val="24"/>
        </w:rPr>
        <w:t>resulted</w:t>
      </w:r>
      <w:r w:rsidRPr="00FD23D5">
        <w:rPr>
          <w:rFonts w:ascii="Times New Roman" w:hAnsi="Times New Roman" w:cs="Times New Roman"/>
          <w:sz w:val="24"/>
          <w:szCs w:val="24"/>
        </w:rPr>
        <w:t xml:space="preserve"> from their inability to decode words at sight, so they first struggled with decoding many words before trying to pronounce them. Therefore, fluency in reading is essential because, without it, comprehension will be difficult to achieve. Findings from the study also revealed that inadequate vocabulary is a major factor responsible for pupils’ difficulty in reading. The result indicated that 32 pupils representing (96.9%) lack adequate vocabulary which is crucial to making meaning from a text. The results affirmed the earlier finding from Zhang and Annual (2008) study which reported that deficiency in vocabulary usually results in the inability to decode words and ultimately results in impaired comprehension. Unfortunately, without comprehension, the purpose of reading which is to derive meaning cannot be achieved. Meanwhile, the findings of the study revealed that many of the pupils assessed showed the inability to decode words which is an indication that the pupils are not familiar with the words probably because they did not have adequate exposure to different words for them to have enough vocabulary stored in their memory.                           </w:t>
      </w:r>
      <w:r w:rsidRPr="00FD23D5">
        <w:rPr>
          <w:rFonts w:ascii="Times New Roman" w:hAnsi="Times New Roman" w:cs="Times New Roman"/>
          <w:sz w:val="24"/>
          <w:szCs w:val="24"/>
        </w:rPr>
        <w:tab/>
      </w:r>
      <w:r w:rsidRPr="00FD23D5">
        <w:rPr>
          <w:rFonts w:ascii="Times New Roman" w:hAnsi="Times New Roman" w:cs="Times New Roman"/>
          <w:sz w:val="24"/>
          <w:szCs w:val="24"/>
        </w:rPr>
        <w:tab/>
      </w:r>
      <w:r w:rsidRPr="00FD23D5">
        <w:rPr>
          <w:rFonts w:ascii="Times New Roman" w:hAnsi="Times New Roman" w:cs="Times New Roman"/>
          <w:sz w:val="24"/>
          <w:szCs w:val="24"/>
        </w:rPr>
        <w:tab/>
        <w:t>In addition, the finding showed that 15 pupils representing 45.5% lacked adequate concentration. The lack of concentration in the pupils showed their frustration in reading and made reading repelling to them. Thus, the pupils could not concentrate on reading again because they have lost interest therein. The finding supported Schwanenflugel and Knapp (2016) who reported that reading becomes a tedious task, results in frustration</w:t>
      </w:r>
      <w:r w:rsidR="0071495C">
        <w:rPr>
          <w:rFonts w:ascii="Times New Roman" w:hAnsi="Times New Roman" w:cs="Times New Roman"/>
          <w:sz w:val="24"/>
          <w:szCs w:val="24"/>
        </w:rPr>
        <w:t>,</w:t>
      </w:r>
      <w:r w:rsidRPr="00FD23D5">
        <w:rPr>
          <w:rFonts w:ascii="Times New Roman" w:hAnsi="Times New Roman" w:cs="Times New Roman"/>
          <w:sz w:val="24"/>
          <w:szCs w:val="24"/>
        </w:rPr>
        <w:t xml:space="preserve"> and may become repelling to the reader when they have difficulty in reading. The study revealed further that 12(36.0%) pupils have poor nutrition.  as they hardly had breakfast before school every day and as a result, the pupils find it hard to concentrate in class because they suffer stomach discomfort or headache as a result of hunger. The finding of this study further supported Stuber (2014) who reported that poor nutrition leads to stomach ache, </w:t>
      </w:r>
      <w:r w:rsidR="0071495C">
        <w:rPr>
          <w:rFonts w:ascii="Times New Roman" w:hAnsi="Times New Roman" w:cs="Times New Roman"/>
          <w:sz w:val="24"/>
          <w:szCs w:val="24"/>
        </w:rPr>
        <w:t xml:space="preserve">and </w:t>
      </w:r>
      <w:r w:rsidRPr="00FD23D5">
        <w:rPr>
          <w:rFonts w:ascii="Times New Roman" w:hAnsi="Times New Roman" w:cs="Times New Roman"/>
          <w:sz w:val="24"/>
          <w:szCs w:val="24"/>
        </w:rPr>
        <w:t xml:space="preserve">headache and makes pupils susceptible to illness; but good nutrition, especially breakfast enhances pupils’ psychological well-being, reduce aggression and improve pupils’ cognition, concentration, and energy level. It also affirmed </w:t>
      </w:r>
      <w:r w:rsidR="004E127D">
        <w:rPr>
          <w:rFonts w:ascii="Times New Roman" w:hAnsi="Times New Roman" w:cs="Times New Roman"/>
          <w:sz w:val="24"/>
          <w:szCs w:val="24"/>
        </w:rPr>
        <w:t>Long’s</w:t>
      </w:r>
      <w:r w:rsidRPr="00FD23D5">
        <w:rPr>
          <w:rFonts w:ascii="Times New Roman" w:hAnsi="Times New Roman" w:cs="Times New Roman"/>
          <w:sz w:val="24"/>
          <w:szCs w:val="24"/>
        </w:rPr>
        <w:t xml:space="preserve"> (2007), Ross (2010), </w:t>
      </w:r>
      <w:r w:rsidRPr="00FD23D5">
        <w:rPr>
          <w:rFonts w:ascii="Times New Roman" w:hAnsi="Times New Roman" w:cs="Times New Roman"/>
          <w:sz w:val="24"/>
          <w:szCs w:val="24"/>
        </w:rPr>
        <w:lastRenderedPageBreak/>
        <w:t xml:space="preserve">and Stuber (2014) findings which revealed that adequate </w:t>
      </w:r>
      <w:r w:rsidR="0071495C">
        <w:rPr>
          <w:rFonts w:ascii="Times New Roman" w:hAnsi="Times New Roman" w:cs="Times New Roman"/>
          <w:sz w:val="24"/>
          <w:szCs w:val="24"/>
        </w:rPr>
        <w:t>diet</w:t>
      </w:r>
      <w:r w:rsidRPr="00FD23D5">
        <w:rPr>
          <w:rFonts w:ascii="Times New Roman" w:hAnsi="Times New Roman" w:cs="Times New Roman"/>
          <w:sz w:val="24"/>
          <w:szCs w:val="24"/>
        </w:rPr>
        <w:t xml:space="preserve"> is crucial to pupils’ growth, development, physical and brain functioning. The 36.3% pupils who had problems with nutrition were passive during the reading, and some of them complained of stomach upset and headache. Unfortunately, many pupils find it difficult to pay attention because of </w:t>
      </w:r>
      <w:r w:rsidR="0071495C">
        <w:rPr>
          <w:rFonts w:ascii="Times New Roman" w:hAnsi="Times New Roman" w:cs="Times New Roman"/>
          <w:sz w:val="24"/>
          <w:szCs w:val="24"/>
        </w:rPr>
        <w:t xml:space="preserve">the </w:t>
      </w:r>
      <w:r w:rsidRPr="00FD23D5">
        <w:rPr>
          <w:rFonts w:ascii="Times New Roman" w:hAnsi="Times New Roman" w:cs="Times New Roman"/>
          <w:sz w:val="24"/>
          <w:szCs w:val="24"/>
        </w:rPr>
        <w:t xml:space="preserve">discomforts resulting from hunger every day. The result of the study further revealed that many of the pupils who had nutrition deficiencies are from </w:t>
      </w:r>
      <w:r w:rsidR="0071495C">
        <w:rPr>
          <w:rFonts w:ascii="Times New Roman" w:hAnsi="Times New Roman" w:cs="Times New Roman"/>
          <w:sz w:val="24"/>
          <w:szCs w:val="24"/>
        </w:rPr>
        <w:t>a</w:t>
      </w:r>
      <w:r w:rsidRPr="00FD23D5">
        <w:rPr>
          <w:rFonts w:ascii="Times New Roman" w:hAnsi="Times New Roman" w:cs="Times New Roman"/>
          <w:sz w:val="24"/>
          <w:szCs w:val="24"/>
        </w:rPr>
        <w:t xml:space="preserve"> low economic background. The finding indicated that the pupils may not have had prior exposure to reading at the pre-school stage, and did not have basic early reading skills that could have aided them in the acquisition of vocabulary. Moreover, the study showed that 14(42.4%) pupils had defective speech, while 5(15.1%) had visual defects. The finding implied that the reading difficulty of the pupils could be traced to environmental factors more than any other factors.</w:t>
      </w:r>
    </w:p>
    <w:p w14:paraId="5CEA9CD5" w14:textId="77777777" w:rsidR="00AF2CCD" w:rsidRPr="009B509C" w:rsidRDefault="00AF2CCD" w:rsidP="00AF2CCD">
      <w:pPr>
        <w:pStyle w:val="NoSpacing"/>
        <w:spacing w:line="360" w:lineRule="auto"/>
        <w:ind w:firstLine="720"/>
        <w:jc w:val="both"/>
        <w:rPr>
          <w:rFonts w:ascii="Times New Roman" w:hAnsi="Times New Roman" w:cs="Times New Roman"/>
          <w:sz w:val="24"/>
          <w:szCs w:val="24"/>
        </w:rPr>
      </w:pPr>
    </w:p>
    <w:p w14:paraId="2F8F6DD9" w14:textId="77777777" w:rsidR="00AF2CCD" w:rsidRPr="009B509C" w:rsidRDefault="00AF2CCD" w:rsidP="00AF2CCD">
      <w:pPr>
        <w:pStyle w:val="NoSpacing"/>
        <w:spacing w:line="360" w:lineRule="auto"/>
        <w:jc w:val="both"/>
        <w:rPr>
          <w:rFonts w:ascii="Times New Roman" w:hAnsi="Times New Roman" w:cs="Times New Roman"/>
          <w:b/>
          <w:sz w:val="24"/>
          <w:szCs w:val="24"/>
        </w:rPr>
      </w:pPr>
      <w:r w:rsidRPr="009B509C">
        <w:rPr>
          <w:rFonts w:ascii="Times New Roman" w:hAnsi="Times New Roman" w:cs="Times New Roman"/>
          <w:b/>
          <w:sz w:val="24"/>
          <w:szCs w:val="24"/>
        </w:rPr>
        <w:t>Summary of findings</w:t>
      </w:r>
    </w:p>
    <w:p w14:paraId="2C75F739" w14:textId="46D9B49E" w:rsidR="00AF2CCD" w:rsidRPr="00380708" w:rsidRDefault="00AF2CCD" w:rsidP="00AF2CCD">
      <w:pPr>
        <w:pStyle w:val="NoSpacing"/>
        <w:spacing w:line="360" w:lineRule="auto"/>
        <w:ind w:firstLine="720"/>
        <w:jc w:val="both"/>
        <w:rPr>
          <w:rFonts w:ascii="Times New Roman" w:hAnsi="Times New Roman" w:cs="Times New Roman"/>
          <w:sz w:val="24"/>
          <w:szCs w:val="24"/>
        </w:rPr>
      </w:pPr>
      <w:r w:rsidRPr="00380708">
        <w:rPr>
          <w:rFonts w:ascii="Times New Roman" w:hAnsi="Times New Roman" w:cs="Times New Roman"/>
          <w:sz w:val="24"/>
          <w:szCs w:val="24"/>
        </w:rPr>
        <w:t xml:space="preserve">The study showed that the reading difficulties of the pupils are </w:t>
      </w:r>
      <w:r w:rsidR="0071495C">
        <w:rPr>
          <w:rFonts w:ascii="Times New Roman" w:hAnsi="Times New Roman" w:cs="Times New Roman"/>
          <w:sz w:val="24"/>
          <w:szCs w:val="24"/>
        </w:rPr>
        <w:t xml:space="preserve">more </w:t>
      </w:r>
      <w:r w:rsidRPr="00380708">
        <w:rPr>
          <w:rFonts w:ascii="Times New Roman" w:hAnsi="Times New Roman" w:cs="Times New Roman"/>
          <w:sz w:val="24"/>
          <w:szCs w:val="24"/>
        </w:rPr>
        <w:t>majorly associated with environmental factors than any other. The reason is that many of the pupils’ reading difficulties resulted from poor cognitive ability due to lack of reading skills. The problems displayed by the pupils include the inability to recognise words, spell, pronounce words correctly, attempt difficult words, blend sounds to form words, inadequate vocabulary, and comprehension. These are all skills that must be fostered in children either in the home or school environment. The study also established that frustration at reading due to difficulties could make pupils lose concentration and give up reading. The finding further revealed that poor nutrition is a major factor that contributed to reading difficulty in the pupils </w:t>
      </w:r>
    </w:p>
    <w:p w14:paraId="097D76FD" w14:textId="77777777" w:rsidR="00F56F12" w:rsidRDefault="00F56F12" w:rsidP="00AF2CCD">
      <w:pPr>
        <w:pStyle w:val="NoSpacing"/>
        <w:spacing w:line="360" w:lineRule="auto"/>
        <w:jc w:val="both"/>
        <w:rPr>
          <w:rFonts w:ascii="Times New Roman" w:hAnsi="Times New Roman" w:cs="Times New Roman"/>
          <w:b/>
          <w:bCs/>
          <w:sz w:val="24"/>
          <w:szCs w:val="24"/>
        </w:rPr>
      </w:pPr>
    </w:p>
    <w:p w14:paraId="449A13EF" w14:textId="197A723E" w:rsidR="00AF2CCD" w:rsidRPr="00380708" w:rsidRDefault="00AF2CCD" w:rsidP="00AF2CCD">
      <w:pPr>
        <w:pStyle w:val="NoSpacing"/>
        <w:spacing w:line="360" w:lineRule="auto"/>
        <w:jc w:val="both"/>
        <w:rPr>
          <w:rFonts w:ascii="Times New Roman" w:hAnsi="Times New Roman" w:cs="Times New Roman"/>
          <w:sz w:val="24"/>
          <w:szCs w:val="24"/>
        </w:rPr>
      </w:pPr>
      <w:r w:rsidRPr="00380708">
        <w:rPr>
          <w:rFonts w:ascii="Times New Roman" w:hAnsi="Times New Roman" w:cs="Times New Roman"/>
          <w:b/>
          <w:bCs/>
          <w:sz w:val="24"/>
          <w:szCs w:val="24"/>
        </w:rPr>
        <w:t>Conclusion   </w:t>
      </w:r>
    </w:p>
    <w:p w14:paraId="65FB8393" w14:textId="5EB58D77" w:rsidR="00AF2CCD" w:rsidRPr="00380708" w:rsidRDefault="00AF2CCD" w:rsidP="00AF2CCD">
      <w:pPr>
        <w:pStyle w:val="NoSpacing"/>
        <w:spacing w:line="360" w:lineRule="auto"/>
        <w:ind w:firstLine="720"/>
        <w:jc w:val="both"/>
        <w:rPr>
          <w:rFonts w:ascii="Times New Roman" w:hAnsi="Times New Roman" w:cs="Times New Roman"/>
          <w:sz w:val="24"/>
          <w:szCs w:val="24"/>
        </w:rPr>
      </w:pPr>
      <w:r w:rsidRPr="00380708">
        <w:rPr>
          <w:rFonts w:ascii="Times New Roman" w:hAnsi="Times New Roman" w:cs="Times New Roman"/>
          <w:sz w:val="24"/>
          <w:szCs w:val="24"/>
        </w:rPr>
        <w:t xml:space="preserve">Pupils' environmental background has a great effect on their reading ability as revealed in the study. It was shown in the results of the study that the cognitive ability and skills required for reading are not fostered in children in their home and school environment. Unfortunately, the failure of both home and school environments to achieve success </w:t>
      </w:r>
      <w:r w:rsidR="0071495C">
        <w:rPr>
          <w:rFonts w:ascii="Times New Roman" w:hAnsi="Times New Roman" w:cs="Times New Roman"/>
          <w:sz w:val="24"/>
          <w:szCs w:val="24"/>
        </w:rPr>
        <w:t xml:space="preserve">in </w:t>
      </w:r>
      <w:r w:rsidRPr="00380708">
        <w:rPr>
          <w:rFonts w:ascii="Times New Roman" w:hAnsi="Times New Roman" w:cs="Times New Roman"/>
          <w:sz w:val="24"/>
          <w:szCs w:val="24"/>
        </w:rPr>
        <w:t xml:space="preserve">fostering reading skills in the pupils created reading difficulty for the pupils. Therefore, there is a need to embark on policies, programmes, and actions that would promote a friendly environment where children can thrive in pre-reading skills. By so doing, they would have been adequately prepared for the reading activity </w:t>
      </w:r>
      <w:r w:rsidRPr="00380708">
        <w:rPr>
          <w:rFonts w:ascii="Times New Roman" w:hAnsi="Times New Roman" w:cs="Times New Roman"/>
          <w:sz w:val="24"/>
          <w:szCs w:val="24"/>
        </w:rPr>
        <w:lastRenderedPageBreak/>
        <w:t>ahead of them such that when they start formal schooling, reading will not be problematic to them. Poverty is a major reason why some pupils go to school without breakfast. Therefore, the problem of poverty must be addressed by the government and other stakeholders.  </w:t>
      </w:r>
    </w:p>
    <w:p w14:paraId="7CF390BD" w14:textId="77777777" w:rsidR="00AF2CCD" w:rsidRPr="009B509C" w:rsidRDefault="00AF2CCD" w:rsidP="00AF2CCD">
      <w:pPr>
        <w:pStyle w:val="NoSpacing"/>
        <w:spacing w:line="360" w:lineRule="auto"/>
        <w:jc w:val="both"/>
        <w:rPr>
          <w:rFonts w:ascii="Times New Roman" w:hAnsi="Times New Roman" w:cs="Times New Roman"/>
          <w:b/>
          <w:sz w:val="24"/>
          <w:szCs w:val="24"/>
        </w:rPr>
      </w:pPr>
    </w:p>
    <w:p w14:paraId="2704A9E8" w14:textId="77777777" w:rsidR="00AF2CCD" w:rsidRPr="009B509C" w:rsidRDefault="00AF2CCD" w:rsidP="00AF2CCD">
      <w:pPr>
        <w:pStyle w:val="NoSpacing"/>
        <w:spacing w:line="360" w:lineRule="auto"/>
        <w:jc w:val="both"/>
        <w:rPr>
          <w:rFonts w:ascii="Times New Roman" w:hAnsi="Times New Roman" w:cs="Times New Roman"/>
          <w:b/>
          <w:sz w:val="24"/>
          <w:szCs w:val="24"/>
        </w:rPr>
      </w:pPr>
      <w:r w:rsidRPr="009B509C">
        <w:rPr>
          <w:rFonts w:ascii="Times New Roman" w:hAnsi="Times New Roman" w:cs="Times New Roman"/>
          <w:b/>
          <w:sz w:val="24"/>
          <w:szCs w:val="24"/>
        </w:rPr>
        <w:t>Recommendations</w:t>
      </w:r>
    </w:p>
    <w:p w14:paraId="78F6FDDF" w14:textId="77777777" w:rsidR="00AF2CCD" w:rsidRPr="00BF4539" w:rsidRDefault="00AF2CCD" w:rsidP="00AF2CCD">
      <w:pPr>
        <w:pStyle w:val="NoSpacing"/>
        <w:spacing w:line="360" w:lineRule="auto"/>
        <w:jc w:val="both"/>
        <w:rPr>
          <w:rFonts w:ascii="Times New Roman" w:hAnsi="Times New Roman" w:cs="Times New Roman"/>
          <w:sz w:val="24"/>
          <w:szCs w:val="24"/>
        </w:rPr>
      </w:pPr>
      <w:r w:rsidRPr="00BF4539">
        <w:rPr>
          <w:rFonts w:ascii="Times New Roman" w:hAnsi="Times New Roman" w:cs="Times New Roman"/>
          <w:sz w:val="24"/>
          <w:szCs w:val="24"/>
        </w:rPr>
        <w:t>The following recommendations are provided based on the findings of this study:</w:t>
      </w:r>
    </w:p>
    <w:p w14:paraId="367656FD" w14:textId="77777777" w:rsidR="00AF2CCD" w:rsidRPr="00BF4539" w:rsidRDefault="00AF2CCD" w:rsidP="00AF2CCD">
      <w:pPr>
        <w:pStyle w:val="NoSpacing"/>
        <w:numPr>
          <w:ilvl w:val="0"/>
          <w:numId w:val="10"/>
        </w:numPr>
        <w:spacing w:line="360" w:lineRule="auto"/>
        <w:jc w:val="both"/>
        <w:rPr>
          <w:rFonts w:ascii="Times New Roman" w:hAnsi="Times New Roman" w:cs="Times New Roman"/>
          <w:sz w:val="24"/>
          <w:szCs w:val="24"/>
        </w:rPr>
      </w:pPr>
      <w:r w:rsidRPr="00BF4539">
        <w:rPr>
          <w:rFonts w:ascii="Times New Roman" w:hAnsi="Times New Roman" w:cs="Times New Roman"/>
          <w:sz w:val="24"/>
          <w:szCs w:val="24"/>
        </w:rPr>
        <w:t>Children should be exposed to reading at home by parents and guardians to teach them basic reading skills before they start primary school.</w:t>
      </w:r>
    </w:p>
    <w:p w14:paraId="74F3EEDD" w14:textId="268236CB" w:rsidR="00AF2CCD" w:rsidRPr="00BF4539" w:rsidRDefault="00AF2CCD" w:rsidP="00AF2CCD">
      <w:pPr>
        <w:pStyle w:val="NoSpacing"/>
        <w:numPr>
          <w:ilvl w:val="0"/>
          <w:numId w:val="10"/>
        </w:numPr>
        <w:spacing w:line="360" w:lineRule="auto"/>
        <w:jc w:val="both"/>
        <w:rPr>
          <w:rFonts w:ascii="Times New Roman" w:hAnsi="Times New Roman" w:cs="Times New Roman"/>
          <w:sz w:val="24"/>
          <w:szCs w:val="24"/>
        </w:rPr>
      </w:pPr>
      <w:r w:rsidRPr="00BF4539">
        <w:rPr>
          <w:rFonts w:ascii="Times New Roman" w:hAnsi="Times New Roman" w:cs="Times New Roman"/>
          <w:sz w:val="24"/>
          <w:szCs w:val="24"/>
        </w:rPr>
        <w:t xml:space="preserve">Parents should be involved in </w:t>
      </w:r>
      <w:r w:rsidR="0071495C">
        <w:rPr>
          <w:rFonts w:ascii="Times New Roman" w:hAnsi="Times New Roman" w:cs="Times New Roman"/>
          <w:sz w:val="24"/>
          <w:szCs w:val="24"/>
        </w:rPr>
        <w:t xml:space="preserve">the </w:t>
      </w:r>
      <w:r w:rsidRPr="00BF4539">
        <w:rPr>
          <w:rFonts w:ascii="Times New Roman" w:hAnsi="Times New Roman" w:cs="Times New Roman"/>
          <w:sz w:val="24"/>
          <w:szCs w:val="24"/>
        </w:rPr>
        <w:t>reading activities of the pupils. </w:t>
      </w:r>
    </w:p>
    <w:p w14:paraId="4D1F9503" w14:textId="77777777" w:rsidR="00AF2CCD" w:rsidRPr="00BF4539" w:rsidRDefault="00AF2CCD" w:rsidP="00AF2CCD">
      <w:pPr>
        <w:pStyle w:val="NoSpacing"/>
        <w:numPr>
          <w:ilvl w:val="0"/>
          <w:numId w:val="10"/>
        </w:numPr>
        <w:spacing w:line="360" w:lineRule="auto"/>
        <w:jc w:val="both"/>
        <w:rPr>
          <w:rFonts w:ascii="Times New Roman" w:hAnsi="Times New Roman" w:cs="Times New Roman"/>
          <w:sz w:val="24"/>
          <w:szCs w:val="24"/>
        </w:rPr>
      </w:pPr>
      <w:r w:rsidRPr="00BF4539">
        <w:rPr>
          <w:rFonts w:ascii="Times New Roman" w:hAnsi="Times New Roman" w:cs="Times New Roman"/>
          <w:sz w:val="24"/>
          <w:szCs w:val="24"/>
        </w:rPr>
        <w:t>Government should provide free eye examinations and care for pupils in primary and secondary schools. </w:t>
      </w:r>
    </w:p>
    <w:p w14:paraId="4FA47053" w14:textId="77777777" w:rsidR="00AF2CCD" w:rsidRPr="00BF4539" w:rsidRDefault="00AF2CCD" w:rsidP="00AF2CCD">
      <w:pPr>
        <w:pStyle w:val="NoSpacing"/>
        <w:numPr>
          <w:ilvl w:val="0"/>
          <w:numId w:val="10"/>
        </w:numPr>
        <w:spacing w:line="360" w:lineRule="auto"/>
        <w:jc w:val="both"/>
        <w:rPr>
          <w:rFonts w:ascii="Times New Roman" w:hAnsi="Times New Roman" w:cs="Times New Roman"/>
          <w:sz w:val="24"/>
          <w:szCs w:val="24"/>
        </w:rPr>
      </w:pPr>
      <w:r w:rsidRPr="00BF4539">
        <w:rPr>
          <w:rFonts w:ascii="Times New Roman" w:hAnsi="Times New Roman" w:cs="Times New Roman"/>
          <w:sz w:val="24"/>
          <w:szCs w:val="24"/>
        </w:rPr>
        <w:t>Government should provide free adult literacy programmes so that parents who are not literate could seize the opportunity to be able to read to their children as a means of equipping them with early reading skills. </w:t>
      </w:r>
    </w:p>
    <w:p w14:paraId="727610FE" w14:textId="77777777" w:rsidR="00AF2CCD" w:rsidRPr="00BF4539" w:rsidRDefault="00AF2CCD" w:rsidP="00AF2CCD">
      <w:pPr>
        <w:pStyle w:val="NoSpacing"/>
        <w:numPr>
          <w:ilvl w:val="0"/>
          <w:numId w:val="10"/>
        </w:numPr>
        <w:spacing w:line="360" w:lineRule="auto"/>
        <w:jc w:val="both"/>
        <w:rPr>
          <w:rFonts w:ascii="Times New Roman" w:hAnsi="Times New Roman" w:cs="Times New Roman"/>
          <w:sz w:val="24"/>
          <w:szCs w:val="24"/>
        </w:rPr>
      </w:pPr>
      <w:r w:rsidRPr="00BF4539">
        <w:rPr>
          <w:rFonts w:ascii="Times New Roman" w:hAnsi="Times New Roman" w:cs="Times New Roman"/>
          <w:sz w:val="24"/>
          <w:szCs w:val="24"/>
        </w:rPr>
        <w:t>Government should embark on poverty eradication programmes so that parents would be able to afford good nutrition for their children. </w:t>
      </w:r>
    </w:p>
    <w:p w14:paraId="3676CF3E" w14:textId="557C39CE" w:rsidR="00AF2CCD" w:rsidRPr="00BF4539" w:rsidRDefault="00AF2CCD" w:rsidP="00AF2CCD">
      <w:pPr>
        <w:pStyle w:val="NoSpacing"/>
        <w:numPr>
          <w:ilvl w:val="0"/>
          <w:numId w:val="10"/>
        </w:numPr>
        <w:spacing w:line="360" w:lineRule="auto"/>
        <w:jc w:val="both"/>
        <w:rPr>
          <w:rFonts w:ascii="Times New Roman" w:hAnsi="Times New Roman" w:cs="Times New Roman"/>
          <w:sz w:val="24"/>
          <w:szCs w:val="24"/>
        </w:rPr>
      </w:pPr>
      <w:r w:rsidRPr="00BF4539">
        <w:rPr>
          <w:rFonts w:ascii="Times New Roman" w:hAnsi="Times New Roman" w:cs="Times New Roman"/>
          <w:sz w:val="24"/>
          <w:szCs w:val="24"/>
        </w:rPr>
        <w:t xml:space="preserve">School feeding programme should be implemented faithfully </w:t>
      </w:r>
      <w:r w:rsidR="0071495C">
        <w:rPr>
          <w:rFonts w:ascii="Times New Roman" w:hAnsi="Times New Roman" w:cs="Times New Roman"/>
          <w:sz w:val="24"/>
          <w:szCs w:val="24"/>
        </w:rPr>
        <w:t>so</w:t>
      </w:r>
      <w:r w:rsidRPr="00BF4539">
        <w:rPr>
          <w:rFonts w:ascii="Times New Roman" w:hAnsi="Times New Roman" w:cs="Times New Roman"/>
          <w:sz w:val="24"/>
          <w:szCs w:val="24"/>
        </w:rPr>
        <w:t xml:space="preserve"> pupils get a nutritious meal at school to make up for any deficient feeding in the pupils’ homes and the programme should be for all primary school pupils. </w:t>
      </w:r>
    </w:p>
    <w:p w14:paraId="06F957D1" w14:textId="77777777" w:rsidR="00AF2CCD" w:rsidRPr="00BF4539" w:rsidRDefault="00AF2CCD" w:rsidP="00AF2CCD">
      <w:pPr>
        <w:pStyle w:val="NoSpacing"/>
        <w:numPr>
          <w:ilvl w:val="0"/>
          <w:numId w:val="10"/>
        </w:numPr>
        <w:spacing w:line="360" w:lineRule="auto"/>
        <w:jc w:val="both"/>
        <w:rPr>
          <w:rFonts w:ascii="Times New Roman" w:hAnsi="Times New Roman" w:cs="Times New Roman"/>
          <w:sz w:val="24"/>
          <w:szCs w:val="24"/>
        </w:rPr>
      </w:pPr>
      <w:r w:rsidRPr="00BF4539">
        <w:rPr>
          <w:rFonts w:ascii="Times New Roman" w:hAnsi="Times New Roman" w:cs="Times New Roman"/>
          <w:sz w:val="24"/>
          <w:szCs w:val="24"/>
        </w:rPr>
        <w:t>Teachers should not give up on any pupil who is having reading difficulty, rather, they should encourage them and help them in every way possible.</w:t>
      </w:r>
    </w:p>
    <w:p w14:paraId="26AA9BAF" w14:textId="77777777" w:rsidR="00AF2CCD" w:rsidRPr="009B509C" w:rsidRDefault="00AF2CCD" w:rsidP="00AF2CCD">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 </w:t>
      </w:r>
    </w:p>
    <w:p w14:paraId="7A23493C"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36BD79A2" w14:textId="77777777" w:rsidR="00AF2CCD" w:rsidRPr="009B509C" w:rsidRDefault="00AF2CCD" w:rsidP="00AF2CCD">
      <w:pPr>
        <w:pStyle w:val="NoSpacing"/>
        <w:spacing w:line="360" w:lineRule="auto"/>
        <w:jc w:val="both"/>
        <w:rPr>
          <w:rFonts w:ascii="Times New Roman" w:hAnsi="Times New Roman" w:cs="Times New Roman"/>
          <w:sz w:val="24"/>
          <w:szCs w:val="24"/>
        </w:rPr>
      </w:pPr>
    </w:p>
    <w:p w14:paraId="1E15EF02" w14:textId="77777777" w:rsidR="00F56F12" w:rsidRDefault="00F56F12" w:rsidP="00AF2CCD">
      <w:pPr>
        <w:pStyle w:val="NoSpacing"/>
        <w:spacing w:line="360" w:lineRule="auto"/>
        <w:jc w:val="both"/>
        <w:rPr>
          <w:rFonts w:ascii="Times New Roman" w:hAnsi="Times New Roman" w:cs="Times New Roman"/>
          <w:b/>
          <w:sz w:val="24"/>
          <w:szCs w:val="24"/>
        </w:rPr>
      </w:pPr>
    </w:p>
    <w:p w14:paraId="02367880" w14:textId="77777777" w:rsidR="00F56F12" w:rsidRDefault="00F56F12" w:rsidP="00AF2CCD">
      <w:pPr>
        <w:pStyle w:val="NoSpacing"/>
        <w:spacing w:line="360" w:lineRule="auto"/>
        <w:jc w:val="both"/>
        <w:rPr>
          <w:rFonts w:ascii="Times New Roman" w:hAnsi="Times New Roman" w:cs="Times New Roman"/>
          <w:b/>
          <w:sz w:val="24"/>
          <w:szCs w:val="24"/>
        </w:rPr>
      </w:pPr>
    </w:p>
    <w:p w14:paraId="2DC84F24" w14:textId="77777777" w:rsidR="00F56F12" w:rsidRDefault="00F56F12" w:rsidP="00AF2CCD">
      <w:pPr>
        <w:pStyle w:val="NoSpacing"/>
        <w:spacing w:line="360" w:lineRule="auto"/>
        <w:jc w:val="both"/>
        <w:rPr>
          <w:rFonts w:ascii="Times New Roman" w:hAnsi="Times New Roman" w:cs="Times New Roman"/>
          <w:b/>
          <w:sz w:val="24"/>
          <w:szCs w:val="24"/>
        </w:rPr>
      </w:pPr>
    </w:p>
    <w:p w14:paraId="69AF2C49" w14:textId="77777777" w:rsidR="00F56F12" w:rsidRDefault="00F56F12" w:rsidP="00AF2CCD">
      <w:pPr>
        <w:pStyle w:val="NoSpacing"/>
        <w:spacing w:line="360" w:lineRule="auto"/>
        <w:jc w:val="both"/>
        <w:rPr>
          <w:rFonts w:ascii="Times New Roman" w:hAnsi="Times New Roman" w:cs="Times New Roman"/>
          <w:b/>
          <w:sz w:val="24"/>
          <w:szCs w:val="24"/>
        </w:rPr>
      </w:pPr>
    </w:p>
    <w:p w14:paraId="1F726A0F" w14:textId="77777777" w:rsidR="00F56F12" w:rsidRDefault="00F56F12" w:rsidP="00AF2CCD">
      <w:pPr>
        <w:pStyle w:val="NoSpacing"/>
        <w:spacing w:line="360" w:lineRule="auto"/>
        <w:jc w:val="both"/>
        <w:rPr>
          <w:rFonts w:ascii="Times New Roman" w:hAnsi="Times New Roman" w:cs="Times New Roman"/>
          <w:b/>
          <w:sz w:val="24"/>
          <w:szCs w:val="24"/>
        </w:rPr>
      </w:pPr>
    </w:p>
    <w:p w14:paraId="67D23A72" w14:textId="77777777" w:rsidR="00F56F12" w:rsidRDefault="00F56F12" w:rsidP="00AF2CCD">
      <w:pPr>
        <w:pStyle w:val="NoSpacing"/>
        <w:spacing w:line="360" w:lineRule="auto"/>
        <w:jc w:val="both"/>
        <w:rPr>
          <w:rFonts w:ascii="Times New Roman" w:hAnsi="Times New Roman" w:cs="Times New Roman"/>
          <w:b/>
          <w:sz w:val="24"/>
          <w:szCs w:val="24"/>
        </w:rPr>
      </w:pPr>
    </w:p>
    <w:p w14:paraId="680F4CBA" w14:textId="77777777" w:rsidR="00F56F12" w:rsidRDefault="00F56F12" w:rsidP="00AF2CCD">
      <w:pPr>
        <w:pStyle w:val="NoSpacing"/>
        <w:spacing w:line="360" w:lineRule="auto"/>
        <w:jc w:val="both"/>
        <w:rPr>
          <w:rFonts w:ascii="Times New Roman" w:hAnsi="Times New Roman" w:cs="Times New Roman"/>
          <w:b/>
          <w:sz w:val="24"/>
          <w:szCs w:val="24"/>
        </w:rPr>
      </w:pPr>
    </w:p>
    <w:p w14:paraId="1DF018FD" w14:textId="0719138A" w:rsidR="00AF2CCD" w:rsidRPr="009B509C" w:rsidRDefault="00AF2CCD" w:rsidP="00AF2CCD">
      <w:pPr>
        <w:pStyle w:val="NoSpacing"/>
        <w:spacing w:line="360" w:lineRule="auto"/>
        <w:jc w:val="both"/>
        <w:rPr>
          <w:rFonts w:ascii="Times New Roman" w:hAnsi="Times New Roman" w:cs="Times New Roman"/>
          <w:b/>
          <w:sz w:val="24"/>
          <w:szCs w:val="24"/>
        </w:rPr>
      </w:pPr>
      <w:r w:rsidRPr="009B509C">
        <w:rPr>
          <w:rFonts w:ascii="Times New Roman" w:hAnsi="Times New Roman" w:cs="Times New Roman"/>
          <w:b/>
          <w:sz w:val="24"/>
          <w:szCs w:val="24"/>
        </w:rPr>
        <w:lastRenderedPageBreak/>
        <w:t>REFERENCES</w:t>
      </w:r>
    </w:p>
    <w:p w14:paraId="1EFB7349"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Abu-Ubaida, S., Amina, U.U., Aishatu, A.B., &amp; Abubakar, U.U. (2017). </w:t>
      </w:r>
      <w:r w:rsidRPr="009B509C">
        <w:rPr>
          <w:rFonts w:ascii="Times New Roman" w:hAnsi="Times New Roman" w:cs="Times New Roman"/>
          <w:bCs/>
          <w:sz w:val="24"/>
          <w:szCs w:val="24"/>
        </w:rPr>
        <w:t>Exploring the</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t xml:space="preserve">teaching of reading skills in Nigerian secondary schools. </w:t>
      </w:r>
      <w:r w:rsidRPr="009B509C">
        <w:rPr>
          <w:rFonts w:ascii="Times New Roman" w:hAnsi="Times New Roman" w:cs="Times New Roman"/>
          <w:i/>
          <w:iCs/>
          <w:sz w:val="24"/>
          <w:szCs w:val="24"/>
        </w:rPr>
        <w:t xml:space="preserve">IOSR Journal of Research &amp; </w:t>
      </w:r>
      <w:r w:rsidRPr="009B509C">
        <w:rPr>
          <w:rFonts w:ascii="Times New Roman" w:hAnsi="Times New Roman" w:cs="Times New Roman"/>
          <w:i/>
          <w:iCs/>
          <w:sz w:val="24"/>
          <w:szCs w:val="24"/>
        </w:rPr>
        <w:tab/>
        <w:t xml:space="preserve">Method in Education (IOSR-JRME), </w:t>
      </w:r>
      <w:r w:rsidRPr="009B509C">
        <w:rPr>
          <w:rFonts w:ascii="Times New Roman" w:hAnsi="Times New Roman" w:cs="Times New Roman"/>
          <w:iCs/>
          <w:sz w:val="24"/>
          <w:szCs w:val="24"/>
        </w:rPr>
        <w:t xml:space="preserve">7 (2), 75-79. </w:t>
      </w:r>
      <w:r w:rsidRPr="00C100BF">
        <w:rPr>
          <w:rStyle w:val="Hyperlink"/>
          <w:rFonts w:ascii="Times New Roman" w:hAnsi="Times New Roman" w:cs="Times New Roman"/>
          <w:sz w:val="24"/>
          <w:szCs w:val="24"/>
        </w:rPr>
        <w:t>https://www.iosrjournals.org/iosr-</w:t>
      </w:r>
      <w:r w:rsidRPr="009B509C">
        <w:rPr>
          <w:rFonts w:ascii="Times New Roman" w:hAnsi="Times New Roman" w:cs="Times New Roman"/>
          <w:sz w:val="24"/>
          <w:szCs w:val="24"/>
        </w:rPr>
        <w:tab/>
        <w:t xml:space="preserve">jrme/papers/Vol-7%20Issue-2/Version-2/M0702027579.pdf </w:t>
      </w:r>
    </w:p>
    <w:p w14:paraId="2F827509" w14:textId="77777777" w:rsidR="00AF2CCD" w:rsidRDefault="00AF2CCD" w:rsidP="00BD60D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Agunda, O.B. (2016). </w:t>
      </w:r>
      <w:r w:rsidRPr="00A60AF2">
        <w:rPr>
          <w:rFonts w:ascii="Times New Roman" w:hAnsi="Times New Roman" w:cs="Times New Roman"/>
          <w:sz w:val="24"/>
          <w:szCs w:val="24"/>
        </w:rPr>
        <w:t xml:space="preserve">Reading strategies adopted by learners with hearing impairments to </w:t>
      </w:r>
      <w:r>
        <w:rPr>
          <w:rFonts w:ascii="Times New Roman" w:hAnsi="Times New Roman" w:cs="Times New Roman"/>
          <w:sz w:val="24"/>
          <w:szCs w:val="24"/>
        </w:rPr>
        <w:tab/>
      </w:r>
      <w:r w:rsidRPr="00A60AF2">
        <w:rPr>
          <w:rFonts w:ascii="Times New Roman" w:hAnsi="Times New Roman" w:cs="Times New Roman"/>
          <w:sz w:val="24"/>
          <w:szCs w:val="24"/>
        </w:rPr>
        <w:t xml:space="preserve">enhance comprehension in special primary schools, </w:t>
      </w:r>
      <w:r>
        <w:rPr>
          <w:rFonts w:ascii="Times New Roman" w:hAnsi="Times New Roman" w:cs="Times New Roman"/>
          <w:sz w:val="24"/>
          <w:szCs w:val="24"/>
        </w:rPr>
        <w:t>K</w:t>
      </w:r>
      <w:r w:rsidRPr="00A60AF2">
        <w:rPr>
          <w:rFonts w:ascii="Times New Roman" w:hAnsi="Times New Roman" w:cs="Times New Roman"/>
          <w:sz w:val="24"/>
          <w:szCs w:val="24"/>
        </w:rPr>
        <w:t xml:space="preserve">isumu </w:t>
      </w:r>
      <w:r>
        <w:rPr>
          <w:rFonts w:ascii="Times New Roman" w:hAnsi="Times New Roman" w:cs="Times New Roman"/>
          <w:sz w:val="24"/>
          <w:szCs w:val="24"/>
        </w:rPr>
        <w:t>C</w:t>
      </w:r>
      <w:r w:rsidRPr="00A60AF2">
        <w:rPr>
          <w:rFonts w:ascii="Times New Roman" w:hAnsi="Times New Roman" w:cs="Times New Roman"/>
          <w:sz w:val="24"/>
          <w:szCs w:val="24"/>
        </w:rPr>
        <w:t xml:space="preserve">ounty, </w:t>
      </w:r>
      <w:r>
        <w:rPr>
          <w:rFonts w:ascii="Times New Roman" w:hAnsi="Times New Roman" w:cs="Times New Roman"/>
          <w:sz w:val="24"/>
          <w:szCs w:val="24"/>
        </w:rPr>
        <w:t>K</w:t>
      </w:r>
      <w:r w:rsidRPr="00A60AF2">
        <w:rPr>
          <w:rFonts w:ascii="Times New Roman" w:hAnsi="Times New Roman" w:cs="Times New Roman"/>
          <w:sz w:val="24"/>
          <w:szCs w:val="24"/>
        </w:rPr>
        <w:t>enya</w:t>
      </w:r>
      <w:r>
        <w:rPr>
          <w:rFonts w:ascii="Times New Roman" w:hAnsi="Times New Roman" w:cs="Times New Roman"/>
          <w:sz w:val="24"/>
          <w:szCs w:val="24"/>
        </w:rPr>
        <w:t>. M.Ed.</w:t>
      </w:r>
      <w:r>
        <w:rPr>
          <w:rFonts w:ascii="Times New Roman" w:hAnsi="Times New Roman" w:cs="Times New Roman"/>
          <w:sz w:val="24"/>
          <w:szCs w:val="24"/>
        </w:rPr>
        <w:tab/>
      </w:r>
      <w:r>
        <w:rPr>
          <w:rFonts w:ascii="Times New Roman" w:hAnsi="Times New Roman" w:cs="Times New Roman"/>
          <w:sz w:val="24"/>
          <w:szCs w:val="24"/>
        </w:rPr>
        <w:tab/>
        <w:t>Project. School of Education. Kenyatta University. xii + 81pp.</w:t>
      </w:r>
    </w:p>
    <w:p w14:paraId="3AD0B8FB" w14:textId="77777777" w:rsidR="00AF2CCD" w:rsidRPr="009B509C" w:rsidRDefault="00AF2CCD" w:rsidP="00BD60D1">
      <w:pPr>
        <w:pStyle w:val="NoSpacing"/>
        <w:spacing w:line="360" w:lineRule="auto"/>
        <w:jc w:val="both"/>
        <w:rPr>
          <w:rFonts w:ascii="Times New Roman" w:hAnsi="Times New Roman" w:cs="Times New Roman"/>
          <w:iCs/>
          <w:sz w:val="24"/>
          <w:szCs w:val="24"/>
        </w:rPr>
      </w:pPr>
      <w:r w:rsidRPr="009B509C">
        <w:rPr>
          <w:rFonts w:ascii="Times New Roman" w:hAnsi="Times New Roman" w:cs="Times New Roman"/>
          <w:iCs/>
          <w:sz w:val="24"/>
          <w:szCs w:val="24"/>
        </w:rPr>
        <w:t xml:space="preserve">Álvarez-Cañizo, M., Suárez-Coalla, P., &amp; Cuetos, F. (2015). The role of reading fluency in </w:t>
      </w:r>
      <w:r w:rsidRPr="009B509C">
        <w:rPr>
          <w:rFonts w:ascii="Times New Roman" w:hAnsi="Times New Roman" w:cs="Times New Roman"/>
          <w:iCs/>
          <w:sz w:val="24"/>
          <w:szCs w:val="24"/>
        </w:rPr>
        <w:tab/>
        <w:t xml:space="preserve">children’s text comprehension. </w:t>
      </w:r>
      <w:r w:rsidRPr="009B509C">
        <w:rPr>
          <w:rFonts w:ascii="Times New Roman" w:hAnsi="Times New Roman" w:cs="Times New Roman"/>
          <w:i/>
          <w:iCs/>
          <w:sz w:val="24"/>
          <w:szCs w:val="24"/>
        </w:rPr>
        <w:t>Frontiers in Psychology,</w:t>
      </w:r>
      <w:r w:rsidRPr="009B509C">
        <w:rPr>
          <w:rFonts w:ascii="Times New Roman" w:hAnsi="Times New Roman" w:cs="Times New Roman"/>
          <w:iCs/>
          <w:sz w:val="24"/>
          <w:szCs w:val="24"/>
        </w:rPr>
        <w:t xml:space="preserve"> 6, 1810. </w:t>
      </w:r>
      <w:r w:rsidRPr="009B509C">
        <w:rPr>
          <w:rFonts w:ascii="Times New Roman" w:hAnsi="Times New Roman" w:cs="Times New Roman"/>
          <w:iCs/>
          <w:sz w:val="24"/>
          <w:szCs w:val="24"/>
        </w:rPr>
        <w:tab/>
      </w:r>
      <w:r w:rsidRPr="009B509C">
        <w:rPr>
          <w:rFonts w:ascii="Times New Roman" w:hAnsi="Times New Roman" w:cs="Times New Roman"/>
          <w:iCs/>
          <w:sz w:val="24"/>
          <w:szCs w:val="24"/>
        </w:rPr>
        <w:tab/>
      </w:r>
      <w:r w:rsidRPr="009B509C">
        <w:rPr>
          <w:rFonts w:ascii="Times New Roman" w:hAnsi="Times New Roman" w:cs="Times New Roman"/>
          <w:iCs/>
          <w:sz w:val="24"/>
          <w:szCs w:val="24"/>
        </w:rPr>
        <w:tab/>
      </w:r>
      <w:r w:rsidRPr="009B509C">
        <w:rPr>
          <w:rFonts w:ascii="Times New Roman" w:hAnsi="Times New Roman" w:cs="Times New Roman"/>
          <w:iCs/>
          <w:sz w:val="24"/>
          <w:szCs w:val="24"/>
        </w:rPr>
        <w:tab/>
        <w:t>DOI: 10.3389/fpsyg.2015.01810</w:t>
      </w:r>
    </w:p>
    <w:p w14:paraId="74553F6F"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Arshad, M., &amp; Chen, W. H. (2009). Vygotsky’s socio-cultural theory of literacy: scaffolding</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children to read and write at an early age. </w:t>
      </w:r>
      <w:r w:rsidRPr="009B509C">
        <w:rPr>
          <w:rFonts w:ascii="Times New Roman" w:hAnsi="Times New Roman" w:cs="Times New Roman"/>
          <w:i/>
          <w:sz w:val="24"/>
          <w:szCs w:val="24"/>
        </w:rPr>
        <w:t>Wacana</w:t>
      </w:r>
      <w:r w:rsidRPr="009B509C">
        <w:rPr>
          <w:rFonts w:ascii="Times New Roman" w:hAnsi="Times New Roman" w:cs="Times New Roman"/>
          <w:sz w:val="24"/>
          <w:szCs w:val="24"/>
        </w:rPr>
        <w:t>. 11(2), 319-334.</w:t>
      </w:r>
    </w:p>
    <w:p w14:paraId="056F85C1"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Atowa, U.C., Hansraj, R., &amp; Wajuihian, S.O. (2019). Visual problems: a review of prevalence</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studies on visual impairment in school-age children. </w:t>
      </w:r>
      <w:r w:rsidRPr="009B509C">
        <w:rPr>
          <w:rFonts w:ascii="Times New Roman" w:hAnsi="Times New Roman" w:cs="Times New Roman"/>
          <w:i/>
          <w:sz w:val="24"/>
          <w:szCs w:val="24"/>
        </w:rPr>
        <w:t>International Journal of</w:t>
      </w:r>
      <w:r w:rsidRPr="009B509C">
        <w:rPr>
          <w:rFonts w:ascii="Times New Roman" w:hAnsi="Times New Roman" w:cs="Times New Roman"/>
          <w:i/>
          <w:sz w:val="24"/>
          <w:szCs w:val="24"/>
        </w:rPr>
        <w:tab/>
      </w:r>
      <w:r w:rsidRPr="009B509C">
        <w:rPr>
          <w:rFonts w:ascii="Times New Roman" w:hAnsi="Times New Roman" w:cs="Times New Roman"/>
          <w:i/>
          <w:sz w:val="24"/>
          <w:szCs w:val="24"/>
        </w:rPr>
        <w:tab/>
      </w:r>
      <w:r w:rsidRPr="009B509C">
        <w:rPr>
          <w:rFonts w:ascii="Times New Roman" w:hAnsi="Times New Roman" w:cs="Times New Roman"/>
          <w:i/>
          <w:sz w:val="24"/>
          <w:szCs w:val="24"/>
        </w:rPr>
        <w:tab/>
        <w:t>Opthalmology</w:t>
      </w:r>
      <w:r w:rsidRPr="009B509C">
        <w:rPr>
          <w:rFonts w:ascii="Times New Roman" w:hAnsi="Times New Roman" w:cs="Times New Roman"/>
          <w:sz w:val="24"/>
          <w:szCs w:val="24"/>
        </w:rPr>
        <w:t>, 12 (6), 1037-1043.</w:t>
      </w:r>
    </w:p>
    <w:p w14:paraId="226AFD7B" w14:textId="77777777" w:rsidR="00AF2CCD" w:rsidRPr="009B509C" w:rsidRDefault="00AF2CCD" w:rsidP="00BD60D1">
      <w:pPr>
        <w:pStyle w:val="NoSpacing"/>
        <w:spacing w:line="360" w:lineRule="auto"/>
        <w:jc w:val="both"/>
        <w:rPr>
          <w:rFonts w:ascii="Times New Roman" w:eastAsia="Calibri" w:hAnsi="Times New Roman" w:cs="Times New Roman"/>
          <w:sz w:val="24"/>
          <w:szCs w:val="24"/>
        </w:rPr>
      </w:pPr>
      <w:r w:rsidRPr="009B509C">
        <w:rPr>
          <w:rFonts w:ascii="Times New Roman" w:eastAsia="Calibri" w:hAnsi="Times New Roman" w:cs="Times New Roman"/>
          <w:sz w:val="24"/>
          <w:szCs w:val="24"/>
        </w:rPr>
        <w:t xml:space="preserve">Booker, B. (2013). Phonemic awareness: an important piece of the reading puzzle. </w:t>
      </w:r>
      <w:r w:rsidRPr="009B509C">
        <w:rPr>
          <w:rFonts w:ascii="Times New Roman" w:eastAsia="Calibri" w:hAnsi="Times New Roman" w:cs="Times New Roman"/>
          <w:sz w:val="24"/>
          <w:szCs w:val="24"/>
        </w:rPr>
        <w:tab/>
        <w:t>http://www.lynchburg.edu/wp-content/uploads/volume-10-</w:t>
      </w:r>
      <w:r w:rsidRPr="009B509C">
        <w:rPr>
          <w:rFonts w:ascii="Times New Roman" w:eastAsia="Calibri" w:hAnsi="Times New Roman" w:cs="Times New Roman"/>
          <w:sz w:val="24"/>
          <w:szCs w:val="24"/>
        </w:rPr>
        <w:tab/>
        <w:t>2014/BookerB-Phonemic-</w:t>
      </w:r>
      <w:r w:rsidRPr="009B509C">
        <w:rPr>
          <w:rFonts w:ascii="Times New Roman" w:eastAsia="Calibri" w:hAnsi="Times New Roman" w:cs="Times New Roman"/>
          <w:sz w:val="24"/>
          <w:szCs w:val="24"/>
        </w:rPr>
        <w:tab/>
        <w:t>Awareness-Reading.pdf</w:t>
      </w:r>
    </w:p>
    <w:p w14:paraId="7D8B0C48" w14:textId="2CF68665"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Capellini, S. A., &amp; Germano, G. D., Eds. (2018). Fluency and reading comprehension in</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typical readers and dyslexics readers. Lausanne: Frontiers Media. </w:t>
      </w:r>
      <w:r w:rsidR="0071495C">
        <w:rPr>
          <w:rFonts w:ascii="Times New Roman" w:hAnsi="Times New Roman" w:cs="Times New Roman"/>
          <w:sz w:val="24"/>
          <w:szCs w:val="24"/>
        </w:rPr>
        <w:t>DOI</w:t>
      </w:r>
      <w:r w:rsidRPr="009B509C">
        <w:rPr>
          <w:rFonts w:ascii="Times New Roman" w:hAnsi="Times New Roman" w:cs="Times New Roman"/>
          <w:sz w:val="24"/>
          <w:szCs w:val="24"/>
        </w:rPr>
        <w:t>: 10.3389/978-2-</w:t>
      </w:r>
      <w:r w:rsidRPr="009B509C">
        <w:rPr>
          <w:rFonts w:ascii="Times New Roman" w:hAnsi="Times New Roman" w:cs="Times New Roman"/>
          <w:sz w:val="24"/>
          <w:szCs w:val="24"/>
        </w:rPr>
        <w:tab/>
        <w:t>88945-415-0</w:t>
      </w:r>
      <w:r w:rsidRPr="009B509C">
        <w:rPr>
          <w:rFonts w:ascii="Times New Roman" w:hAnsi="Times New Roman" w:cs="Times New Roman"/>
          <w:sz w:val="24"/>
          <w:szCs w:val="24"/>
        </w:rPr>
        <w:tab/>
      </w:r>
      <w:r w:rsidRPr="009B509C">
        <w:rPr>
          <w:rFonts w:ascii="Times New Roman" w:hAnsi="Times New Roman" w:cs="Times New Roman"/>
          <w:sz w:val="24"/>
          <w:szCs w:val="24"/>
        </w:rPr>
        <w:tab/>
      </w:r>
    </w:p>
    <w:p w14:paraId="5A6313A0"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Carney, S., Engbretson, C., Scammell, K., &amp; Sheppard, V. (2003). Teaching students with</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visual impairment: a guide for the support team. </w:t>
      </w:r>
      <w:r w:rsidRPr="009B509C">
        <w:rPr>
          <w:rFonts w:ascii="Times New Roman" w:hAnsi="Times New Roman" w:cs="Times New Roman"/>
          <w:sz w:val="24"/>
          <w:szCs w:val="24"/>
        </w:rPr>
        <w:tab/>
        <w:t>https://www.perkinselearning.org/content/teaching-students-visual-impairments-guide-</w:t>
      </w:r>
      <w:r w:rsidRPr="009B509C">
        <w:rPr>
          <w:rFonts w:ascii="Times New Roman" w:hAnsi="Times New Roman" w:cs="Times New Roman"/>
          <w:sz w:val="24"/>
          <w:szCs w:val="24"/>
        </w:rPr>
        <w:tab/>
        <w:t xml:space="preserve">support-team-0  </w:t>
      </w:r>
    </w:p>
    <w:p w14:paraId="25F4C981"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Cassel, R. (2011). Home literacy factors affecting emergent literacy skills. Ph.D. Thesis, Nova </w:t>
      </w:r>
      <w:r w:rsidRPr="009B509C">
        <w:rPr>
          <w:rFonts w:ascii="Times New Roman" w:hAnsi="Times New Roman" w:cs="Times New Roman"/>
          <w:sz w:val="24"/>
          <w:szCs w:val="24"/>
        </w:rPr>
        <w:tab/>
        <w:t>Southeastern University. viii + 119pp. https://nsuworks.nova.edu/cps_stuetd/17</w:t>
      </w:r>
    </w:p>
    <w:p w14:paraId="3AE30E50" w14:textId="04038279"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Castillo, W. (2018). Measurement and application of reading motivation for divers subgroup of </w:t>
      </w:r>
      <w:r w:rsidRPr="009B509C">
        <w:rPr>
          <w:rFonts w:ascii="Times New Roman" w:hAnsi="Times New Roman" w:cs="Times New Roman"/>
          <w:sz w:val="24"/>
          <w:szCs w:val="24"/>
        </w:rPr>
        <w:tab/>
        <w:t xml:space="preserve">students. Ph.D. Thesis. </w:t>
      </w:r>
      <w:r w:rsidR="0071495C">
        <w:rPr>
          <w:rFonts w:ascii="Times New Roman" w:hAnsi="Times New Roman" w:cs="Times New Roman"/>
          <w:sz w:val="24"/>
          <w:szCs w:val="24"/>
        </w:rPr>
        <w:t xml:space="preserve">The </w:t>
      </w:r>
      <w:r w:rsidRPr="009B509C">
        <w:rPr>
          <w:rFonts w:ascii="Times New Roman" w:hAnsi="Times New Roman" w:cs="Times New Roman"/>
          <w:sz w:val="24"/>
          <w:szCs w:val="24"/>
        </w:rPr>
        <w:t xml:space="preserve">University of Pennsylvania. xiv+ 129pp. </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https://repository.upenn.edu/edissertations/2966</w:t>
      </w:r>
    </w:p>
    <w:p w14:paraId="33A8F299" w14:textId="77777777" w:rsidR="00AF2CCD" w:rsidRDefault="00AF2CCD" w:rsidP="00BD60D1">
      <w:pPr>
        <w:pStyle w:val="NoSpacing"/>
        <w:spacing w:line="360" w:lineRule="auto"/>
        <w:jc w:val="both"/>
        <w:rPr>
          <w:rFonts w:ascii="Times New Roman" w:hAnsi="Times New Roman" w:cs="Times New Roman"/>
          <w:sz w:val="24"/>
          <w:szCs w:val="24"/>
        </w:rPr>
      </w:pPr>
      <w:r w:rsidRPr="006C154B">
        <w:rPr>
          <w:rFonts w:ascii="Times New Roman" w:hAnsi="Times New Roman" w:cs="Times New Roman"/>
          <w:sz w:val="24"/>
          <w:szCs w:val="24"/>
        </w:rPr>
        <w:lastRenderedPageBreak/>
        <w:t>Charlesworth,</w:t>
      </w:r>
      <w:r>
        <w:rPr>
          <w:rFonts w:ascii="Times New Roman" w:hAnsi="Times New Roman" w:cs="Times New Roman"/>
          <w:sz w:val="24"/>
          <w:szCs w:val="24"/>
        </w:rPr>
        <w:t xml:space="preserve"> A.,</w:t>
      </w:r>
      <w:r w:rsidRPr="006C154B">
        <w:rPr>
          <w:rFonts w:ascii="Times New Roman" w:hAnsi="Times New Roman" w:cs="Times New Roman"/>
          <w:sz w:val="24"/>
          <w:szCs w:val="24"/>
        </w:rPr>
        <w:t xml:space="preserve"> Charlesworth,</w:t>
      </w:r>
      <w:r>
        <w:rPr>
          <w:rFonts w:ascii="Times New Roman" w:hAnsi="Times New Roman" w:cs="Times New Roman"/>
          <w:sz w:val="24"/>
          <w:szCs w:val="24"/>
        </w:rPr>
        <w:t xml:space="preserve"> R.,</w:t>
      </w:r>
      <w:r w:rsidRPr="006C154B">
        <w:rPr>
          <w:rFonts w:ascii="Times New Roman" w:hAnsi="Times New Roman" w:cs="Times New Roman"/>
          <w:sz w:val="24"/>
          <w:szCs w:val="24"/>
        </w:rPr>
        <w:t xml:space="preserve"> Bridie Raban</w:t>
      </w:r>
      <w:r>
        <w:rPr>
          <w:rFonts w:ascii="Times New Roman" w:hAnsi="Times New Roman" w:cs="Times New Roman"/>
          <w:sz w:val="24"/>
          <w:szCs w:val="24"/>
        </w:rPr>
        <w:t>, B.</w:t>
      </w:r>
      <w:r w:rsidRPr="006C154B">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6C154B">
        <w:rPr>
          <w:rFonts w:ascii="Times New Roman" w:hAnsi="Times New Roman" w:cs="Times New Roman"/>
          <w:sz w:val="24"/>
          <w:szCs w:val="24"/>
        </w:rPr>
        <w:t>Rickards</w:t>
      </w:r>
      <w:r>
        <w:rPr>
          <w:rFonts w:ascii="Times New Roman" w:hAnsi="Times New Roman" w:cs="Times New Roman"/>
          <w:sz w:val="24"/>
          <w:szCs w:val="24"/>
        </w:rPr>
        <w:t xml:space="preserve">, F. (2006). </w:t>
      </w:r>
      <w:r w:rsidRPr="00C15015">
        <w:rPr>
          <w:rFonts w:ascii="Times New Roman" w:hAnsi="Times New Roman" w:cs="Times New Roman"/>
          <w:sz w:val="24"/>
          <w:szCs w:val="24"/>
        </w:rPr>
        <w:t xml:space="preserve">Teaching children </w:t>
      </w:r>
      <w:r>
        <w:rPr>
          <w:rFonts w:ascii="Times New Roman" w:hAnsi="Times New Roman" w:cs="Times New Roman"/>
          <w:sz w:val="24"/>
          <w:szCs w:val="24"/>
        </w:rPr>
        <w:tab/>
      </w:r>
      <w:r w:rsidRPr="00C15015">
        <w:rPr>
          <w:rFonts w:ascii="Times New Roman" w:hAnsi="Times New Roman" w:cs="Times New Roman"/>
          <w:sz w:val="24"/>
          <w:szCs w:val="24"/>
        </w:rPr>
        <w:t>with hearing loss</w:t>
      </w:r>
      <w:r>
        <w:rPr>
          <w:rFonts w:ascii="Times New Roman" w:hAnsi="Times New Roman" w:cs="Times New Roman"/>
          <w:sz w:val="24"/>
          <w:szCs w:val="24"/>
        </w:rPr>
        <w:t xml:space="preserve"> </w:t>
      </w:r>
      <w:r w:rsidRPr="00C15015">
        <w:rPr>
          <w:rFonts w:ascii="Times New Roman" w:hAnsi="Times New Roman" w:cs="Times New Roman"/>
          <w:sz w:val="24"/>
          <w:szCs w:val="24"/>
        </w:rPr>
        <w:t>in reading recovery</w:t>
      </w:r>
      <w:r>
        <w:rPr>
          <w:rFonts w:ascii="Times New Roman" w:hAnsi="Times New Roman" w:cs="Times New Roman"/>
          <w:sz w:val="24"/>
          <w:szCs w:val="24"/>
        </w:rPr>
        <w:t xml:space="preserve">. </w:t>
      </w:r>
      <w:r w:rsidRPr="000578A7">
        <w:rPr>
          <w:rFonts w:ascii="Times New Roman" w:hAnsi="Times New Roman" w:cs="Times New Roman"/>
          <w:i/>
          <w:sz w:val="24"/>
          <w:szCs w:val="24"/>
        </w:rPr>
        <w:t>Literacy Teaching and Learning</w:t>
      </w:r>
      <w:r>
        <w:rPr>
          <w:rFonts w:ascii="Times New Roman" w:hAnsi="Times New Roman" w:cs="Times New Roman"/>
          <w:sz w:val="24"/>
          <w:szCs w:val="24"/>
        </w:rPr>
        <w:t xml:space="preserve"> 11(1), 21-50.</w:t>
      </w:r>
    </w:p>
    <w:p w14:paraId="736FA1C2"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Dawkins, L.D. (2017). Factors influencing student achievement in reading. Ph.D. Thesis.</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Walden University. v+ 153pp. </w:t>
      </w:r>
      <w:r w:rsidRPr="009B509C">
        <w:rPr>
          <w:rFonts w:ascii="Times New Roman" w:hAnsi="Times New Roman" w:cs="Times New Roman"/>
          <w:sz w:val="24"/>
          <w:szCs w:val="24"/>
        </w:rPr>
        <w:tab/>
        <w:t>https://scholarworks.waldenu.edu/cgi/viewcontent.cgi?article=4704&amp;context=dissertation</w:t>
      </w:r>
    </w:p>
    <w:p w14:paraId="1C9D88F0"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Elhassan Z., Crewther S.G.&amp; Bavin E.L. (2017). The contribution of phonological awareness</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to reading fluency and its individual sub-skills in readers aged 9-to12-years. </w:t>
      </w:r>
      <w:r w:rsidRPr="009B509C">
        <w:rPr>
          <w:rFonts w:ascii="Times New Roman" w:hAnsi="Times New Roman" w:cs="Times New Roman"/>
          <w:i/>
          <w:sz w:val="24"/>
          <w:szCs w:val="24"/>
        </w:rPr>
        <w:t xml:space="preserve">Frontiers in </w:t>
      </w:r>
      <w:r w:rsidRPr="009B509C">
        <w:rPr>
          <w:rFonts w:ascii="Times New Roman" w:hAnsi="Times New Roman" w:cs="Times New Roman"/>
          <w:i/>
          <w:sz w:val="24"/>
          <w:szCs w:val="24"/>
        </w:rPr>
        <w:tab/>
        <w:t>Psychology</w:t>
      </w:r>
      <w:r w:rsidRPr="009B509C">
        <w:rPr>
          <w:rFonts w:ascii="Times New Roman" w:hAnsi="Times New Roman" w:cs="Times New Roman"/>
          <w:sz w:val="24"/>
          <w:szCs w:val="24"/>
        </w:rPr>
        <w:t>, 8, 533.</w:t>
      </w:r>
      <w:r w:rsidRPr="009B509C">
        <w:rPr>
          <w:rFonts w:ascii="Times New Roman" w:hAnsi="Times New Roman" w:cs="Times New Roman"/>
          <w:sz w:val="24"/>
          <w:szCs w:val="24"/>
        </w:rPr>
        <w:tab/>
        <w:t>https://www.ncbi.nlm.nih.gov/pmc/articles/PMC5387103/pdf/fpsyg-08-00533.pdf</w:t>
      </w:r>
    </w:p>
    <w:p w14:paraId="629B2398"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European Literacy Policy Network. (2016). Literacy in Finland country report: children and </w:t>
      </w:r>
      <w:r w:rsidRPr="009B509C">
        <w:rPr>
          <w:rFonts w:ascii="Times New Roman" w:hAnsi="Times New Roman" w:cs="Times New Roman"/>
          <w:sz w:val="24"/>
          <w:szCs w:val="24"/>
        </w:rPr>
        <w:tab/>
        <w:t xml:space="preserve">adolescent. Cologne. European Literacy Policy Network. </w:t>
      </w:r>
      <w:r w:rsidRPr="009B509C">
        <w:rPr>
          <w:rFonts w:ascii="Times New Roman" w:hAnsi="Times New Roman" w:cs="Times New Roman"/>
          <w:sz w:val="24"/>
          <w:szCs w:val="24"/>
        </w:rPr>
        <w:tab/>
        <w:t xml:space="preserve">http://ec.europa.eu/education/policy/school/doc/literacy-report_en.pdf. </w:t>
      </w:r>
    </w:p>
    <w:p w14:paraId="74B17833"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Gangi, A. (2018). </w:t>
      </w:r>
      <w:r w:rsidRPr="009B509C">
        <w:rPr>
          <w:rFonts w:ascii="Times New Roman" w:hAnsi="Times New Roman" w:cs="Times New Roman"/>
          <w:bCs/>
          <w:sz w:val="24"/>
          <w:szCs w:val="24"/>
        </w:rPr>
        <w:t>The effect of home literacy practices on emergent literacy skills. M.Ed.</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t>Project. Department of Language, Learning and Leadership, University of New York.</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t xml:space="preserve">55pp. </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sz w:val="24"/>
          <w:szCs w:val="24"/>
        </w:rPr>
        <w:t>https://dspace.sunyconnect.suny.edu/bitstream/handle/1951/70514/Gangi_Ashley_Master</w:t>
      </w:r>
      <w:r w:rsidRPr="009B509C">
        <w:rPr>
          <w:rFonts w:ascii="Times New Roman" w:hAnsi="Times New Roman" w:cs="Times New Roman"/>
          <w:sz w:val="24"/>
          <w:szCs w:val="24"/>
        </w:rPr>
        <w:tab/>
        <w:t>sThesis_Summer2018.pdf?sequence=1&amp;isAllowed=y</w:t>
      </w:r>
    </w:p>
    <w:p w14:paraId="575D31A4" w14:textId="77777777" w:rsidR="00AF2CCD" w:rsidRPr="009B509C" w:rsidRDefault="00AF2CCD" w:rsidP="00BD60D1">
      <w:pPr>
        <w:pStyle w:val="NoSpacing"/>
        <w:spacing w:line="360" w:lineRule="auto"/>
        <w:jc w:val="both"/>
        <w:rPr>
          <w:rFonts w:ascii="Times New Roman" w:hAnsi="Times New Roman" w:cs="Times New Roman"/>
          <w:sz w:val="24"/>
          <w:szCs w:val="24"/>
        </w:rPr>
      </w:pPr>
      <w:bookmarkStart w:id="2" w:name="_Hlk83064284"/>
      <w:r w:rsidRPr="009B509C">
        <w:rPr>
          <w:rFonts w:ascii="Times New Roman" w:hAnsi="Times New Roman" w:cs="Times New Roman"/>
          <w:bCs/>
          <w:sz w:val="24"/>
          <w:szCs w:val="24"/>
        </w:rPr>
        <w:t>Genesee,</w:t>
      </w:r>
      <w:r w:rsidRPr="009B509C">
        <w:rPr>
          <w:rFonts w:ascii="Times New Roman" w:hAnsi="Times New Roman" w:cs="Times New Roman"/>
          <w:bCs/>
          <w:position w:val="10"/>
          <w:sz w:val="24"/>
          <w:szCs w:val="24"/>
          <w:vertAlign w:val="superscript"/>
        </w:rPr>
        <w:t xml:space="preserve"> </w:t>
      </w:r>
      <w:r w:rsidRPr="009B509C">
        <w:rPr>
          <w:rFonts w:ascii="Times New Roman" w:hAnsi="Times New Roman" w:cs="Times New Roman"/>
          <w:bCs/>
          <w:sz w:val="24"/>
          <w:szCs w:val="24"/>
        </w:rPr>
        <w:t xml:space="preserve">F., Savage, R., Erdos, C., &amp; Haigh, C. (2012). Identification of reading difficulties in </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t xml:space="preserve">students schooled in a second language. </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t>https://www.researchgate.net/publication/324973808_2_Identification_of_Reading_Diffi</w:t>
      </w:r>
      <w:r w:rsidRPr="009B509C">
        <w:rPr>
          <w:rFonts w:ascii="Times New Roman" w:hAnsi="Times New Roman" w:cs="Times New Roman"/>
          <w:bCs/>
          <w:sz w:val="24"/>
          <w:szCs w:val="24"/>
        </w:rPr>
        <w:tab/>
        <w:t xml:space="preserve">culties_in_Students_Schooled_in_a_Second_Language </w:t>
      </w:r>
    </w:p>
    <w:bookmarkEnd w:id="2"/>
    <w:p w14:paraId="2D4636D2"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Hougen, M. (2016). Phonological Awareness: An essential component of reading instruction. </w:t>
      </w:r>
      <w:r w:rsidRPr="009B509C">
        <w:rPr>
          <w:rFonts w:ascii="Times New Roman" w:hAnsi="Times New Roman" w:cs="Times New Roman"/>
          <w:sz w:val="24"/>
          <w:szCs w:val="24"/>
        </w:rPr>
        <w:tab/>
        <w:t xml:space="preserve">Texas, University of Texas/ Texas Education Agency. </w:t>
      </w:r>
      <w:r w:rsidRPr="009B509C">
        <w:rPr>
          <w:rFonts w:ascii="Times New Roman" w:hAnsi="Times New Roman" w:cs="Times New Roman"/>
          <w:sz w:val="24"/>
          <w:szCs w:val="24"/>
        </w:rPr>
        <w:tab/>
        <w:t>https://www.texasgateway.org/sites/default/files/resources/documents/1Brief_Phonologic</w:t>
      </w:r>
      <w:r w:rsidRPr="009B509C">
        <w:rPr>
          <w:rFonts w:ascii="Times New Roman" w:hAnsi="Times New Roman" w:cs="Times New Roman"/>
          <w:sz w:val="24"/>
          <w:szCs w:val="24"/>
        </w:rPr>
        <w:tab/>
        <w:t xml:space="preserve">alAwareness.pdf </w:t>
      </w:r>
    </w:p>
    <w:p w14:paraId="79B1F2BF"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International Literacy Association. (2018). The case for children’s right to read. </w:t>
      </w:r>
      <w:r w:rsidRPr="009B509C">
        <w:rPr>
          <w:rStyle w:val="A0"/>
          <w:rFonts w:ascii="Times New Roman" w:hAnsi="Times New Roman" w:cs="Times New Roman"/>
          <w:color w:val="auto"/>
          <w:sz w:val="24"/>
          <w:szCs w:val="24"/>
        </w:rPr>
        <w:t xml:space="preserve">Newark, DE: </w:t>
      </w:r>
      <w:r w:rsidRPr="009B509C">
        <w:rPr>
          <w:rStyle w:val="A0"/>
          <w:rFonts w:ascii="Times New Roman" w:hAnsi="Times New Roman" w:cs="Times New Roman"/>
          <w:color w:val="auto"/>
          <w:sz w:val="24"/>
          <w:szCs w:val="24"/>
        </w:rPr>
        <w:tab/>
        <w:t xml:space="preserve">Author. </w:t>
      </w:r>
      <w:r w:rsidRPr="009B509C">
        <w:rPr>
          <w:rFonts w:ascii="Times New Roman" w:hAnsi="Times New Roman" w:cs="Times New Roman"/>
          <w:sz w:val="24"/>
          <w:szCs w:val="24"/>
        </w:rPr>
        <w:t>https://literacyworldwide.org/docs/default-source/resource-documents/the-case-</w:t>
      </w:r>
      <w:r w:rsidRPr="009B509C">
        <w:rPr>
          <w:rFonts w:ascii="Times New Roman" w:hAnsi="Times New Roman" w:cs="Times New Roman"/>
          <w:sz w:val="24"/>
          <w:szCs w:val="24"/>
        </w:rPr>
        <w:tab/>
        <w:t xml:space="preserve">for-childrens-rights-to-read.pdf </w:t>
      </w:r>
    </w:p>
    <w:p w14:paraId="3ABA8F22" w14:textId="77777777" w:rsidR="00AF2CCD" w:rsidRPr="009B509C" w:rsidRDefault="00AF2CCD" w:rsidP="00BD60D1">
      <w:pPr>
        <w:pStyle w:val="NoSpacing"/>
        <w:spacing w:line="360" w:lineRule="auto"/>
        <w:jc w:val="both"/>
        <w:rPr>
          <w:rFonts w:ascii="Times New Roman" w:hAnsi="Times New Roman" w:cs="Times New Roman"/>
          <w:sz w:val="24"/>
          <w:szCs w:val="24"/>
        </w:rPr>
      </w:pPr>
      <w:bookmarkStart w:id="3" w:name="_Hlk83064208"/>
      <w:r w:rsidRPr="009B509C">
        <w:rPr>
          <w:rFonts w:ascii="Times New Roman" w:hAnsi="Times New Roman" w:cs="Times New Roman"/>
          <w:sz w:val="24"/>
          <w:szCs w:val="24"/>
        </w:rPr>
        <w:t xml:space="preserve">International Literacy Association. (2019). </w:t>
      </w:r>
      <w:r w:rsidRPr="009B509C">
        <w:rPr>
          <w:rFonts w:ascii="Times New Roman" w:hAnsi="Times New Roman" w:cs="Times New Roman"/>
          <w:iCs/>
          <w:sz w:val="24"/>
          <w:szCs w:val="24"/>
        </w:rPr>
        <w:t xml:space="preserve">Children experiencing reading difficulties: What we </w:t>
      </w:r>
      <w:r w:rsidRPr="009B509C">
        <w:rPr>
          <w:rFonts w:ascii="Times New Roman" w:hAnsi="Times New Roman" w:cs="Times New Roman"/>
          <w:iCs/>
          <w:sz w:val="24"/>
          <w:szCs w:val="24"/>
        </w:rPr>
        <w:tab/>
        <w:t xml:space="preserve">know and what we can do </w:t>
      </w:r>
      <w:r w:rsidRPr="009B509C">
        <w:rPr>
          <w:rFonts w:ascii="Times New Roman" w:hAnsi="Times New Roman" w:cs="Times New Roman"/>
          <w:sz w:val="24"/>
          <w:szCs w:val="24"/>
        </w:rPr>
        <w:t xml:space="preserve">[Literacy leadership brief]. Newark, DE: Author. </w:t>
      </w:r>
      <w:r w:rsidRPr="009B509C">
        <w:rPr>
          <w:rFonts w:ascii="Times New Roman" w:hAnsi="Times New Roman" w:cs="Times New Roman"/>
          <w:sz w:val="24"/>
          <w:szCs w:val="24"/>
        </w:rPr>
        <w:lastRenderedPageBreak/>
        <w:tab/>
        <w:t>https://www.literacyworldwide.org/docs/default-source/where-we-stand/ila-children-</w:t>
      </w:r>
      <w:r w:rsidRPr="009B509C">
        <w:rPr>
          <w:rFonts w:ascii="Times New Roman" w:hAnsi="Times New Roman" w:cs="Times New Roman"/>
          <w:sz w:val="24"/>
          <w:szCs w:val="24"/>
        </w:rPr>
        <w:tab/>
        <w:t>experiencing-reading-difficulties.pdf</w:t>
      </w:r>
    </w:p>
    <w:p w14:paraId="2211EE09" w14:textId="77777777" w:rsidR="00AF2CCD" w:rsidRPr="009B509C" w:rsidRDefault="00AF2CCD" w:rsidP="00BD60D1">
      <w:pPr>
        <w:pStyle w:val="NoSpacing"/>
        <w:spacing w:line="360" w:lineRule="auto"/>
        <w:jc w:val="both"/>
        <w:rPr>
          <w:rFonts w:ascii="Times New Roman" w:hAnsi="Times New Roman" w:cs="Times New Roman"/>
          <w:sz w:val="24"/>
          <w:szCs w:val="24"/>
        </w:rPr>
      </w:pPr>
      <w:bookmarkStart w:id="4" w:name="_Hlk83064098"/>
      <w:bookmarkEnd w:id="3"/>
      <w:r w:rsidRPr="009B509C">
        <w:rPr>
          <w:rFonts w:ascii="Times New Roman" w:hAnsi="Times New Roman" w:cs="Times New Roman"/>
          <w:sz w:val="24"/>
          <w:szCs w:val="24"/>
        </w:rPr>
        <w:t>Jennings, J.H, Caldwell, J. S, &amp; Lerner, J.W. (2014). Reading problems: assessment and</w:t>
      </w:r>
      <w:r>
        <w:rPr>
          <w:rFonts w:ascii="Times New Roman" w:hAnsi="Times New Roman" w:cs="Times New Roman"/>
          <w:sz w:val="24"/>
          <w:szCs w:val="24"/>
        </w:rPr>
        <w:t xml:space="preserve"> </w:t>
      </w:r>
      <w:r w:rsidRPr="009B509C">
        <w:rPr>
          <w:rFonts w:ascii="Times New Roman" w:hAnsi="Times New Roman" w:cs="Times New Roman"/>
          <w:sz w:val="24"/>
          <w:szCs w:val="24"/>
        </w:rPr>
        <w:tab/>
        <w:t>teaching</w:t>
      </w:r>
      <w:r>
        <w:rPr>
          <w:rFonts w:ascii="Times New Roman" w:hAnsi="Times New Roman" w:cs="Times New Roman"/>
          <w:sz w:val="24"/>
          <w:szCs w:val="24"/>
        </w:rPr>
        <w:t xml:space="preserve"> </w:t>
      </w:r>
      <w:r w:rsidRPr="009B509C">
        <w:rPr>
          <w:rFonts w:ascii="Times New Roman" w:hAnsi="Times New Roman" w:cs="Times New Roman"/>
          <w:sz w:val="24"/>
          <w:szCs w:val="24"/>
        </w:rPr>
        <w:t>strategies.</w:t>
      </w:r>
      <w:r w:rsidRPr="009B509C">
        <w:rPr>
          <w:rFonts w:ascii="Times New Roman" w:hAnsi="Times New Roman" w:cs="Times New Roman"/>
          <w:sz w:val="24"/>
          <w:szCs w:val="24"/>
        </w:rPr>
        <w:tab/>
        <w:t>https://www.pearsonhighered.com/assets/samplechapter/0/1/3/2/0132837803.pdf</w:t>
      </w:r>
    </w:p>
    <w:bookmarkEnd w:id="4"/>
    <w:p w14:paraId="24E58B37"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bCs/>
          <w:sz w:val="24"/>
          <w:szCs w:val="24"/>
        </w:rPr>
        <w:t>Kodan,</w:t>
      </w:r>
      <w:r w:rsidRPr="009B509C">
        <w:rPr>
          <w:rFonts w:ascii="Times New Roman" w:hAnsi="Times New Roman" w:cs="Times New Roman"/>
          <w:sz w:val="24"/>
          <w:szCs w:val="24"/>
        </w:rPr>
        <w:t xml:space="preserve"> </w:t>
      </w:r>
      <w:r w:rsidRPr="009B509C">
        <w:rPr>
          <w:rFonts w:ascii="Times New Roman" w:hAnsi="Times New Roman" w:cs="Times New Roman"/>
          <w:bCs/>
          <w:sz w:val="24"/>
          <w:szCs w:val="24"/>
        </w:rPr>
        <w:t xml:space="preserve">H. (2017) Determination of reading levels of primary school students. </w:t>
      </w:r>
      <w:r w:rsidRPr="009B509C">
        <w:rPr>
          <w:rFonts w:ascii="Times New Roman" w:hAnsi="Times New Roman" w:cs="Times New Roman"/>
          <w:sz w:val="24"/>
          <w:szCs w:val="24"/>
        </w:rPr>
        <w:t>Universal Journal</w:t>
      </w:r>
      <w:r w:rsidRPr="009B509C">
        <w:rPr>
          <w:rFonts w:ascii="Times New Roman" w:hAnsi="Times New Roman" w:cs="Times New Roman"/>
          <w:sz w:val="24"/>
          <w:szCs w:val="24"/>
        </w:rPr>
        <w:tab/>
      </w:r>
      <w:r w:rsidRPr="009B509C">
        <w:rPr>
          <w:rFonts w:ascii="Times New Roman" w:hAnsi="Times New Roman" w:cs="Times New Roman"/>
          <w:sz w:val="24"/>
          <w:szCs w:val="24"/>
        </w:rPr>
        <w:tab/>
        <w:t>of Educational Research 5(11): 1962-1969. DOI: 10.13189/ujer.2017.051112</w:t>
      </w:r>
      <w:r w:rsidRPr="009B509C">
        <w:rPr>
          <w:rFonts w:ascii="Times New Roman" w:hAnsi="Times New Roman" w:cs="Times New Roman"/>
          <w:sz w:val="24"/>
          <w:szCs w:val="24"/>
        </w:rPr>
        <w:tab/>
      </w:r>
    </w:p>
    <w:p w14:paraId="151A7C73" w14:textId="77777777" w:rsidR="00AF2CCD" w:rsidRPr="009B509C" w:rsidRDefault="00AF2CCD" w:rsidP="00BD60D1">
      <w:pPr>
        <w:pStyle w:val="NoSpacing"/>
        <w:spacing w:line="360" w:lineRule="auto"/>
        <w:jc w:val="both"/>
        <w:rPr>
          <w:rFonts w:ascii="Times New Roman" w:hAnsi="Times New Roman" w:cs="Times New Roman"/>
          <w:sz w:val="24"/>
          <w:szCs w:val="24"/>
        </w:rPr>
      </w:pPr>
      <w:bookmarkStart w:id="5" w:name="_Hlk83064579"/>
      <w:r w:rsidRPr="009B509C">
        <w:rPr>
          <w:rFonts w:ascii="Times New Roman" w:hAnsi="Times New Roman" w:cs="Times New Roman"/>
          <w:sz w:val="24"/>
          <w:szCs w:val="24"/>
        </w:rPr>
        <w:t>Korb, K.A., &amp; Selzing-Musa, G. (2012). Balanced literacy instruction: promoting the five</w:t>
      </w:r>
      <w:r w:rsidRPr="009B509C">
        <w:rPr>
          <w:rFonts w:ascii="Times New Roman" w:hAnsi="Times New Roman" w:cs="Times New Roman"/>
          <w:sz w:val="24"/>
          <w:szCs w:val="24"/>
        </w:rPr>
        <w:tab/>
      </w:r>
      <w:r w:rsidRPr="009B509C">
        <w:rPr>
          <w:rFonts w:ascii="Times New Roman" w:hAnsi="Times New Roman" w:cs="Times New Roman"/>
          <w:sz w:val="24"/>
          <w:szCs w:val="24"/>
        </w:rPr>
        <w:tab/>
        <w:t>foundational literacy skills in early childhood. Paper presented at the First National</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Conference, Faculty of Education, Nasarawa State University, Keffi, Nigeria, 11-14 June </w:t>
      </w:r>
      <w:r w:rsidRPr="009B509C">
        <w:rPr>
          <w:rFonts w:ascii="Times New Roman" w:hAnsi="Times New Roman" w:cs="Times New Roman"/>
          <w:sz w:val="24"/>
          <w:szCs w:val="24"/>
        </w:rPr>
        <w:tab/>
        <w:t>2012. 1-13.</w:t>
      </w:r>
    </w:p>
    <w:bookmarkEnd w:id="5"/>
    <w:p w14:paraId="3424F57C" w14:textId="790EE2E3"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Lai, Y.-S., Tsai, H.-H., &amp; Yu, P.-T. (2009). A Multimedia </w:t>
      </w:r>
      <w:r w:rsidR="0071495C">
        <w:rPr>
          <w:rFonts w:ascii="Times New Roman" w:hAnsi="Times New Roman" w:cs="Times New Roman"/>
          <w:sz w:val="24"/>
          <w:szCs w:val="24"/>
        </w:rPr>
        <w:t>English</w:t>
      </w:r>
      <w:r w:rsidRPr="009B509C">
        <w:rPr>
          <w:rFonts w:ascii="Times New Roman" w:hAnsi="Times New Roman" w:cs="Times New Roman"/>
          <w:sz w:val="24"/>
          <w:szCs w:val="24"/>
        </w:rPr>
        <w:t xml:space="preserve"> learning system using</w:t>
      </w:r>
      <w:r w:rsidR="004E127D">
        <w:rPr>
          <w:rFonts w:ascii="Times New Roman" w:hAnsi="Times New Roman" w:cs="Times New Roman"/>
          <w:sz w:val="24"/>
          <w:szCs w:val="24"/>
        </w:rPr>
        <w:t xml:space="preserve"> </w:t>
      </w:r>
      <w:r w:rsidRPr="009B509C">
        <w:rPr>
          <w:rFonts w:ascii="Times New Roman" w:hAnsi="Times New Roman" w:cs="Times New Roman"/>
          <w:sz w:val="24"/>
          <w:szCs w:val="24"/>
        </w:rPr>
        <w:t>h</w:t>
      </w:r>
      <w:r w:rsidR="004E127D">
        <w:rPr>
          <w:rFonts w:ascii="Times New Roman" w:hAnsi="Times New Roman" w:cs="Times New Roman"/>
          <w:sz w:val="24"/>
          <w:szCs w:val="24"/>
        </w:rPr>
        <w:t>y</w:t>
      </w:r>
      <w:r w:rsidRPr="009B509C">
        <w:rPr>
          <w:rFonts w:ascii="Times New Roman" w:hAnsi="Times New Roman" w:cs="Times New Roman"/>
          <w:sz w:val="24"/>
          <w:szCs w:val="24"/>
        </w:rPr>
        <w:t>m</w:t>
      </w:r>
      <w:r w:rsidR="004E127D">
        <w:rPr>
          <w:rFonts w:ascii="Times New Roman" w:hAnsi="Times New Roman" w:cs="Times New Roman"/>
          <w:sz w:val="24"/>
          <w:szCs w:val="24"/>
        </w:rPr>
        <w:t>n</w:t>
      </w:r>
      <w:r w:rsidRPr="009B509C">
        <w:rPr>
          <w:rFonts w:ascii="Times New Roman" w:hAnsi="Times New Roman" w:cs="Times New Roman"/>
          <w:sz w:val="24"/>
          <w:szCs w:val="24"/>
        </w:rPr>
        <w:t xml:space="preserve">s </w:t>
      </w:r>
      <w:r w:rsidRPr="009B509C">
        <w:rPr>
          <w:rFonts w:ascii="Times New Roman" w:hAnsi="Times New Roman" w:cs="Times New Roman"/>
          <w:sz w:val="24"/>
          <w:szCs w:val="24"/>
        </w:rPr>
        <w:tab/>
        <w:t xml:space="preserve">to improve phonemic awareness for English learning. </w:t>
      </w:r>
      <w:r w:rsidRPr="009B509C">
        <w:rPr>
          <w:rFonts w:ascii="Times New Roman" w:hAnsi="Times New Roman" w:cs="Times New Roman"/>
          <w:i/>
          <w:iCs/>
          <w:sz w:val="24"/>
          <w:szCs w:val="24"/>
        </w:rPr>
        <w:t>Educational Technology &amp; Society</w:t>
      </w:r>
      <w:r w:rsidRPr="009B509C">
        <w:rPr>
          <w:rFonts w:ascii="Times New Roman" w:hAnsi="Times New Roman" w:cs="Times New Roman"/>
          <w:sz w:val="24"/>
          <w:szCs w:val="24"/>
        </w:rPr>
        <w:t>,</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i/>
          <w:iCs/>
          <w:sz w:val="24"/>
          <w:szCs w:val="24"/>
        </w:rPr>
        <w:t xml:space="preserve">12 </w:t>
      </w:r>
      <w:r w:rsidRPr="009B509C">
        <w:rPr>
          <w:rFonts w:ascii="Times New Roman" w:hAnsi="Times New Roman" w:cs="Times New Roman"/>
          <w:sz w:val="24"/>
          <w:szCs w:val="24"/>
        </w:rPr>
        <w:t>(3), 266–281.</w:t>
      </w:r>
    </w:p>
    <w:p w14:paraId="08EA683F"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Long, J.A. (2007). The impact of nutrition on academic achievement. Graduate Research Papers.</w:t>
      </w:r>
      <w:r w:rsidRPr="009B509C">
        <w:rPr>
          <w:rFonts w:ascii="Times New Roman" w:hAnsi="Times New Roman" w:cs="Times New Roman"/>
          <w:sz w:val="24"/>
          <w:szCs w:val="24"/>
        </w:rPr>
        <w:tab/>
      </w:r>
      <w:r w:rsidRPr="009B509C">
        <w:rPr>
          <w:rFonts w:ascii="Times New Roman" w:hAnsi="Times New Roman" w:cs="Times New Roman"/>
          <w:sz w:val="24"/>
          <w:szCs w:val="24"/>
        </w:rPr>
        <w:tab/>
        <w:t>1098. https://scholarworks.uni.edu/grp/1098.</w:t>
      </w:r>
    </w:p>
    <w:p w14:paraId="23ADF654"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McIver, E. C. (2016). Promoting literacy development in the early childhood classroom: an </w:t>
      </w:r>
      <w:r w:rsidRPr="009B509C">
        <w:rPr>
          <w:rFonts w:ascii="Times New Roman" w:hAnsi="Times New Roman" w:cs="Times New Roman"/>
          <w:sz w:val="24"/>
          <w:szCs w:val="24"/>
        </w:rPr>
        <w:tab/>
        <w:t xml:space="preserve">evaluation of phonemic awareness and phonics instruction. </w:t>
      </w:r>
      <w:r w:rsidRPr="009B509C">
        <w:rPr>
          <w:rFonts w:ascii="Times New Roman" w:hAnsi="Times New Roman" w:cs="Times New Roman"/>
          <w:i/>
          <w:iCs/>
          <w:sz w:val="24"/>
          <w:szCs w:val="24"/>
        </w:rPr>
        <w:t>LSU Doctoral Dissertations</w:t>
      </w:r>
      <w:r w:rsidRPr="009B509C">
        <w:rPr>
          <w:rFonts w:ascii="Times New Roman" w:hAnsi="Times New Roman" w:cs="Times New Roman"/>
          <w:sz w:val="24"/>
          <w:szCs w:val="24"/>
        </w:rPr>
        <w:t>.</w:t>
      </w:r>
      <w:r w:rsidRPr="009B509C">
        <w:rPr>
          <w:rFonts w:ascii="Times New Roman" w:hAnsi="Times New Roman" w:cs="Times New Roman"/>
          <w:sz w:val="24"/>
          <w:szCs w:val="24"/>
        </w:rPr>
        <w:tab/>
      </w:r>
      <w:r w:rsidRPr="009B509C">
        <w:rPr>
          <w:rFonts w:ascii="Times New Roman" w:hAnsi="Times New Roman" w:cs="Times New Roman"/>
          <w:sz w:val="24"/>
          <w:szCs w:val="24"/>
        </w:rPr>
        <w:tab/>
        <w:t>4409. https://digitalcommons.lsu.edu/gradschool_dissertations/4409</w:t>
      </w:r>
    </w:p>
    <w:p w14:paraId="63CFCC41" w14:textId="242F997D" w:rsidR="00AF2CCD" w:rsidRDefault="00AF2CCD" w:rsidP="00BD60D1">
      <w:pPr>
        <w:pStyle w:val="NoSpacing"/>
        <w:spacing w:line="360" w:lineRule="auto"/>
        <w:jc w:val="both"/>
        <w:rPr>
          <w:rFonts w:ascii="Times New Roman" w:hAnsi="Times New Roman" w:cs="Times New Roman"/>
          <w:sz w:val="24"/>
          <w:szCs w:val="24"/>
        </w:rPr>
      </w:pPr>
      <w:bookmarkStart w:id="6" w:name="_Hlk83064647"/>
      <w:r>
        <w:rPr>
          <w:rFonts w:ascii="Times New Roman" w:hAnsi="Times New Roman" w:cs="Times New Roman"/>
          <w:sz w:val="24"/>
          <w:szCs w:val="24"/>
        </w:rPr>
        <w:t>Mule, K. (2014). T</w:t>
      </w:r>
      <w:r w:rsidRPr="005C11FE">
        <w:rPr>
          <w:rFonts w:ascii="Times New Roman" w:hAnsi="Times New Roman" w:cs="Times New Roman"/>
          <w:sz w:val="24"/>
          <w:szCs w:val="24"/>
        </w:rPr>
        <w:t xml:space="preserve">ypes and </w:t>
      </w:r>
      <w:r w:rsidR="004E127D">
        <w:rPr>
          <w:rFonts w:ascii="Times New Roman" w:hAnsi="Times New Roman" w:cs="Times New Roman"/>
          <w:sz w:val="24"/>
          <w:szCs w:val="24"/>
        </w:rPr>
        <w:t>causes</w:t>
      </w:r>
      <w:r w:rsidRPr="005C11FE">
        <w:rPr>
          <w:rFonts w:ascii="Times New Roman" w:hAnsi="Times New Roman" w:cs="Times New Roman"/>
          <w:sz w:val="24"/>
          <w:szCs w:val="24"/>
        </w:rPr>
        <w:t xml:space="preserve"> of reading difficulties affecting the reading of </w:t>
      </w:r>
      <w:r>
        <w:rPr>
          <w:rFonts w:ascii="Times New Roman" w:hAnsi="Times New Roman" w:cs="Times New Roman"/>
          <w:sz w:val="24"/>
          <w:szCs w:val="24"/>
        </w:rPr>
        <w:t>E</w:t>
      </w:r>
      <w:r w:rsidRPr="005C11FE">
        <w:rPr>
          <w:rFonts w:ascii="Times New Roman" w:hAnsi="Times New Roman" w:cs="Times New Roman"/>
          <w:sz w:val="24"/>
          <w:szCs w:val="24"/>
        </w:rPr>
        <w:t xml:space="preserve">nglish </w:t>
      </w:r>
      <w:r>
        <w:rPr>
          <w:rFonts w:ascii="Times New Roman" w:hAnsi="Times New Roman" w:cs="Times New Roman"/>
          <w:sz w:val="24"/>
          <w:szCs w:val="24"/>
        </w:rPr>
        <w:tab/>
      </w:r>
      <w:r w:rsidRPr="005C11FE">
        <w:rPr>
          <w:rFonts w:ascii="Times New Roman" w:hAnsi="Times New Roman" w:cs="Times New Roman"/>
          <w:sz w:val="24"/>
          <w:szCs w:val="24"/>
        </w:rPr>
        <w:t xml:space="preserve">language: </w:t>
      </w:r>
      <w:r>
        <w:rPr>
          <w:rFonts w:ascii="Times New Roman" w:hAnsi="Times New Roman" w:cs="Times New Roman"/>
          <w:sz w:val="24"/>
          <w:szCs w:val="24"/>
        </w:rPr>
        <w:t>A</w:t>
      </w:r>
      <w:r w:rsidRPr="005C11FE">
        <w:rPr>
          <w:rFonts w:ascii="Times New Roman" w:hAnsi="Times New Roman" w:cs="Times New Roman"/>
          <w:sz w:val="24"/>
          <w:szCs w:val="24"/>
        </w:rPr>
        <w:t xml:space="preserve"> case of grade 4 learners in selected schools in </w:t>
      </w:r>
      <w:r>
        <w:rPr>
          <w:rFonts w:ascii="Times New Roman" w:hAnsi="Times New Roman" w:cs="Times New Roman"/>
          <w:sz w:val="24"/>
          <w:szCs w:val="24"/>
        </w:rPr>
        <w:t>O</w:t>
      </w:r>
      <w:r w:rsidRPr="005C11FE">
        <w:rPr>
          <w:rFonts w:ascii="Times New Roman" w:hAnsi="Times New Roman" w:cs="Times New Roman"/>
          <w:sz w:val="24"/>
          <w:szCs w:val="24"/>
        </w:rPr>
        <w:t xml:space="preserve">gong </w:t>
      </w:r>
      <w:r>
        <w:rPr>
          <w:rFonts w:ascii="Times New Roman" w:hAnsi="Times New Roman" w:cs="Times New Roman"/>
          <w:sz w:val="24"/>
          <w:szCs w:val="24"/>
        </w:rPr>
        <w:t>C</w:t>
      </w:r>
      <w:r w:rsidRPr="005C11FE">
        <w:rPr>
          <w:rFonts w:ascii="Times New Roman" w:hAnsi="Times New Roman" w:cs="Times New Roman"/>
          <w:sz w:val="24"/>
          <w:szCs w:val="24"/>
        </w:rPr>
        <w:t>ircuit of</w:t>
      </w:r>
      <w:r>
        <w:rPr>
          <w:rFonts w:ascii="Times New Roman" w:hAnsi="Times New Roman" w:cs="Times New Roman"/>
          <w:sz w:val="24"/>
          <w:szCs w:val="24"/>
        </w:rPr>
        <w:t xml:space="preserve"> N</w:t>
      </w:r>
      <w:r w:rsidRPr="005C11FE">
        <w:rPr>
          <w:rFonts w:ascii="Times New Roman" w:hAnsi="Times New Roman" w:cs="Times New Roman"/>
          <w:sz w:val="24"/>
          <w:szCs w:val="24"/>
        </w:rPr>
        <w:t>amibia</w:t>
      </w:r>
      <w:r>
        <w:rPr>
          <w:rFonts w:ascii="Times New Roman" w:hAnsi="Times New Roman" w:cs="Times New Roman"/>
          <w:sz w:val="24"/>
          <w:szCs w:val="24"/>
        </w:rPr>
        <w:t xml:space="preserve">. </w:t>
      </w:r>
      <w:r>
        <w:rPr>
          <w:rFonts w:ascii="Times New Roman" w:hAnsi="Times New Roman" w:cs="Times New Roman"/>
          <w:sz w:val="24"/>
          <w:szCs w:val="24"/>
        </w:rPr>
        <w:tab/>
        <w:t xml:space="preserve">M.Ed. Project. </w:t>
      </w:r>
      <w:r w:rsidR="004E127D">
        <w:rPr>
          <w:rFonts w:ascii="Times New Roman" w:hAnsi="Times New Roman" w:cs="Times New Roman"/>
          <w:sz w:val="24"/>
          <w:szCs w:val="24"/>
        </w:rPr>
        <w:t xml:space="preserve">The </w:t>
      </w:r>
      <w:r>
        <w:rPr>
          <w:rFonts w:ascii="Times New Roman" w:hAnsi="Times New Roman" w:cs="Times New Roman"/>
          <w:sz w:val="24"/>
          <w:szCs w:val="24"/>
        </w:rPr>
        <w:t>University of Namibia. xii + 89pp.</w:t>
      </w:r>
    </w:p>
    <w:p w14:paraId="35DBCE5A"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Mwoma, T. (2017). Children’s reading ability in early primary schooling: Challenges for a</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Kenyan rural community. </w:t>
      </w:r>
      <w:r w:rsidRPr="009B509C">
        <w:rPr>
          <w:rFonts w:ascii="Times New Roman" w:hAnsi="Times New Roman" w:cs="Times New Roman"/>
          <w:i/>
          <w:sz w:val="24"/>
          <w:szCs w:val="24"/>
        </w:rPr>
        <w:t>Issues in Education Research</w:t>
      </w:r>
      <w:r w:rsidRPr="009B509C">
        <w:rPr>
          <w:rFonts w:ascii="Times New Roman" w:hAnsi="Times New Roman" w:cs="Times New Roman"/>
          <w:sz w:val="24"/>
          <w:szCs w:val="24"/>
        </w:rPr>
        <w:t xml:space="preserve">. 27(2), 347-364. </w:t>
      </w:r>
      <w:r w:rsidRPr="009B509C">
        <w:rPr>
          <w:rFonts w:ascii="Times New Roman" w:hAnsi="Times New Roman" w:cs="Times New Roman"/>
          <w:sz w:val="24"/>
          <w:szCs w:val="24"/>
        </w:rPr>
        <w:tab/>
        <w:t>http://www.iier.org.au/iier27/mwoma.pdf</w:t>
      </w:r>
    </w:p>
    <w:bookmarkEnd w:id="6"/>
    <w:p w14:paraId="4C882C62"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Myers, T. (2015) The relationship between fluency and comprehension. M.Ed. Project. Goucher</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College. </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https://mdsoar.org/bitstream/handle/11603/1691/MEd_Myers_actionres_Su2015.pdf?seq</w:t>
      </w:r>
      <w:r w:rsidRPr="009B509C">
        <w:rPr>
          <w:rFonts w:ascii="Times New Roman" w:hAnsi="Times New Roman" w:cs="Times New Roman"/>
          <w:sz w:val="24"/>
          <w:szCs w:val="24"/>
        </w:rPr>
        <w:tab/>
        <w:t>uence=1</w:t>
      </w:r>
    </w:p>
    <w:p w14:paraId="1F1B95B4"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National Institute for Literacy. (2007). What content- area teachers should know about</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adolescent literacy.  National Institute for Literacy. www.nifl.gov</w:t>
      </w:r>
    </w:p>
    <w:p w14:paraId="004AD5AA"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lastRenderedPageBreak/>
        <w:t xml:space="preserve">National Research Council. (1998). </w:t>
      </w:r>
      <w:r w:rsidRPr="009B509C">
        <w:rPr>
          <w:rFonts w:ascii="Times New Roman" w:hAnsi="Times New Roman" w:cs="Times New Roman"/>
          <w:iCs/>
          <w:sz w:val="24"/>
          <w:szCs w:val="24"/>
        </w:rPr>
        <w:t>Preventing reading difficulties in young children</w:t>
      </w:r>
      <w:r w:rsidRPr="009B509C">
        <w:rPr>
          <w:rFonts w:ascii="Times New Roman" w:hAnsi="Times New Roman" w:cs="Times New Roman"/>
          <w:sz w:val="24"/>
          <w:szCs w:val="24"/>
        </w:rPr>
        <w:t>.</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Washington, DC: The National Academies Press. https://doi.org/10.17226/6023.</w:t>
      </w:r>
    </w:p>
    <w:p w14:paraId="51F381DF"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Ness, M.K. (2009). Reading comprehension strategies in secondary content area classrooms: </w:t>
      </w:r>
      <w:r w:rsidRPr="009B509C">
        <w:rPr>
          <w:rFonts w:ascii="Times New Roman" w:hAnsi="Times New Roman" w:cs="Times New Roman"/>
          <w:sz w:val="24"/>
          <w:szCs w:val="24"/>
        </w:rPr>
        <w:tab/>
        <w:t xml:space="preserve">Teachers use of and attitude towards reading comprehension instruction. </w:t>
      </w:r>
      <w:r w:rsidRPr="009B509C">
        <w:rPr>
          <w:rFonts w:ascii="Times New Roman" w:hAnsi="Times New Roman" w:cs="Times New Roman"/>
          <w:i/>
          <w:sz w:val="24"/>
          <w:szCs w:val="24"/>
        </w:rPr>
        <w:t xml:space="preserve">Reading </w:t>
      </w:r>
      <w:r w:rsidRPr="009B509C">
        <w:rPr>
          <w:rFonts w:ascii="Times New Roman" w:hAnsi="Times New Roman" w:cs="Times New Roman"/>
          <w:i/>
          <w:sz w:val="24"/>
          <w:szCs w:val="24"/>
        </w:rPr>
        <w:tab/>
        <w:t>Horizon</w:t>
      </w:r>
      <w:r w:rsidRPr="009B509C">
        <w:rPr>
          <w:rFonts w:ascii="Times New Roman" w:hAnsi="Times New Roman" w:cs="Times New Roman"/>
          <w:sz w:val="24"/>
          <w:szCs w:val="24"/>
        </w:rPr>
        <w:t>. 49(2), 143-166.</w:t>
      </w:r>
    </w:p>
    <w:p w14:paraId="05CA1AD0"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Pagan, S.L. (2010). </w:t>
      </w:r>
      <w:r w:rsidRPr="009B509C">
        <w:rPr>
          <w:rFonts w:ascii="Times New Roman" w:hAnsi="Times New Roman" w:cs="Times New Roman"/>
          <w:bCs/>
          <w:sz w:val="24"/>
          <w:szCs w:val="24"/>
        </w:rPr>
        <w:t>Children reading for pleasure: investigating predictors of reading</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t>achievement and the efficacy of a paired-reading intervention to foster children's literacy</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t>skills. PhD. Thesis. Carleton University. 1-183 pp.</w:t>
      </w:r>
    </w:p>
    <w:p w14:paraId="35735469" w14:textId="51201BB6"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Pannell, M. (2012). Relationships between reading ability in third grade and phonological</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 awareness in kindergarten. Ph</w:t>
      </w:r>
      <w:r w:rsidR="004E127D">
        <w:rPr>
          <w:rFonts w:ascii="Times New Roman" w:hAnsi="Times New Roman" w:cs="Times New Roman"/>
          <w:sz w:val="24"/>
          <w:szCs w:val="24"/>
        </w:rPr>
        <w:t>.</w:t>
      </w:r>
      <w:r w:rsidRPr="009B509C">
        <w:rPr>
          <w:rFonts w:ascii="Times New Roman" w:hAnsi="Times New Roman" w:cs="Times New Roman"/>
          <w:sz w:val="24"/>
          <w:szCs w:val="24"/>
        </w:rPr>
        <w:t>D. Thesis, East Tennessee State University. 1-73 pp.</w:t>
      </w:r>
    </w:p>
    <w:p w14:paraId="247A187D" w14:textId="7BAABA55"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Ross, A. (2010). Nutrition and its effect on academic performance: How can our school improve. </w:t>
      </w:r>
      <w:r w:rsidRPr="009B509C">
        <w:rPr>
          <w:rFonts w:ascii="Times New Roman" w:hAnsi="Times New Roman" w:cs="Times New Roman"/>
          <w:sz w:val="24"/>
          <w:szCs w:val="24"/>
        </w:rPr>
        <w:tab/>
        <w:t xml:space="preserve">MA. </w:t>
      </w:r>
      <w:r w:rsidR="004E127D">
        <w:rPr>
          <w:rFonts w:ascii="Times New Roman" w:hAnsi="Times New Roman" w:cs="Times New Roman"/>
          <w:sz w:val="24"/>
          <w:szCs w:val="24"/>
        </w:rPr>
        <w:t>p</w:t>
      </w:r>
      <w:r w:rsidRPr="009B509C">
        <w:rPr>
          <w:rFonts w:ascii="Times New Roman" w:hAnsi="Times New Roman" w:cs="Times New Roman"/>
          <w:sz w:val="24"/>
          <w:szCs w:val="24"/>
        </w:rPr>
        <w:t>roject, Northern Michigan University. 1-59 pp.</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 https://www.nmu.edu/sites/DrupalEducation/files/UserFiles/Files/Pre-</w:t>
      </w:r>
      <w:r w:rsidRPr="009B509C">
        <w:rPr>
          <w:rFonts w:ascii="Times New Roman" w:hAnsi="Times New Roman" w:cs="Times New Roman"/>
          <w:sz w:val="24"/>
          <w:szCs w:val="24"/>
        </w:rPr>
        <w:tab/>
        <w:t>Drupal/SiteSections/Students/GradPapers/Projects/Ross_Amy_MP.pdf</w:t>
      </w:r>
    </w:p>
    <w:p w14:paraId="7B0A2CCD"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Schwanenflugel, P.J., &amp; Knapp, N.F. (2016).</w:t>
      </w:r>
      <w:r w:rsidRPr="009B509C">
        <w:rPr>
          <w:rFonts w:ascii="Times New Roman" w:hAnsi="Times New Roman" w:cs="Times New Roman"/>
          <w:i/>
          <w:iCs/>
          <w:sz w:val="24"/>
          <w:szCs w:val="24"/>
        </w:rPr>
        <w:t xml:space="preserve"> </w:t>
      </w:r>
      <w:r w:rsidRPr="009B509C">
        <w:rPr>
          <w:rFonts w:ascii="Times New Roman" w:hAnsi="Times New Roman" w:cs="Times New Roman"/>
          <w:iCs/>
          <w:sz w:val="24"/>
          <w:szCs w:val="24"/>
        </w:rPr>
        <w:t xml:space="preserve">The Psychology of Reading: Theory and </w:t>
      </w:r>
      <w:r w:rsidRPr="009B509C">
        <w:rPr>
          <w:rFonts w:ascii="Times New Roman" w:hAnsi="Times New Roman" w:cs="Times New Roman"/>
          <w:iCs/>
          <w:sz w:val="24"/>
          <w:szCs w:val="24"/>
        </w:rPr>
        <w:tab/>
        <w:t xml:space="preserve">Applications. New York. </w:t>
      </w:r>
      <w:r w:rsidRPr="009B509C">
        <w:rPr>
          <w:rFonts w:ascii="Times New Roman" w:hAnsi="Times New Roman" w:cs="Times New Roman"/>
          <w:sz w:val="24"/>
          <w:szCs w:val="24"/>
        </w:rPr>
        <w:t>Guilford Publications.</w:t>
      </w:r>
    </w:p>
    <w:p w14:paraId="5065B9EB"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Stuber, N. (2014). Nutrition and students’ academic performance. Wilder Research. </w:t>
      </w:r>
      <w:r w:rsidRPr="009B509C">
        <w:rPr>
          <w:rFonts w:ascii="Times New Roman" w:hAnsi="Times New Roman" w:cs="Times New Roman"/>
          <w:sz w:val="24"/>
          <w:szCs w:val="24"/>
        </w:rPr>
        <w:tab/>
        <w:t>https://www.wilder.org/sites/default/files/imports/Cargill_lit_review_1-14.pdf</w:t>
      </w:r>
    </w:p>
    <w:p w14:paraId="699A598A" w14:textId="77777777" w:rsidR="00AF2CCD" w:rsidRPr="009B509C" w:rsidRDefault="00AF2CCD" w:rsidP="00BD60D1">
      <w:pPr>
        <w:pStyle w:val="NoSpacing"/>
        <w:spacing w:line="360" w:lineRule="auto"/>
        <w:jc w:val="both"/>
        <w:rPr>
          <w:rFonts w:ascii="Times New Roman" w:hAnsi="Times New Roman" w:cs="Times New Roman"/>
          <w:bCs/>
          <w:sz w:val="24"/>
          <w:szCs w:val="24"/>
        </w:rPr>
      </w:pPr>
      <w:r w:rsidRPr="009B509C">
        <w:rPr>
          <w:rFonts w:ascii="Times New Roman" w:hAnsi="Times New Roman" w:cs="Times New Roman"/>
          <w:sz w:val="24"/>
          <w:szCs w:val="24"/>
        </w:rPr>
        <w:t xml:space="preserve">Suggate, S.P. (2013). </w:t>
      </w:r>
      <w:r w:rsidRPr="009B509C">
        <w:rPr>
          <w:rFonts w:ascii="Times New Roman" w:hAnsi="Times New Roman" w:cs="Times New Roman"/>
          <w:bCs/>
          <w:sz w:val="24"/>
          <w:szCs w:val="24"/>
        </w:rPr>
        <w:t>Does early reading instruction help reading in the long-term? A review of</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t xml:space="preserve">empirical evidence. </w:t>
      </w:r>
      <w:r w:rsidRPr="009B509C">
        <w:rPr>
          <w:rFonts w:ascii="Times New Roman" w:hAnsi="Times New Roman" w:cs="Times New Roman"/>
          <w:bCs/>
          <w:i/>
          <w:sz w:val="24"/>
          <w:szCs w:val="24"/>
        </w:rPr>
        <w:t>Research on Steiner Education</w:t>
      </w:r>
      <w:r w:rsidRPr="009B509C">
        <w:rPr>
          <w:rFonts w:ascii="Times New Roman" w:hAnsi="Times New Roman" w:cs="Times New Roman"/>
          <w:bCs/>
          <w:sz w:val="24"/>
          <w:szCs w:val="24"/>
        </w:rPr>
        <w:t>. 4:1, 123-131.</w:t>
      </w:r>
    </w:p>
    <w:p w14:paraId="6169F5EC" w14:textId="147DD9B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Texas Education Agency (2002). Research </w:t>
      </w:r>
      <w:r w:rsidR="004E127D">
        <w:rPr>
          <w:rFonts w:ascii="Times New Roman" w:hAnsi="Times New Roman" w:cs="Times New Roman"/>
          <w:sz w:val="24"/>
          <w:szCs w:val="24"/>
        </w:rPr>
        <w:t>b</w:t>
      </w:r>
      <w:r w:rsidRPr="009B509C">
        <w:rPr>
          <w:rFonts w:ascii="Times New Roman" w:hAnsi="Times New Roman" w:cs="Times New Roman"/>
          <w:sz w:val="24"/>
          <w:szCs w:val="24"/>
        </w:rPr>
        <w:t xml:space="preserve">ased </w:t>
      </w:r>
      <w:r w:rsidR="004E127D">
        <w:rPr>
          <w:rFonts w:ascii="Times New Roman" w:hAnsi="Times New Roman" w:cs="Times New Roman"/>
          <w:sz w:val="24"/>
          <w:szCs w:val="24"/>
        </w:rPr>
        <w:t>c</w:t>
      </w:r>
      <w:r w:rsidRPr="009B509C">
        <w:rPr>
          <w:rFonts w:ascii="Times New Roman" w:hAnsi="Times New Roman" w:cs="Times New Roman"/>
          <w:sz w:val="24"/>
          <w:szCs w:val="24"/>
        </w:rPr>
        <w:t xml:space="preserve">ontent </w:t>
      </w:r>
      <w:r w:rsidR="004E127D">
        <w:rPr>
          <w:rFonts w:ascii="Times New Roman" w:hAnsi="Times New Roman" w:cs="Times New Roman"/>
          <w:sz w:val="24"/>
          <w:szCs w:val="24"/>
        </w:rPr>
        <w:t>a</w:t>
      </w:r>
      <w:r w:rsidRPr="009B509C">
        <w:rPr>
          <w:rFonts w:ascii="Times New Roman" w:hAnsi="Times New Roman" w:cs="Times New Roman"/>
          <w:sz w:val="24"/>
          <w:szCs w:val="24"/>
        </w:rPr>
        <w:t xml:space="preserve">rea </w:t>
      </w:r>
      <w:r w:rsidR="004E127D">
        <w:rPr>
          <w:rFonts w:ascii="Times New Roman" w:hAnsi="Times New Roman" w:cs="Times New Roman"/>
          <w:sz w:val="24"/>
          <w:szCs w:val="24"/>
        </w:rPr>
        <w:t>r</w:t>
      </w:r>
      <w:r w:rsidRPr="009B509C">
        <w:rPr>
          <w:rFonts w:ascii="Times New Roman" w:hAnsi="Times New Roman" w:cs="Times New Roman"/>
          <w:sz w:val="24"/>
          <w:szCs w:val="24"/>
        </w:rPr>
        <w:t xml:space="preserve">eading </w:t>
      </w:r>
      <w:r w:rsidR="004E127D">
        <w:rPr>
          <w:rFonts w:ascii="Times New Roman" w:hAnsi="Times New Roman" w:cs="Times New Roman"/>
          <w:sz w:val="24"/>
          <w:szCs w:val="24"/>
        </w:rPr>
        <w:t>i</w:t>
      </w:r>
      <w:r w:rsidRPr="009B509C">
        <w:rPr>
          <w:rFonts w:ascii="Times New Roman" w:hAnsi="Times New Roman" w:cs="Times New Roman"/>
          <w:sz w:val="24"/>
          <w:szCs w:val="24"/>
        </w:rPr>
        <w:t>nstruction. Revised Ed.</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 Texas. Texas Education Agency.</w:t>
      </w:r>
    </w:p>
    <w:p w14:paraId="390C4310"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Thurston, A. (2014). The potential impact of undiagnosed vision impairment on reading</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development in the early years of school. International Journal of Disability,</w:t>
      </w:r>
      <w:r w:rsidRPr="009B509C">
        <w:rPr>
          <w:rFonts w:ascii="Times New Roman" w:hAnsi="Times New Roman" w:cs="Times New Roman"/>
          <w:sz w:val="24"/>
          <w:szCs w:val="24"/>
        </w:rPr>
        <w:tab/>
      </w:r>
      <w:r w:rsidRPr="009B509C">
        <w:rPr>
          <w:rFonts w:ascii="Times New Roman" w:hAnsi="Times New Roman" w:cs="Times New Roman"/>
          <w:sz w:val="24"/>
          <w:szCs w:val="24"/>
        </w:rPr>
        <w:tab/>
      </w:r>
      <w:r w:rsidRPr="009B509C">
        <w:rPr>
          <w:rFonts w:ascii="Times New Roman" w:hAnsi="Times New Roman" w:cs="Times New Roman"/>
          <w:sz w:val="24"/>
          <w:szCs w:val="24"/>
        </w:rPr>
        <w:tab/>
        <w:t>Development, and Education. 61(2), 152-164.</w:t>
      </w:r>
      <w:r w:rsidRPr="009B509C">
        <w:rPr>
          <w:rFonts w:ascii="Times New Roman" w:hAnsi="Times New Roman" w:cs="Times New Roman"/>
          <w:sz w:val="24"/>
          <w:szCs w:val="24"/>
        </w:rPr>
        <w:tab/>
      </w:r>
      <w:r w:rsidRPr="009B509C">
        <w:rPr>
          <w:rFonts w:ascii="Times New Roman" w:hAnsi="Times New Roman" w:cs="Times New Roman"/>
          <w:sz w:val="24"/>
          <w:szCs w:val="24"/>
        </w:rPr>
        <w:tab/>
        <w:t>http://dx.doi.org/10.1080/1034912X.2014.905060</w:t>
      </w:r>
    </w:p>
    <w:p w14:paraId="26759EF8" w14:textId="77777777" w:rsidR="00AF2CCD" w:rsidRPr="009B509C" w:rsidRDefault="00AF2CCD" w:rsidP="00BD60D1">
      <w:pPr>
        <w:pStyle w:val="NoSpacing"/>
        <w:spacing w:line="360" w:lineRule="auto"/>
        <w:jc w:val="both"/>
        <w:rPr>
          <w:rFonts w:ascii="Times New Roman" w:hAnsi="Times New Roman" w:cs="Times New Roman"/>
          <w:bCs/>
          <w:sz w:val="24"/>
          <w:szCs w:val="24"/>
        </w:rPr>
      </w:pPr>
      <w:r w:rsidRPr="009B509C">
        <w:rPr>
          <w:rFonts w:ascii="Times New Roman" w:hAnsi="Times New Roman" w:cs="Times New Roman"/>
          <w:sz w:val="24"/>
          <w:szCs w:val="24"/>
        </w:rPr>
        <w:t xml:space="preserve">Topçiu, M., &amp; </w:t>
      </w:r>
      <w:r w:rsidRPr="009B509C">
        <w:rPr>
          <w:rFonts w:ascii="Times New Roman" w:hAnsi="Times New Roman" w:cs="Times New Roman"/>
          <w:bCs/>
          <w:sz w:val="24"/>
          <w:szCs w:val="24"/>
        </w:rPr>
        <w:t>Myftiu, J. (2015). Vygotsky theory on social interaction and its influence</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t>on the development of pre-school children. European Journal of Social</w:t>
      </w:r>
      <w:r w:rsidRPr="009B509C">
        <w:rPr>
          <w:rFonts w:ascii="Times New Roman" w:hAnsi="Times New Roman" w:cs="Times New Roman"/>
          <w:bCs/>
          <w:sz w:val="24"/>
          <w:szCs w:val="24"/>
        </w:rPr>
        <w:tab/>
      </w:r>
      <w:r w:rsidRPr="009B509C">
        <w:rPr>
          <w:rFonts w:ascii="Times New Roman" w:hAnsi="Times New Roman" w:cs="Times New Roman"/>
          <w:bCs/>
          <w:sz w:val="24"/>
          <w:szCs w:val="24"/>
        </w:rPr>
        <w:tab/>
      </w:r>
      <w:r w:rsidRPr="009B509C">
        <w:rPr>
          <w:rFonts w:ascii="Times New Roman" w:hAnsi="Times New Roman" w:cs="Times New Roman"/>
          <w:bCs/>
          <w:sz w:val="24"/>
          <w:szCs w:val="24"/>
        </w:rPr>
        <w:tab/>
        <w:t>Sciences, Education and Research, 2(3), 172-179.</w:t>
      </w:r>
    </w:p>
    <w:p w14:paraId="096067FD" w14:textId="77777777" w:rsidR="00AF2CCD"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Turan, F., &amp; Akoğlu, G. (2014).  Home literacy environment and phonological awareness skills</w:t>
      </w:r>
      <w:r w:rsidRPr="009B509C">
        <w:rPr>
          <w:rFonts w:ascii="Times New Roman" w:hAnsi="Times New Roman" w:cs="Times New Roman"/>
          <w:sz w:val="24"/>
          <w:szCs w:val="24"/>
        </w:rPr>
        <w:tab/>
      </w:r>
      <w:r w:rsidRPr="009B509C">
        <w:rPr>
          <w:rFonts w:ascii="Times New Roman" w:hAnsi="Times New Roman" w:cs="Times New Roman"/>
          <w:sz w:val="24"/>
          <w:szCs w:val="24"/>
        </w:rPr>
        <w:tab/>
        <w:t xml:space="preserve">in preschool children. </w:t>
      </w:r>
      <w:r w:rsidRPr="009B509C">
        <w:rPr>
          <w:rFonts w:ascii="Times New Roman" w:hAnsi="Times New Roman" w:cs="Times New Roman"/>
          <w:i/>
          <w:sz w:val="24"/>
          <w:szCs w:val="24"/>
        </w:rPr>
        <w:t>Journal of Education</w:t>
      </w:r>
      <w:r w:rsidRPr="009B509C">
        <w:rPr>
          <w:rFonts w:ascii="Times New Roman" w:hAnsi="Times New Roman" w:cs="Times New Roman"/>
          <w:sz w:val="24"/>
          <w:szCs w:val="24"/>
        </w:rPr>
        <w:t>, 29(3), 153-166</w:t>
      </w:r>
    </w:p>
    <w:p w14:paraId="52820ADC" w14:textId="77777777" w:rsidR="00AF2CCD" w:rsidRPr="00EF6794" w:rsidRDefault="00AF2CCD" w:rsidP="00BD60D1">
      <w:pPr>
        <w:pStyle w:val="NoSpacing"/>
        <w:spacing w:line="360" w:lineRule="auto"/>
        <w:jc w:val="both"/>
        <w:rPr>
          <w:rFonts w:ascii="Times New Roman" w:hAnsi="Times New Roman" w:cs="Times New Roman"/>
          <w:sz w:val="24"/>
          <w:szCs w:val="24"/>
        </w:rPr>
      </w:pPr>
      <w:bookmarkStart w:id="7" w:name="_Hlk83064730"/>
      <w:r w:rsidRPr="00EF6794">
        <w:rPr>
          <w:rFonts w:ascii="Times New Roman" w:hAnsi="Times New Roman" w:cs="Times New Roman"/>
          <w:sz w:val="24"/>
          <w:szCs w:val="24"/>
        </w:rPr>
        <w:lastRenderedPageBreak/>
        <w:t xml:space="preserve">Wheater J. 2011. Strategies to assist emergent literacy learners in acquiring alphabetic </w:t>
      </w:r>
      <w:r w:rsidRPr="00EF6794">
        <w:rPr>
          <w:rFonts w:ascii="Times New Roman" w:hAnsi="Times New Roman" w:cs="Times New Roman"/>
          <w:sz w:val="24"/>
          <w:szCs w:val="24"/>
        </w:rPr>
        <w:tab/>
        <w:t xml:space="preserve">knowledge, print awareness, and phonological awareness skills. M.S. Project, </w:t>
      </w:r>
      <w:r w:rsidRPr="00EF6794">
        <w:rPr>
          <w:rFonts w:ascii="Times New Roman" w:hAnsi="Times New Roman" w:cs="Times New Roman"/>
          <w:sz w:val="24"/>
          <w:szCs w:val="24"/>
        </w:rPr>
        <w:tab/>
        <w:t>Department of Literacy Education, St. John Fisher College. 41pp.</w:t>
      </w:r>
      <w:r w:rsidRPr="00EF6794">
        <w:rPr>
          <w:rFonts w:ascii="Times New Roman" w:hAnsi="Times New Roman" w:cs="Times New Roman"/>
          <w:sz w:val="24"/>
          <w:szCs w:val="24"/>
        </w:rPr>
        <w:tab/>
        <w:t>https://pdfs.semanticscholar.org/025b/83047308ddc317429c06ab31beb5fe306626.pdf</w:t>
      </w:r>
    </w:p>
    <w:bookmarkEnd w:id="7"/>
    <w:p w14:paraId="61E76B5E" w14:textId="77777777" w:rsidR="00AF2CCD" w:rsidRPr="009B509C"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World Health Organisation (2021). Deafness and hearing loss. https://www.who.int/news-</w:t>
      </w:r>
      <w:r w:rsidRPr="009B509C">
        <w:rPr>
          <w:rFonts w:ascii="Times New Roman" w:hAnsi="Times New Roman" w:cs="Times New Roman"/>
          <w:sz w:val="24"/>
          <w:szCs w:val="24"/>
        </w:rPr>
        <w:tab/>
        <w:t xml:space="preserve">room/fact-sheets/detail/deafness-and-hearing-loss   </w:t>
      </w:r>
    </w:p>
    <w:p w14:paraId="060EE000" w14:textId="77777777" w:rsidR="00AF2CCD" w:rsidRDefault="00AF2CCD" w:rsidP="00BD60D1">
      <w:pPr>
        <w:pStyle w:val="NoSpacing"/>
        <w:spacing w:line="360" w:lineRule="auto"/>
        <w:jc w:val="both"/>
        <w:rPr>
          <w:rFonts w:ascii="Times New Roman" w:hAnsi="Times New Roman" w:cs="Times New Roman"/>
          <w:sz w:val="24"/>
          <w:szCs w:val="24"/>
        </w:rPr>
      </w:pPr>
      <w:r w:rsidRPr="009B509C">
        <w:rPr>
          <w:rFonts w:ascii="Times New Roman" w:hAnsi="Times New Roman" w:cs="Times New Roman"/>
          <w:sz w:val="24"/>
          <w:szCs w:val="24"/>
        </w:rPr>
        <w:t xml:space="preserve">Zhang, L., &amp; Anual, S.B. (2008). The role of vocabulary in reading comprehension: The case </w:t>
      </w:r>
      <w:r w:rsidRPr="009B509C">
        <w:rPr>
          <w:rFonts w:ascii="Times New Roman" w:hAnsi="Times New Roman" w:cs="Times New Roman"/>
          <w:sz w:val="24"/>
          <w:szCs w:val="24"/>
        </w:rPr>
        <w:tab/>
        <w:t xml:space="preserve">of secondary school students learning English in Singapore. Los Angeles, Sage </w:t>
      </w:r>
      <w:r w:rsidRPr="009B509C">
        <w:rPr>
          <w:rFonts w:ascii="Times New Roman" w:hAnsi="Times New Roman" w:cs="Times New Roman"/>
          <w:sz w:val="24"/>
          <w:szCs w:val="24"/>
        </w:rPr>
        <w:tab/>
        <w:t xml:space="preserve">Publications. </w:t>
      </w:r>
      <w:r w:rsidRPr="00CA1A0B">
        <w:rPr>
          <w:rFonts w:ascii="Times New Roman" w:hAnsi="Times New Roman" w:cs="Times New Roman"/>
          <w:sz w:val="24"/>
          <w:szCs w:val="24"/>
        </w:rPr>
        <w:t>http://rel.sagepub.com/content/39/1/51</w:t>
      </w:r>
    </w:p>
    <w:p w14:paraId="3E8E7098" w14:textId="77777777" w:rsidR="004658E2" w:rsidRDefault="004658E2"/>
    <w:sectPr w:rsidR="004658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579F2" w14:textId="77777777" w:rsidR="00BD7EBE" w:rsidRDefault="00BD7EBE">
      <w:pPr>
        <w:spacing w:after="0" w:line="240" w:lineRule="auto"/>
      </w:pPr>
      <w:r>
        <w:separator/>
      </w:r>
    </w:p>
  </w:endnote>
  <w:endnote w:type="continuationSeparator" w:id="0">
    <w:p w14:paraId="78B09ECD" w14:textId="77777777" w:rsidR="00BD7EBE" w:rsidRDefault="00BD7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1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2623853"/>
      <w:docPartObj>
        <w:docPartGallery w:val="Page Numbers (Bottom of Page)"/>
        <w:docPartUnique/>
      </w:docPartObj>
    </w:sdtPr>
    <w:sdtEndPr>
      <w:rPr>
        <w:noProof/>
      </w:rPr>
    </w:sdtEndPr>
    <w:sdtContent>
      <w:p w14:paraId="03B4143B" w14:textId="77777777" w:rsidR="00D25CE4" w:rsidRDefault="00D25C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78BFB3" w14:textId="77777777" w:rsidR="00D25CE4" w:rsidRDefault="00D25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1A6BF" w14:textId="77777777" w:rsidR="00BD7EBE" w:rsidRDefault="00BD7EBE">
      <w:pPr>
        <w:spacing w:after="0" w:line="240" w:lineRule="auto"/>
      </w:pPr>
      <w:r>
        <w:separator/>
      </w:r>
    </w:p>
  </w:footnote>
  <w:footnote w:type="continuationSeparator" w:id="0">
    <w:p w14:paraId="4F4EEFE2" w14:textId="77777777" w:rsidR="00BD7EBE" w:rsidRDefault="00BD7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803045"/>
    <w:multiLevelType w:val="hybridMultilevel"/>
    <w:tmpl w:val="4202A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920DC6"/>
    <w:multiLevelType w:val="multilevel"/>
    <w:tmpl w:val="4A86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0E7ADB"/>
    <w:multiLevelType w:val="hybridMultilevel"/>
    <w:tmpl w:val="0F826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B538F9"/>
    <w:multiLevelType w:val="hybridMultilevel"/>
    <w:tmpl w:val="EE64056A"/>
    <w:lvl w:ilvl="0" w:tplc="2EBC493C">
      <w:start w:val="1"/>
      <w:numFmt w:val="bullet"/>
      <w:lvlText w:val="•"/>
      <w:lvlJc w:val="left"/>
      <w:pPr>
        <w:tabs>
          <w:tab w:val="num" w:pos="720"/>
        </w:tabs>
        <w:ind w:left="720" w:hanging="360"/>
      </w:pPr>
      <w:rPr>
        <w:rFonts w:ascii="Arial" w:hAnsi="Arial" w:hint="default"/>
      </w:rPr>
    </w:lvl>
    <w:lvl w:ilvl="1" w:tplc="D82C8D3C" w:tentative="1">
      <w:start w:val="1"/>
      <w:numFmt w:val="bullet"/>
      <w:lvlText w:val="•"/>
      <w:lvlJc w:val="left"/>
      <w:pPr>
        <w:tabs>
          <w:tab w:val="num" w:pos="1440"/>
        </w:tabs>
        <w:ind w:left="1440" w:hanging="360"/>
      </w:pPr>
      <w:rPr>
        <w:rFonts w:ascii="Arial" w:hAnsi="Arial" w:hint="default"/>
      </w:rPr>
    </w:lvl>
    <w:lvl w:ilvl="2" w:tplc="A4C0C6E0" w:tentative="1">
      <w:start w:val="1"/>
      <w:numFmt w:val="bullet"/>
      <w:lvlText w:val="•"/>
      <w:lvlJc w:val="left"/>
      <w:pPr>
        <w:tabs>
          <w:tab w:val="num" w:pos="2160"/>
        </w:tabs>
        <w:ind w:left="2160" w:hanging="360"/>
      </w:pPr>
      <w:rPr>
        <w:rFonts w:ascii="Arial" w:hAnsi="Arial" w:hint="default"/>
      </w:rPr>
    </w:lvl>
    <w:lvl w:ilvl="3" w:tplc="3A8A2128" w:tentative="1">
      <w:start w:val="1"/>
      <w:numFmt w:val="bullet"/>
      <w:lvlText w:val="•"/>
      <w:lvlJc w:val="left"/>
      <w:pPr>
        <w:tabs>
          <w:tab w:val="num" w:pos="2880"/>
        </w:tabs>
        <w:ind w:left="2880" w:hanging="360"/>
      </w:pPr>
      <w:rPr>
        <w:rFonts w:ascii="Arial" w:hAnsi="Arial" w:hint="default"/>
      </w:rPr>
    </w:lvl>
    <w:lvl w:ilvl="4" w:tplc="6ACA2A46" w:tentative="1">
      <w:start w:val="1"/>
      <w:numFmt w:val="bullet"/>
      <w:lvlText w:val="•"/>
      <w:lvlJc w:val="left"/>
      <w:pPr>
        <w:tabs>
          <w:tab w:val="num" w:pos="3600"/>
        </w:tabs>
        <w:ind w:left="3600" w:hanging="360"/>
      </w:pPr>
      <w:rPr>
        <w:rFonts w:ascii="Arial" w:hAnsi="Arial" w:hint="default"/>
      </w:rPr>
    </w:lvl>
    <w:lvl w:ilvl="5" w:tplc="06AEAE9C" w:tentative="1">
      <w:start w:val="1"/>
      <w:numFmt w:val="bullet"/>
      <w:lvlText w:val="•"/>
      <w:lvlJc w:val="left"/>
      <w:pPr>
        <w:tabs>
          <w:tab w:val="num" w:pos="4320"/>
        </w:tabs>
        <w:ind w:left="4320" w:hanging="360"/>
      </w:pPr>
      <w:rPr>
        <w:rFonts w:ascii="Arial" w:hAnsi="Arial" w:hint="default"/>
      </w:rPr>
    </w:lvl>
    <w:lvl w:ilvl="6" w:tplc="4462CF94" w:tentative="1">
      <w:start w:val="1"/>
      <w:numFmt w:val="bullet"/>
      <w:lvlText w:val="•"/>
      <w:lvlJc w:val="left"/>
      <w:pPr>
        <w:tabs>
          <w:tab w:val="num" w:pos="5040"/>
        </w:tabs>
        <w:ind w:left="5040" w:hanging="360"/>
      </w:pPr>
      <w:rPr>
        <w:rFonts w:ascii="Arial" w:hAnsi="Arial" w:hint="default"/>
      </w:rPr>
    </w:lvl>
    <w:lvl w:ilvl="7" w:tplc="DCDEE91E" w:tentative="1">
      <w:start w:val="1"/>
      <w:numFmt w:val="bullet"/>
      <w:lvlText w:val="•"/>
      <w:lvlJc w:val="left"/>
      <w:pPr>
        <w:tabs>
          <w:tab w:val="num" w:pos="5760"/>
        </w:tabs>
        <w:ind w:left="5760" w:hanging="360"/>
      </w:pPr>
      <w:rPr>
        <w:rFonts w:ascii="Arial" w:hAnsi="Arial" w:hint="default"/>
      </w:rPr>
    </w:lvl>
    <w:lvl w:ilvl="8" w:tplc="A7A4C5C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AF036A8"/>
    <w:multiLevelType w:val="hybridMultilevel"/>
    <w:tmpl w:val="FCE0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2087C"/>
    <w:multiLevelType w:val="hybridMultilevel"/>
    <w:tmpl w:val="D85E13D2"/>
    <w:lvl w:ilvl="0" w:tplc="A822D35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2630FA"/>
    <w:multiLevelType w:val="hybridMultilevel"/>
    <w:tmpl w:val="9DC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9B2B93"/>
    <w:multiLevelType w:val="multilevel"/>
    <w:tmpl w:val="C3F8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FD5521"/>
    <w:multiLevelType w:val="hybridMultilevel"/>
    <w:tmpl w:val="A5401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CA7D65"/>
    <w:multiLevelType w:val="multilevel"/>
    <w:tmpl w:val="BE1E0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0"/>
  </w:num>
  <w:num w:numId="5">
    <w:abstractNumId w:val="4"/>
  </w:num>
  <w:num w:numId="6">
    <w:abstractNumId w:val="8"/>
  </w:num>
  <w:num w:numId="7">
    <w:abstractNumId w:val="6"/>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8C"/>
    <w:rsid w:val="00050879"/>
    <w:rsid w:val="00061BE0"/>
    <w:rsid w:val="00175815"/>
    <w:rsid w:val="001B7358"/>
    <w:rsid w:val="002B7C67"/>
    <w:rsid w:val="004658E2"/>
    <w:rsid w:val="004E127D"/>
    <w:rsid w:val="00582782"/>
    <w:rsid w:val="00601DA4"/>
    <w:rsid w:val="006E6B63"/>
    <w:rsid w:val="0071495C"/>
    <w:rsid w:val="00747F2D"/>
    <w:rsid w:val="0081168C"/>
    <w:rsid w:val="008431F4"/>
    <w:rsid w:val="008A52BC"/>
    <w:rsid w:val="00961F07"/>
    <w:rsid w:val="00AF2CCD"/>
    <w:rsid w:val="00BA0729"/>
    <w:rsid w:val="00BD60D1"/>
    <w:rsid w:val="00BD7EBE"/>
    <w:rsid w:val="00C17F55"/>
    <w:rsid w:val="00CD2178"/>
    <w:rsid w:val="00D14D30"/>
    <w:rsid w:val="00D25CE4"/>
    <w:rsid w:val="00D43AD0"/>
    <w:rsid w:val="00E645D1"/>
    <w:rsid w:val="00ED69F9"/>
    <w:rsid w:val="00F30923"/>
    <w:rsid w:val="00F56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D1F9"/>
  <w15:chartTrackingRefBased/>
  <w15:docId w15:val="{230E9E8B-ADA7-4BD1-B7A8-5AF37D24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0729"/>
    <w:pPr>
      <w:spacing w:after="0" w:line="240" w:lineRule="auto"/>
    </w:pPr>
    <w:rPr>
      <w:rFonts w:eastAsiaTheme="minorEastAsia"/>
    </w:rPr>
  </w:style>
  <w:style w:type="paragraph" w:styleId="ListParagraph">
    <w:name w:val="List Paragraph"/>
    <w:basedOn w:val="Normal"/>
    <w:uiPriority w:val="34"/>
    <w:qFormat/>
    <w:rsid w:val="00AF2CCD"/>
    <w:pPr>
      <w:spacing w:after="200" w:line="276" w:lineRule="auto"/>
      <w:ind w:left="720"/>
      <w:contextualSpacing/>
    </w:pPr>
    <w:rPr>
      <w:rFonts w:eastAsiaTheme="minorEastAsia"/>
    </w:rPr>
  </w:style>
  <w:style w:type="character" w:styleId="Hyperlink">
    <w:name w:val="Hyperlink"/>
    <w:basedOn w:val="DefaultParagraphFont"/>
    <w:uiPriority w:val="99"/>
    <w:unhideWhenUsed/>
    <w:rsid w:val="00AF2CCD"/>
    <w:rPr>
      <w:color w:val="0563C1" w:themeColor="hyperlink"/>
      <w:u w:val="single"/>
    </w:rPr>
  </w:style>
  <w:style w:type="paragraph" w:customStyle="1" w:styleId="Default">
    <w:name w:val="Default"/>
    <w:rsid w:val="00AF2CC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unhideWhenUsed/>
    <w:rsid w:val="00AF2CC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AF2CC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0">
    <w:name w:val="A0"/>
    <w:uiPriority w:val="99"/>
    <w:rsid w:val="00AF2CCD"/>
    <w:rPr>
      <w:rFonts w:cs="Museo Sans 100"/>
      <w:color w:val="000000"/>
      <w:sz w:val="16"/>
      <w:szCs w:val="16"/>
    </w:rPr>
  </w:style>
  <w:style w:type="paragraph" w:styleId="Header">
    <w:name w:val="header"/>
    <w:basedOn w:val="Normal"/>
    <w:link w:val="HeaderChar"/>
    <w:uiPriority w:val="99"/>
    <w:unhideWhenUsed/>
    <w:rsid w:val="00AF2CCD"/>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AF2CCD"/>
    <w:rPr>
      <w:rFonts w:eastAsiaTheme="minorEastAsia"/>
    </w:rPr>
  </w:style>
  <w:style w:type="paragraph" w:styleId="Footer">
    <w:name w:val="footer"/>
    <w:basedOn w:val="Normal"/>
    <w:link w:val="FooterChar"/>
    <w:uiPriority w:val="99"/>
    <w:unhideWhenUsed/>
    <w:rsid w:val="00AF2CCD"/>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AF2CCD"/>
    <w:rPr>
      <w:rFonts w:eastAsiaTheme="minorEastAsia"/>
    </w:rPr>
  </w:style>
  <w:style w:type="character" w:styleId="UnresolvedMention">
    <w:name w:val="Unresolved Mention"/>
    <w:basedOn w:val="DefaultParagraphFont"/>
    <w:uiPriority w:val="99"/>
    <w:semiHidden/>
    <w:unhideWhenUsed/>
    <w:rsid w:val="00AF2CCD"/>
    <w:rPr>
      <w:color w:val="605E5C"/>
      <w:shd w:val="clear" w:color="auto" w:fill="E1DFDD"/>
    </w:rPr>
  </w:style>
  <w:style w:type="paragraph" w:styleId="BalloonText">
    <w:name w:val="Balloon Text"/>
    <w:basedOn w:val="Normal"/>
    <w:link w:val="BalloonTextChar"/>
    <w:uiPriority w:val="99"/>
    <w:semiHidden/>
    <w:unhideWhenUsed/>
    <w:rsid w:val="00AF2CCD"/>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AF2CC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25</Pages>
  <Words>8615</Words>
  <Characters>49112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Tola Adigun</dc:creator>
  <cp:keywords/>
  <dc:description/>
  <cp:lastModifiedBy>Tola Adigun</cp:lastModifiedBy>
  <cp:revision>10</cp:revision>
  <dcterms:created xsi:type="dcterms:W3CDTF">2021-09-23T20:14:00Z</dcterms:created>
  <dcterms:modified xsi:type="dcterms:W3CDTF">2022-08-18T05:21:00Z</dcterms:modified>
</cp:coreProperties>
</file>