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901" w:rsidRPr="00881100" w:rsidRDefault="009C7901" w:rsidP="006234EA">
      <w:pPr>
        <w:pStyle w:val="BodyText"/>
        <w:spacing w:after="0" w:line="480" w:lineRule="auto"/>
        <w:ind w:leftChars="133" w:left="319" w:right="354" w:firstLineChars="150" w:firstLine="360"/>
        <w:jc w:val="both"/>
        <w:rPr>
          <w:rFonts w:eastAsia="SimSun"/>
          <w:color w:val="000000"/>
          <w:kern w:val="0"/>
          <w:sz w:val="24"/>
          <w:szCs w:val="24"/>
          <w:lang w:eastAsia="zh-CN" w:bidi="ar"/>
        </w:rPr>
      </w:pPr>
    </w:p>
    <w:p w:rsidR="009C7901" w:rsidRPr="00881100" w:rsidRDefault="00A925D3" w:rsidP="006234EA">
      <w:pPr>
        <w:spacing w:after="0" w:line="240" w:lineRule="auto"/>
        <w:jc w:val="center"/>
        <w:rPr>
          <w:rFonts w:ascii="Times New Roman" w:hAnsi="Times New Roman" w:cs="Times New Roman"/>
        </w:rPr>
      </w:pPr>
      <w:r w:rsidRPr="00881100">
        <w:rPr>
          <w:rFonts w:ascii="Times New Roman" w:hAnsi="Times New Roman" w:cs="Times New Roman"/>
          <w:b/>
        </w:rPr>
        <w:t>The Perceived Effect of Ante-Natal Education on The Health of Pregnant Women in Nsukka Local Government Area, Enugu State.</w:t>
      </w:r>
    </w:p>
    <w:p w:rsidR="009C7901" w:rsidRPr="00881100" w:rsidRDefault="009C7901" w:rsidP="006234EA">
      <w:pPr>
        <w:spacing w:after="0" w:line="480" w:lineRule="auto"/>
        <w:jc w:val="both"/>
        <w:rPr>
          <w:rFonts w:ascii="Times New Roman" w:hAnsi="Times New Roman" w:cs="Times New Roman"/>
        </w:rPr>
      </w:pPr>
    </w:p>
    <w:p w:rsidR="009C7901" w:rsidRPr="00881100" w:rsidRDefault="00A925D3" w:rsidP="009750B6">
      <w:pPr>
        <w:spacing w:after="0" w:line="240" w:lineRule="auto"/>
        <w:jc w:val="center"/>
        <w:rPr>
          <w:rFonts w:ascii="Times New Roman" w:hAnsi="Times New Roman" w:cs="Times New Roman"/>
        </w:rPr>
      </w:pPr>
      <w:r w:rsidRPr="00881100">
        <w:rPr>
          <w:rFonts w:ascii="Times New Roman" w:hAnsi="Times New Roman" w:cs="Times New Roman"/>
          <w:b/>
        </w:rPr>
        <w:t xml:space="preserve">Onu Rachael Ifeoma </w:t>
      </w:r>
      <w:r w:rsidR="006234EA" w:rsidRPr="00881100">
        <w:rPr>
          <w:rFonts w:ascii="Times New Roman" w:hAnsi="Times New Roman" w:cs="Times New Roman"/>
          <w:b/>
        </w:rPr>
        <w:t>and</w:t>
      </w:r>
      <w:r w:rsidRPr="00881100">
        <w:rPr>
          <w:rFonts w:ascii="Times New Roman" w:hAnsi="Times New Roman" w:cs="Times New Roman"/>
          <w:b/>
        </w:rPr>
        <w:t xml:space="preserve"> Ezugwu Evelyn Ukamaka</w:t>
      </w:r>
    </w:p>
    <w:p w:rsidR="009C7901" w:rsidRPr="00881100" w:rsidRDefault="00A925D3" w:rsidP="006234EA">
      <w:pPr>
        <w:spacing w:after="0" w:line="240" w:lineRule="auto"/>
        <w:jc w:val="both"/>
        <w:rPr>
          <w:rFonts w:ascii="Times New Roman" w:hAnsi="Times New Roman" w:cs="Times New Roman"/>
        </w:rPr>
      </w:pPr>
      <w:r w:rsidRPr="00881100">
        <w:rPr>
          <w:rFonts w:ascii="Times New Roman" w:hAnsi="Times New Roman" w:cs="Times New Roman"/>
        </w:rPr>
        <w:t xml:space="preserve">Department </w:t>
      </w:r>
      <w:r w:rsidR="006234EA" w:rsidRPr="00881100">
        <w:rPr>
          <w:rFonts w:ascii="Times New Roman" w:hAnsi="Times New Roman" w:cs="Times New Roman"/>
        </w:rPr>
        <w:t>of</w:t>
      </w:r>
      <w:r w:rsidRPr="00881100">
        <w:rPr>
          <w:rFonts w:ascii="Times New Roman" w:hAnsi="Times New Roman" w:cs="Times New Roman"/>
        </w:rPr>
        <w:t xml:space="preserve"> Home Economics </w:t>
      </w:r>
      <w:r w:rsidR="006234EA" w:rsidRPr="00881100">
        <w:rPr>
          <w:rFonts w:ascii="Times New Roman" w:hAnsi="Times New Roman" w:cs="Times New Roman"/>
        </w:rPr>
        <w:t>and</w:t>
      </w:r>
      <w:r w:rsidRPr="00881100">
        <w:rPr>
          <w:rFonts w:ascii="Times New Roman" w:hAnsi="Times New Roman" w:cs="Times New Roman"/>
        </w:rPr>
        <w:t xml:space="preserve"> Hospitality Management Education, University </w:t>
      </w:r>
      <w:r w:rsidR="006234EA" w:rsidRPr="00881100">
        <w:rPr>
          <w:rFonts w:ascii="Times New Roman" w:hAnsi="Times New Roman" w:cs="Times New Roman"/>
        </w:rPr>
        <w:t>of</w:t>
      </w:r>
      <w:r w:rsidRPr="00881100">
        <w:rPr>
          <w:rFonts w:ascii="Times New Roman" w:hAnsi="Times New Roman" w:cs="Times New Roman"/>
        </w:rPr>
        <w:t xml:space="preserve"> Nigeria</w:t>
      </w:r>
      <w:r w:rsidR="006234EA" w:rsidRPr="00881100">
        <w:rPr>
          <w:rFonts w:ascii="Times New Roman" w:hAnsi="Times New Roman" w:cs="Times New Roman"/>
        </w:rPr>
        <w:t>,</w:t>
      </w:r>
      <w:r w:rsidRPr="00881100">
        <w:rPr>
          <w:rFonts w:ascii="Times New Roman" w:hAnsi="Times New Roman" w:cs="Times New Roman"/>
        </w:rPr>
        <w:t xml:space="preserve"> Nsukka</w:t>
      </w:r>
      <w:r w:rsidR="006234EA" w:rsidRPr="00881100">
        <w:rPr>
          <w:rFonts w:ascii="Times New Roman" w:hAnsi="Times New Roman" w:cs="Times New Roman"/>
        </w:rPr>
        <w:t>,</w:t>
      </w:r>
      <w:r w:rsidRPr="00881100">
        <w:rPr>
          <w:rFonts w:ascii="Times New Roman" w:hAnsi="Times New Roman" w:cs="Times New Roman"/>
        </w:rPr>
        <w:t xml:space="preserve"> Enugu State</w:t>
      </w:r>
    </w:p>
    <w:p w:rsidR="009C7901" w:rsidRPr="00881100" w:rsidRDefault="00A925D3" w:rsidP="006234EA">
      <w:pPr>
        <w:spacing w:after="0" w:line="240" w:lineRule="auto"/>
        <w:jc w:val="both"/>
        <w:rPr>
          <w:rFonts w:ascii="Times New Roman" w:hAnsi="Times New Roman" w:cs="Times New Roman"/>
        </w:rPr>
      </w:pPr>
      <w:r w:rsidRPr="00881100">
        <w:rPr>
          <w:rFonts w:ascii="Times New Roman" w:hAnsi="Times New Roman" w:cs="Times New Roman"/>
          <w:b/>
        </w:rPr>
        <w:t>Corresponding author:</w:t>
      </w:r>
      <w:r w:rsidRPr="00881100">
        <w:rPr>
          <w:rFonts w:ascii="Times New Roman" w:hAnsi="Times New Roman" w:cs="Times New Roman"/>
        </w:rPr>
        <w:t xml:space="preserve"> Onu, Rachael Ifeoma </w:t>
      </w:r>
      <w:r w:rsidR="006234EA" w:rsidRPr="00881100">
        <w:rPr>
          <w:rFonts w:ascii="Times New Roman" w:hAnsi="Times New Roman" w:cs="Times New Roman"/>
        </w:rPr>
        <w:t xml:space="preserve"> </w:t>
      </w:r>
      <w:hyperlink r:id="rId8" w:history="1">
        <w:r w:rsidRPr="00881100">
          <w:rPr>
            <w:rStyle w:val="Hyperlink"/>
            <w:rFonts w:ascii="Times New Roman" w:hAnsi="Times New Roman" w:cs="Times New Roman"/>
          </w:rPr>
          <w:t>agurachael61@gmail.com</w:t>
        </w:r>
      </w:hyperlink>
      <w:r w:rsidRPr="00881100">
        <w:rPr>
          <w:rFonts w:ascii="Times New Roman" w:hAnsi="Times New Roman" w:cs="Times New Roman"/>
        </w:rPr>
        <w:t xml:space="preserve"> 07034513318 </w:t>
      </w:r>
    </w:p>
    <w:p w:rsidR="009C7901" w:rsidRPr="00881100" w:rsidRDefault="006234EA" w:rsidP="00A925D3">
      <w:pPr>
        <w:spacing w:after="0" w:line="240" w:lineRule="auto"/>
        <w:jc w:val="both"/>
        <w:rPr>
          <w:rFonts w:ascii="Times New Roman" w:hAnsi="Times New Roman" w:cs="Times New Roman"/>
        </w:rPr>
      </w:pPr>
      <w:hyperlink r:id="rId9" w:history="1">
        <w:r w:rsidRPr="00881100">
          <w:rPr>
            <w:rStyle w:val="Hyperlink"/>
            <w:rFonts w:ascii="Times New Roman" w:hAnsi="Times New Roman" w:cs="Times New Roman"/>
          </w:rPr>
          <w:t>amakaevelyn123@gmail.com</w:t>
        </w:r>
      </w:hyperlink>
      <w:r w:rsidRPr="00881100">
        <w:rPr>
          <w:rFonts w:ascii="Times New Roman" w:hAnsi="Times New Roman" w:cs="Times New Roman"/>
        </w:rPr>
        <w:t xml:space="preserve"> 07033915365</w:t>
      </w:r>
    </w:p>
    <w:p w:rsidR="00A925D3" w:rsidRPr="00881100" w:rsidRDefault="00A925D3" w:rsidP="00A925D3">
      <w:pPr>
        <w:spacing w:after="0" w:line="240" w:lineRule="auto"/>
        <w:jc w:val="both"/>
        <w:rPr>
          <w:rFonts w:ascii="Times New Roman" w:hAnsi="Times New Roman" w:cs="Times New Roman"/>
        </w:rPr>
      </w:pPr>
    </w:p>
    <w:p w:rsidR="009C7901" w:rsidRPr="00881100" w:rsidRDefault="00A925D3" w:rsidP="00BF4647">
      <w:pPr>
        <w:spacing w:after="0" w:line="240" w:lineRule="auto"/>
        <w:jc w:val="both"/>
        <w:rPr>
          <w:rFonts w:ascii="Times New Roman" w:hAnsi="Times New Roman" w:cs="Times New Roman"/>
          <w:b/>
          <w:bCs/>
        </w:rPr>
      </w:pPr>
      <w:r w:rsidRPr="00881100">
        <w:rPr>
          <w:rFonts w:ascii="Times New Roman" w:hAnsi="Times New Roman" w:cs="Times New Roman"/>
          <w:b/>
          <w:bCs/>
        </w:rPr>
        <w:t>Abstract</w:t>
      </w:r>
    </w:p>
    <w:p w:rsidR="009C7901" w:rsidRPr="00881100" w:rsidRDefault="00A925D3" w:rsidP="00BF4647">
      <w:pPr>
        <w:spacing w:after="0" w:line="240" w:lineRule="auto"/>
        <w:jc w:val="both"/>
        <w:rPr>
          <w:rFonts w:ascii="Times New Roman" w:hAnsi="Times New Roman" w:cs="Times New Roman"/>
        </w:rPr>
      </w:pPr>
      <w:r w:rsidRPr="00881100">
        <w:rPr>
          <w:rFonts w:ascii="Times New Roman" w:hAnsi="Times New Roman" w:cs="Times New Roman"/>
        </w:rPr>
        <w:t xml:space="preserve">Pregnancy is the process of growing another human being in the womb till the time of birth.  Knowing that another human being will soon come into the world should bring joy to every home but unfortunately </w:t>
      </w:r>
      <w:r w:rsidR="00BF4647" w:rsidRPr="00881100">
        <w:rPr>
          <w:rFonts w:ascii="Times New Roman" w:hAnsi="Times New Roman" w:cs="Times New Roman"/>
        </w:rPr>
        <w:t>it’s</w:t>
      </w:r>
      <w:r w:rsidRPr="00881100">
        <w:rPr>
          <w:rFonts w:ascii="Times New Roman" w:hAnsi="Times New Roman" w:cs="Times New Roman"/>
        </w:rPr>
        <w:t xml:space="preserve"> not usually so due to complications.  Such</w:t>
      </w:r>
      <w:bookmarkStart w:id="0" w:name="_GoBack"/>
      <w:bookmarkEnd w:id="0"/>
      <w:r w:rsidRPr="00881100">
        <w:rPr>
          <w:rFonts w:ascii="Times New Roman" w:hAnsi="Times New Roman" w:cs="Times New Roman"/>
        </w:rPr>
        <w:t xml:space="preserve"> complications could be </w:t>
      </w:r>
      <w:r w:rsidR="00BF4647" w:rsidRPr="00881100">
        <w:rPr>
          <w:rFonts w:ascii="Times New Roman" w:hAnsi="Times New Roman" w:cs="Times New Roman"/>
        </w:rPr>
        <w:t>anemia</w:t>
      </w:r>
      <w:r w:rsidRPr="00881100">
        <w:rPr>
          <w:rFonts w:ascii="Times New Roman" w:hAnsi="Times New Roman" w:cs="Times New Roman"/>
        </w:rPr>
        <w:t xml:space="preserve">, high blood pressure, gestational diabetes, bleeding, preterm labour among </w:t>
      </w:r>
      <w:r w:rsidR="00BF4647" w:rsidRPr="00881100">
        <w:rPr>
          <w:rFonts w:ascii="Times New Roman" w:hAnsi="Times New Roman" w:cs="Times New Roman"/>
        </w:rPr>
        <w:t>others.</w:t>
      </w:r>
      <w:r w:rsidRPr="00881100">
        <w:rPr>
          <w:rFonts w:ascii="Times New Roman" w:hAnsi="Times New Roman" w:cs="Times New Roman"/>
        </w:rPr>
        <w:t xml:space="preserve"> These complications if not properly managed can lead to miscarriages, delay or prevent future pregnancy or even lead to death the woman as the case may be. </w:t>
      </w:r>
      <w:r w:rsidR="00BF4647" w:rsidRPr="00881100">
        <w:rPr>
          <w:rFonts w:ascii="Times New Roman" w:hAnsi="Times New Roman" w:cs="Times New Roman"/>
        </w:rPr>
        <w:t>However,</w:t>
      </w:r>
      <w:r w:rsidRPr="00881100">
        <w:rPr>
          <w:rFonts w:ascii="Times New Roman" w:hAnsi="Times New Roman" w:cs="Times New Roman"/>
        </w:rPr>
        <w:t xml:space="preserve"> these complications could be prevented through ante-natal education. Antenatal education is the education given </w:t>
      </w:r>
      <w:r w:rsidR="00BF4647" w:rsidRPr="00881100">
        <w:rPr>
          <w:rFonts w:ascii="Times New Roman" w:hAnsi="Times New Roman" w:cs="Times New Roman"/>
        </w:rPr>
        <w:t>to pregnant</w:t>
      </w:r>
      <w:r w:rsidRPr="00881100">
        <w:rPr>
          <w:rFonts w:ascii="Times New Roman" w:hAnsi="Times New Roman" w:cs="Times New Roman"/>
        </w:rPr>
        <w:t xml:space="preserve"> women during the routine ante-natal visit in the hospitals or clinics. This section is handled by nurses, midwives or even the doctors as the ca</w:t>
      </w:r>
      <w:r w:rsidR="00BF4647" w:rsidRPr="00881100">
        <w:rPr>
          <w:rFonts w:ascii="Times New Roman" w:hAnsi="Times New Roman" w:cs="Times New Roman"/>
        </w:rPr>
        <w:t>se may be. Effective ante-natal education</w:t>
      </w:r>
      <w:r w:rsidRPr="00881100">
        <w:rPr>
          <w:rFonts w:ascii="Times New Roman" w:hAnsi="Times New Roman" w:cs="Times New Roman"/>
        </w:rPr>
        <w:t xml:space="preserve"> helps in early detection of danger signs, prepares women for her delivery day, improves child delivery and reduces maternal child death.  Irrespective of these effect of ante-natal education on pregnant </w:t>
      </w:r>
      <w:r w:rsidR="00BF4647" w:rsidRPr="00881100">
        <w:rPr>
          <w:rFonts w:ascii="Times New Roman" w:hAnsi="Times New Roman" w:cs="Times New Roman"/>
        </w:rPr>
        <w:t>women, there</w:t>
      </w:r>
      <w:r w:rsidRPr="00881100">
        <w:rPr>
          <w:rFonts w:ascii="Times New Roman" w:hAnsi="Times New Roman" w:cs="Times New Roman"/>
        </w:rPr>
        <w:t xml:space="preserve"> still exist some complications in various areas of the country leading to this study ‘Perceived effects of ante-natal education in Nsukka Local Government Area. The study is a survey research.  The Population of the study is 150 pregnant women selected from 316 pregnant women registered in government and private registered hospitals and health centres in Nsukka.  4 research questions were generated for the study. Questionnaire of </w:t>
      </w:r>
      <w:r w:rsidR="00BF4647" w:rsidRPr="00881100">
        <w:rPr>
          <w:rFonts w:ascii="Times New Roman" w:hAnsi="Times New Roman" w:cs="Times New Roman"/>
        </w:rPr>
        <w:t>4-point</w:t>
      </w:r>
      <w:r w:rsidRPr="00881100">
        <w:rPr>
          <w:rFonts w:ascii="Times New Roman" w:hAnsi="Times New Roman" w:cs="Times New Roman"/>
        </w:rPr>
        <w:t xml:space="preserve"> liker scale was used for data collection. The data collected was analysed using mean in which items from 2.50 were accepted while items below 2.50 were rejected. From the findings of the study, conclusion and recommendations were made.   </w:t>
      </w:r>
    </w:p>
    <w:p w:rsidR="009C7901" w:rsidRPr="00881100" w:rsidRDefault="00A925D3" w:rsidP="00BF4647">
      <w:pPr>
        <w:spacing w:after="0" w:line="240" w:lineRule="auto"/>
        <w:jc w:val="both"/>
        <w:rPr>
          <w:rFonts w:ascii="Times New Roman" w:hAnsi="Times New Roman" w:cs="Times New Roman"/>
        </w:rPr>
      </w:pPr>
      <w:r w:rsidRPr="00881100">
        <w:rPr>
          <w:rFonts w:ascii="Times New Roman" w:hAnsi="Times New Roman" w:cs="Times New Roman"/>
          <w:b/>
          <w:bCs/>
        </w:rPr>
        <w:t>Key words</w:t>
      </w:r>
      <w:r w:rsidRPr="00881100">
        <w:rPr>
          <w:rFonts w:ascii="Times New Roman" w:hAnsi="Times New Roman" w:cs="Times New Roman"/>
        </w:rPr>
        <w:t>: Ante-natal, Health Education, Pregnant, Nsukka Local Government.</w:t>
      </w: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C7901" w:rsidRPr="00881100" w:rsidRDefault="009C7901" w:rsidP="006234EA">
      <w:pPr>
        <w:spacing w:after="0" w:line="480" w:lineRule="auto"/>
        <w:ind w:firstLineChars="950" w:firstLine="2280"/>
        <w:jc w:val="both"/>
        <w:rPr>
          <w:rFonts w:ascii="Times New Roman" w:hAnsi="Times New Roman" w:cs="Times New Roman"/>
          <w:b/>
          <w:bCs/>
        </w:rPr>
      </w:pPr>
    </w:p>
    <w:p w:rsidR="009039FB" w:rsidRDefault="009039FB" w:rsidP="009750B6">
      <w:pPr>
        <w:spacing w:after="0" w:line="360" w:lineRule="auto"/>
        <w:jc w:val="both"/>
        <w:rPr>
          <w:rFonts w:ascii="Times New Roman" w:hAnsi="Times New Roman" w:cs="Times New Roman"/>
          <w:b/>
          <w:bCs/>
        </w:rPr>
      </w:pPr>
    </w:p>
    <w:p w:rsidR="009C7901" w:rsidRPr="00881100" w:rsidRDefault="00A925D3" w:rsidP="009750B6">
      <w:pPr>
        <w:spacing w:after="0" w:line="360" w:lineRule="auto"/>
        <w:jc w:val="both"/>
        <w:rPr>
          <w:rFonts w:ascii="Times New Roman" w:hAnsi="Times New Roman" w:cs="Times New Roman"/>
        </w:rPr>
      </w:pPr>
      <w:r w:rsidRPr="00881100">
        <w:rPr>
          <w:rFonts w:ascii="Times New Roman" w:hAnsi="Times New Roman" w:cs="Times New Roman"/>
          <w:b/>
          <w:bCs/>
        </w:rPr>
        <w:lastRenderedPageBreak/>
        <w:t>Background of the Study</w:t>
      </w:r>
      <w:r w:rsidRPr="00881100">
        <w:rPr>
          <w:rFonts w:ascii="Times New Roman" w:hAnsi="Times New Roman" w:cs="Times New Roman"/>
        </w:rPr>
        <w:t xml:space="preserve"> </w:t>
      </w:r>
    </w:p>
    <w:p w:rsidR="009C7901" w:rsidRPr="00881100" w:rsidRDefault="00A925D3" w:rsidP="009750B6">
      <w:pPr>
        <w:spacing w:after="0" w:line="360" w:lineRule="auto"/>
        <w:jc w:val="both"/>
        <w:rPr>
          <w:rFonts w:ascii="Times New Roman" w:hAnsi="Times New Roman" w:cs="Times New Roman"/>
        </w:rPr>
      </w:pPr>
      <w:r w:rsidRPr="00881100">
        <w:rPr>
          <w:rFonts w:ascii="Times New Roman" w:hAnsi="Times New Roman" w:cs="Times New Roman"/>
        </w:rPr>
        <w:t xml:space="preserve">       Pregnancy is an important and critical stage in women’s life. It is a journey that marks the beginning of the emergence of human being(s) into the world. In other words, it’s a stage when human being is been carried in the womb, develop, get matured until it been given birth to. The health of the future generation is to a great extent determined by the baby’s growth and development within the womb (European Board and College Obstetrics and </w:t>
      </w:r>
      <w:r w:rsidR="00881100" w:rsidRPr="00881100">
        <w:rPr>
          <w:rFonts w:ascii="Times New Roman" w:hAnsi="Times New Roman" w:cs="Times New Roman"/>
        </w:rPr>
        <w:t>Gynecology</w:t>
      </w:r>
      <w:r w:rsidRPr="00881100">
        <w:rPr>
          <w:rFonts w:ascii="Times New Roman" w:hAnsi="Times New Roman" w:cs="Times New Roman"/>
        </w:rPr>
        <w:t xml:space="preserve">, EBCOG, 2015). </w:t>
      </w:r>
      <w:r w:rsidRPr="00881100">
        <w:rPr>
          <w:rFonts w:ascii="Times New Roman" w:eastAsia="SimSun" w:hAnsi="Times New Roman" w:cs="Times New Roman"/>
          <w:color w:val="000000"/>
          <w:kern w:val="0"/>
          <w:lang w:eastAsia="zh-CN" w:bidi="ar"/>
        </w:rPr>
        <w:t xml:space="preserve">According to Okafor &amp; Yawande (2020), childbirth is perceived by many as a natural process that would occur with little or no assistance, informing the choices people make regarding place of delivery. </w:t>
      </w:r>
      <w:r w:rsidRPr="00881100">
        <w:rPr>
          <w:rFonts w:ascii="Times New Roman" w:eastAsia="WarnockPro" w:hAnsi="Times New Roman" w:cs="Times New Roman"/>
          <w:color w:val="000000"/>
          <w:kern w:val="0"/>
          <w:lang w:eastAsia="zh-CN" w:bidi="ar"/>
        </w:rPr>
        <w:t>Child birth is considered a comprehensive experience that incorporates physical, emotional, psychological, developmental, social, cultural, and religious aspects (</w:t>
      </w:r>
      <w:r w:rsidRPr="00881100">
        <w:rPr>
          <w:rFonts w:ascii="Times New Roman" w:eastAsia="MyriadPro-Light" w:hAnsi="Times New Roman" w:cs="Times New Roman"/>
          <w:color w:val="000000"/>
          <w:kern w:val="0"/>
          <w:lang w:eastAsia="zh-CN" w:bidi="ar"/>
        </w:rPr>
        <w:t>Abood &amp; Alsafi, 2023).</w:t>
      </w:r>
    </w:p>
    <w:p w:rsidR="009C7901" w:rsidRPr="00881100" w:rsidRDefault="00A925D3" w:rsidP="009750B6">
      <w:pPr>
        <w:spacing w:after="0" w:line="360" w:lineRule="auto"/>
        <w:ind w:firstLineChars="150" w:firstLine="360"/>
        <w:jc w:val="both"/>
        <w:rPr>
          <w:rFonts w:ascii="Times New Roman" w:hAnsi="Times New Roman" w:cs="Times New Roman"/>
        </w:rPr>
      </w:pPr>
      <w:r w:rsidRPr="00881100">
        <w:rPr>
          <w:rFonts w:ascii="Times New Roman" w:eastAsia="SimSun" w:hAnsi="Times New Roman" w:cs="Times New Roman"/>
          <w:color w:val="000000"/>
          <w:kern w:val="0"/>
          <w:lang w:eastAsia="zh-CN" w:bidi="ar"/>
        </w:rPr>
        <w:t xml:space="preserve">Pregnancy and child bearing processes sometimes could be complicated </w:t>
      </w:r>
      <w:r w:rsidRPr="00881100">
        <w:rPr>
          <w:rFonts w:ascii="Times New Roman" w:hAnsi="Times New Roman" w:cs="Times New Roman"/>
        </w:rPr>
        <w:t>demanding proper care, ultimate level of knowledge and skill by the health care givers in other to achieve safe delivery. Abood and Alsafi, (2023)</w:t>
      </w:r>
      <w:r w:rsidRPr="00881100">
        <w:rPr>
          <w:rFonts w:ascii="Times New Roman" w:eastAsia="SimSun" w:hAnsi="Times New Roman" w:cs="Times New Roman"/>
          <w:color w:val="000000"/>
          <w:kern w:val="0"/>
          <w:lang w:eastAsia="zh-CN" w:bidi="ar"/>
        </w:rPr>
        <w:t xml:space="preserve"> further stated that better outcome could only be anticipated if is occurring within a health facility. Delivery in health facility plays a critical role in improving maternal health and new-born survival (Kahsay et al, 2019, Adedokun &amp; Uthman, 2019). Health facilities with quality ante-natal education and care therefore, enhance safe delivery. </w:t>
      </w:r>
    </w:p>
    <w:p w:rsidR="009C7901" w:rsidRPr="00881100" w:rsidRDefault="00A925D3" w:rsidP="009750B6">
      <w:pPr>
        <w:spacing w:after="0" w:line="360" w:lineRule="auto"/>
        <w:jc w:val="both"/>
        <w:rPr>
          <w:rFonts w:ascii="Times New Roman" w:hAnsi="Times New Roman" w:cs="Times New Roman"/>
        </w:rPr>
      </w:pPr>
      <w:r w:rsidRPr="00881100">
        <w:rPr>
          <w:rFonts w:ascii="Times New Roman" w:hAnsi="Times New Roman" w:cs="Times New Roman"/>
        </w:rPr>
        <w:t xml:space="preserve">      Ante-natal education also known as prenatal education is the information and teaching given in the hospitals and health care facilities specifically to pregnant women and sometimes their husbands about pregnancy, childbirth and care during ante-natal visit or care. Antenata</w:t>
      </w:r>
      <w:r w:rsidR="00881100" w:rsidRPr="00881100">
        <w:rPr>
          <w:rFonts w:ascii="Times New Roman" w:hAnsi="Times New Roman" w:cs="Times New Roman"/>
        </w:rPr>
        <w:t>l education according to Okorie</w:t>
      </w:r>
      <w:r w:rsidRPr="00881100">
        <w:rPr>
          <w:rFonts w:ascii="Times New Roman" w:hAnsi="Times New Roman" w:cs="Times New Roman"/>
        </w:rPr>
        <w:t xml:space="preserve"> (2026) is the systematic provision of information, guidance, and emotional support to pregnant women during routine antenatal visits; it typically addresses pregnancy changes, nutrition, danger signs, labor and delivery processes, pain management options, birth preparedness, and newborn care. Cumber et al, (2016) opined that pregnant women are educated on the following important topics during ante-natal education and care: nutrition, medication, lifestyle, exercise, personal and environmental hygiene, safety in the environment, etc.</w:t>
      </w:r>
      <w:r w:rsidRPr="00881100">
        <w:rPr>
          <w:rFonts w:ascii="Times New Roman" w:eastAsia="WarnockPro" w:hAnsi="Times New Roman" w:cs="Times New Roman"/>
          <w:color w:val="000000"/>
          <w:kern w:val="0"/>
          <w:lang w:eastAsia="zh-CN" w:bidi="ar"/>
        </w:rPr>
        <w:t xml:space="preserve"> Ante-natal education prepares women and help them in taking wise decision over there health and that of the unborn baby and get them ready for the delivery day. Prenatal education is a tool that serves expectant mothers in making safe decisions both before and during child birth, applying skills for choosing the preferred delivery mode, managing their labor pain, and using abilities for postnatal care, infant care, breastfeeding, and motherhood (Mostafa et al, 2024). </w:t>
      </w:r>
      <w:r w:rsidRPr="00881100">
        <w:rPr>
          <w:rFonts w:ascii="Times New Roman" w:eastAsia="MyriadPro-Light" w:hAnsi="Times New Roman" w:cs="Times New Roman"/>
          <w:color w:val="000000"/>
          <w:kern w:val="0"/>
          <w:lang w:eastAsia="zh-CN" w:bidi="ar"/>
        </w:rPr>
        <w:t xml:space="preserve">Ahmed and Piro (2022) stated that </w:t>
      </w:r>
      <w:r w:rsidRPr="00881100">
        <w:rPr>
          <w:rFonts w:ascii="Times New Roman" w:eastAsia="WarnockPro" w:hAnsi="Times New Roman" w:cs="Times New Roman"/>
          <w:color w:val="000000"/>
          <w:kern w:val="0"/>
          <w:lang w:eastAsia="zh-CN" w:bidi="ar"/>
        </w:rPr>
        <w:t xml:space="preserve">Pregnant women can ensure a safe </w:t>
      </w:r>
      <w:r w:rsidRPr="00881100">
        <w:rPr>
          <w:rFonts w:ascii="Times New Roman" w:eastAsia="WarnockPro" w:hAnsi="Times New Roman" w:cs="Times New Roman"/>
          <w:color w:val="000000"/>
          <w:kern w:val="0"/>
          <w:lang w:eastAsia="zh-CN" w:bidi="ar"/>
        </w:rPr>
        <w:lastRenderedPageBreak/>
        <w:t>and healthy delivery by receiving appropriate counseling.</w:t>
      </w:r>
      <w:r w:rsidRPr="00881100">
        <w:rPr>
          <w:rFonts w:ascii="Times New Roman" w:eastAsia="MyriadPro-Light" w:hAnsi="Times New Roman" w:cs="Times New Roman"/>
          <w:color w:val="000000"/>
          <w:kern w:val="0"/>
          <w:lang w:eastAsia="zh-CN" w:bidi="ar"/>
        </w:rPr>
        <w:t xml:space="preserve"> </w:t>
      </w:r>
      <w:r w:rsidRPr="00881100">
        <w:rPr>
          <w:rFonts w:ascii="Times New Roman" w:eastAsia="WarnockPro" w:hAnsi="Times New Roman" w:cs="Times New Roman"/>
          <w:color w:val="000000"/>
          <w:kern w:val="0"/>
          <w:lang w:eastAsia="zh-CN" w:bidi="ar"/>
        </w:rPr>
        <w:t>Studies conducted by (Ango et al, 2018) revealed that</w:t>
      </w:r>
      <w:r w:rsidRPr="00881100">
        <w:rPr>
          <w:rFonts w:ascii="Times New Roman" w:hAnsi="Times New Roman" w:cs="Times New Roman"/>
        </w:rPr>
        <w:t xml:space="preserve"> health education intervention has been found to be effective in improving knowledge and utilization of health services as receiving antenatal advice (health education) to deliver at the health facility and on birth preparedness and complication readiness (BP/CR) was significantly associated with health facility delivery. Ante-natal education works </w:t>
      </w:r>
      <w:r w:rsidRPr="00881100">
        <w:rPr>
          <w:rFonts w:ascii="Times New Roman" w:eastAsia="MyriadPro-Light" w:hAnsi="Times New Roman" w:cs="Times New Roman"/>
          <w:color w:val="000000"/>
          <w:kern w:val="0"/>
          <w:lang w:eastAsia="zh-CN" w:bidi="ar"/>
        </w:rPr>
        <w:t xml:space="preserve">simultaneously with ante-natal care. </w:t>
      </w:r>
      <w:r w:rsidRPr="00881100">
        <w:rPr>
          <w:rFonts w:ascii="Times New Roman" w:hAnsi="Times New Roman" w:cs="Times New Roman"/>
        </w:rPr>
        <w:t>Elgzar (2023) identified</w:t>
      </w:r>
      <w:r w:rsidRPr="00881100">
        <w:rPr>
          <w:rFonts w:ascii="Times New Roman" w:eastAsia="MyriadPro-Light" w:hAnsi="Times New Roman" w:cs="Times New Roman"/>
          <w:color w:val="000000"/>
          <w:kern w:val="0"/>
          <w:lang w:eastAsia="zh-CN" w:bidi="ar"/>
        </w:rPr>
        <w:t xml:space="preserve"> a</w:t>
      </w:r>
      <w:r w:rsidRPr="00881100">
        <w:rPr>
          <w:rFonts w:ascii="Times New Roman" w:eastAsia="WarnockPro" w:hAnsi="Times New Roman" w:cs="Times New Roman"/>
          <w:color w:val="000000"/>
          <w:kern w:val="0"/>
          <w:lang w:eastAsia="zh-CN" w:bidi="ar"/>
        </w:rPr>
        <w:t xml:space="preserve">nte-natal education as a crucial role of midwives when providing antenatal care to pregnant women. </w:t>
      </w:r>
    </w:p>
    <w:p w:rsidR="009C7901" w:rsidRPr="00881100" w:rsidRDefault="00A925D3" w:rsidP="009750B6">
      <w:pPr>
        <w:spacing w:after="0" w:line="360" w:lineRule="auto"/>
        <w:jc w:val="both"/>
        <w:rPr>
          <w:rFonts w:ascii="Times New Roman" w:hAnsi="Times New Roman" w:cs="Times New Roman"/>
        </w:rPr>
      </w:pPr>
      <w:r w:rsidRPr="00881100">
        <w:rPr>
          <w:rFonts w:ascii="Times New Roman" w:hAnsi="Times New Roman" w:cs="Times New Roman"/>
        </w:rPr>
        <w:t xml:space="preserve">       Ante-natal care on the other hand, is the regular medical and health services given to pregnant women in the hospitals and clinics to monitor, protect and take good care of their babies while in the womb and even after delivery. Cumber et al (2016) defined antenatal care (ANC) services as an umbrella term used to describe the medical procedures and care carried out during pregnancy. Among the components of ante-natal care are regular checkup, diagnostic test, nutritional guides, physical activity recommendations, emotional support, birth preparedness (Gard, 2023). </w:t>
      </w:r>
    </w:p>
    <w:p w:rsidR="009C7901" w:rsidRPr="00881100" w:rsidRDefault="00A925D3" w:rsidP="009750B6">
      <w:pPr>
        <w:spacing w:after="0" w:line="360" w:lineRule="auto"/>
        <w:ind w:firstLineChars="150" w:firstLine="360"/>
        <w:jc w:val="both"/>
        <w:rPr>
          <w:rFonts w:ascii="Times New Roman" w:eastAsia="SimSun" w:hAnsi="Times New Roman" w:cs="Times New Roman"/>
          <w:color w:val="000000"/>
          <w:kern w:val="0"/>
          <w:lang w:eastAsia="zh-CN" w:bidi="ar"/>
        </w:rPr>
      </w:pPr>
      <w:r w:rsidRPr="00881100">
        <w:rPr>
          <w:rFonts w:ascii="Times New Roman" w:eastAsia="SimSun" w:hAnsi="Times New Roman" w:cs="Times New Roman"/>
          <w:color w:val="000000"/>
          <w:kern w:val="0"/>
          <w:lang w:eastAsia="zh-CN" w:bidi="ar"/>
        </w:rPr>
        <w:t xml:space="preserve">The long-term impacts of antenatal education include increased maternal awareness of the importance of postpartum health control and ongoing care for infants, ultimately contributing to a decrease in maternal and infant mortality rates in different parts of the world (World Health Organization, 2019). </w:t>
      </w:r>
      <w:r w:rsidR="00881100" w:rsidRPr="00881100">
        <w:rPr>
          <w:rFonts w:ascii="Times New Roman" w:hAnsi="Times New Roman" w:cs="Times New Roman"/>
        </w:rPr>
        <w:t>However,</w:t>
      </w:r>
      <w:r w:rsidRPr="00881100">
        <w:rPr>
          <w:rFonts w:ascii="Times New Roman" w:hAnsi="Times New Roman" w:cs="Times New Roman"/>
        </w:rPr>
        <w:t xml:space="preserve"> the ultimate goal of</w:t>
      </w:r>
      <w:r w:rsidRPr="00881100">
        <w:rPr>
          <w:rFonts w:ascii="Times New Roman" w:eastAsia="SimSun" w:hAnsi="Times New Roman" w:cs="Times New Roman"/>
          <w:color w:val="000000"/>
          <w:kern w:val="0"/>
          <w:lang w:eastAsia="zh-CN" w:bidi="ar"/>
        </w:rPr>
        <w:t xml:space="preserve"> ante-natal education and care is</w:t>
      </w:r>
      <w:r w:rsidRPr="00881100">
        <w:rPr>
          <w:rFonts w:ascii="Times New Roman" w:hAnsi="Times New Roman" w:cs="Times New Roman"/>
        </w:rPr>
        <w:t xml:space="preserve"> s</w:t>
      </w:r>
      <w:r w:rsidRPr="00881100">
        <w:rPr>
          <w:rFonts w:ascii="Times New Roman" w:eastAsia="SimSun" w:hAnsi="Times New Roman" w:cs="Times New Roman"/>
          <w:color w:val="000000"/>
          <w:kern w:val="0"/>
          <w:lang w:eastAsia="zh-CN" w:bidi="ar"/>
        </w:rPr>
        <w:t>afe delivery. Safe delivery is therefore, said to occur when mother and child is alive irrespective of the delivery method.</w:t>
      </w:r>
    </w:p>
    <w:p w:rsidR="009C7901" w:rsidRPr="00881100" w:rsidRDefault="00A925D3" w:rsidP="009750B6">
      <w:pPr>
        <w:spacing w:after="0" w:line="360" w:lineRule="auto"/>
        <w:ind w:firstLineChars="200" w:firstLine="480"/>
        <w:jc w:val="both"/>
        <w:rPr>
          <w:rFonts w:ascii="Times New Roman" w:hAnsi="Times New Roman" w:cs="Times New Roman"/>
        </w:rPr>
      </w:pPr>
      <w:r w:rsidRPr="00881100">
        <w:rPr>
          <w:rFonts w:ascii="Times New Roman" w:hAnsi="Times New Roman" w:cs="Times New Roman"/>
        </w:rPr>
        <w:t xml:space="preserve">Review Studies conducted in Owerri by Okorie (2026) on the Effect of Antenatal Education Provided by Nurses on Women’s Childbirth Preparedness and Outcomes revealed three major thematic </w:t>
      </w:r>
      <w:r w:rsidR="00881100" w:rsidRPr="00881100">
        <w:rPr>
          <w:rFonts w:ascii="Times New Roman" w:hAnsi="Times New Roman" w:cs="Times New Roman"/>
        </w:rPr>
        <w:t>findings:</w:t>
      </w:r>
      <w:r w:rsidRPr="00881100">
        <w:rPr>
          <w:rFonts w:ascii="Times New Roman" w:hAnsi="Times New Roman" w:cs="Times New Roman"/>
        </w:rPr>
        <w:t xml:space="preserve"> Ante-natal education improves knowledge and childbirth preparedness, </w:t>
      </w:r>
      <w:r w:rsidR="00881100" w:rsidRPr="00881100">
        <w:rPr>
          <w:rFonts w:ascii="Times New Roman" w:hAnsi="Times New Roman" w:cs="Times New Roman"/>
        </w:rPr>
        <w:t>enhances</w:t>
      </w:r>
      <w:r w:rsidRPr="00881100">
        <w:rPr>
          <w:rFonts w:ascii="Times New Roman" w:hAnsi="Times New Roman" w:cs="Times New Roman"/>
        </w:rPr>
        <w:t xml:space="preserve"> maternal psychological readiness &amp; reduces fear, and associated with improved maternal and neonatal outcomes. Furthermore, a non-randomized study in northern Nigeria showed that antenatal education focusing on neonatal care and danger signs increased early initiation of breastfeeding by 31% and reduced neonatal morbidity related to delayed care seeking (Bello et al., 2024). When delivered effectively, antenatal education helps women understand what to expect during childbirth, reduces fear and anxiety, and improves their ability to make informed decisions regarding their health and that of their babies (Lumbiganon et al., 2022). Studies conducted in Ghana, Tanzania, and Nigeria showed that women who received structured antenatal education had higher levels of knowledge about labor stages, danger signs, and newborn care compared with those who received routine care alone (Aborigo </w:t>
      </w:r>
      <w:r w:rsidRPr="00881100">
        <w:rPr>
          <w:rFonts w:ascii="Times New Roman" w:hAnsi="Times New Roman" w:cs="Times New Roman"/>
        </w:rPr>
        <w:lastRenderedPageBreak/>
        <w:t>et al., 2024; Mgaya et al., 2022; Onasoga et al., 2023). A</w:t>
      </w:r>
      <w:r w:rsidRPr="00881100">
        <w:rPr>
          <w:rFonts w:ascii="Times New Roman" w:eastAsia="SimSun" w:hAnsi="Times New Roman" w:cs="Times New Roman"/>
          <w:color w:val="000000"/>
          <w:kern w:val="0"/>
          <w:lang w:eastAsia="zh-CN" w:bidi="ar"/>
        </w:rPr>
        <w:t>ccording to</w:t>
      </w:r>
      <w:r w:rsidRPr="00881100">
        <w:rPr>
          <w:rFonts w:ascii="Times New Roman" w:eastAsia="SimSun" w:hAnsi="Times New Roman" w:cs="Times New Roman"/>
          <w:b/>
          <w:bCs/>
          <w:color w:val="000000"/>
          <w:kern w:val="0"/>
          <w:lang w:eastAsia="zh-CN" w:bidi="ar"/>
        </w:rPr>
        <w:t xml:space="preserve"> </w:t>
      </w:r>
      <w:r w:rsidRPr="00881100">
        <w:rPr>
          <w:rFonts w:ascii="Times New Roman" w:eastAsia="TimesNewRomanPS-BoldMT" w:hAnsi="Times New Roman" w:cs="Times New Roman"/>
          <w:color w:val="000000"/>
          <w:kern w:val="0"/>
          <w:lang w:eastAsia="zh-CN" w:bidi="ar"/>
        </w:rPr>
        <w:t xml:space="preserve">Kurniasih (2025), </w:t>
      </w:r>
      <w:r w:rsidRPr="00881100">
        <w:rPr>
          <w:rFonts w:ascii="Times New Roman" w:eastAsia="SimSun" w:hAnsi="Times New Roman" w:cs="Times New Roman"/>
          <w:color w:val="000000"/>
          <w:kern w:val="0"/>
          <w:lang w:eastAsia="zh-CN" w:bidi="ar"/>
        </w:rPr>
        <w:t xml:space="preserve">the effectiveness of antenatal education is not universal and is strongly influenced by various factors, including delivery methods, socio-cultural context, and the quality of available health services. </w:t>
      </w:r>
    </w:p>
    <w:p w:rsidR="009C7901" w:rsidRPr="00881100" w:rsidRDefault="00A925D3" w:rsidP="009750B6">
      <w:pPr>
        <w:spacing w:after="0" w:line="360" w:lineRule="auto"/>
        <w:ind w:firstLineChars="100" w:firstLine="240"/>
        <w:jc w:val="both"/>
        <w:rPr>
          <w:rFonts w:ascii="Times New Roman" w:hAnsi="Times New Roman" w:cs="Times New Roman"/>
        </w:rPr>
      </w:pPr>
      <w:r w:rsidRPr="00881100">
        <w:rPr>
          <w:rFonts w:ascii="Times New Roman" w:hAnsi="Times New Roman" w:cs="Times New Roman"/>
        </w:rPr>
        <w:t xml:space="preserve">However, irrespective of the impact of ante-natal education on maternal and child health, Nigeria continues to account for a significant proportion of global maternal deaths with factors such as poor birth preparedness, delays in seeking skilled care, and inadequate health education contributing to these outcomes (National Population Commission, 2023). This therefore, necessitates the need for this study, perceived effect of ante-natal education on the health of pregnant women in Nsukka Local Government Area, Enugu State. The findings of this study will be of great significant to pregnant women, their husbands, parents, health workers, government, the researchers and other researchers among others. The findings will bring great improvement to the health of pregnant women and their children, improvement in health sector and to the society at large.   </w:t>
      </w:r>
    </w:p>
    <w:p w:rsidR="009C7901" w:rsidRPr="00881100" w:rsidRDefault="00A925D3" w:rsidP="009750B6">
      <w:pPr>
        <w:spacing w:after="0" w:line="360" w:lineRule="auto"/>
        <w:jc w:val="both"/>
        <w:rPr>
          <w:rFonts w:ascii="Times New Roman" w:hAnsi="Times New Roman" w:cs="Times New Roman"/>
        </w:rPr>
      </w:pPr>
      <w:r w:rsidRPr="00881100">
        <w:rPr>
          <w:rFonts w:ascii="Times New Roman" w:hAnsi="Times New Roman" w:cs="Times New Roman"/>
          <w:b/>
          <w:bCs/>
        </w:rPr>
        <w:t>Research Question</w:t>
      </w:r>
      <w:r w:rsidRPr="00881100">
        <w:rPr>
          <w:rFonts w:ascii="Times New Roman" w:hAnsi="Times New Roman" w:cs="Times New Roman"/>
        </w:rPr>
        <w:t>s</w:t>
      </w:r>
    </w:p>
    <w:p w:rsidR="009C7901" w:rsidRPr="00881100" w:rsidRDefault="00A925D3" w:rsidP="009750B6">
      <w:pPr>
        <w:spacing w:after="0" w:line="360" w:lineRule="auto"/>
        <w:jc w:val="both"/>
        <w:rPr>
          <w:rFonts w:ascii="Times New Roman" w:hAnsi="Times New Roman" w:cs="Times New Roman"/>
        </w:rPr>
      </w:pPr>
      <w:r w:rsidRPr="00881100">
        <w:rPr>
          <w:rFonts w:ascii="Times New Roman" w:hAnsi="Times New Roman" w:cs="Times New Roman"/>
        </w:rPr>
        <w:t>The study was guided by four research questions:</w:t>
      </w:r>
    </w:p>
    <w:p w:rsidR="00881100" w:rsidRPr="00881100" w:rsidRDefault="00A925D3" w:rsidP="009750B6">
      <w:pPr>
        <w:pStyle w:val="ListParagraph"/>
        <w:numPr>
          <w:ilvl w:val="0"/>
          <w:numId w:val="1"/>
        </w:numPr>
        <w:tabs>
          <w:tab w:val="left" w:pos="1080"/>
        </w:tabs>
        <w:spacing w:after="0" w:line="360" w:lineRule="auto"/>
        <w:ind w:right="365"/>
        <w:jc w:val="both"/>
        <w:rPr>
          <w:rFonts w:ascii="Times New Roman" w:hAnsi="Times New Roman" w:cs="Times New Roman"/>
        </w:rPr>
      </w:pPr>
      <w:r w:rsidRPr="00881100">
        <w:rPr>
          <w:rFonts w:ascii="Times New Roman" w:hAnsi="Times New Roman" w:cs="Times New Roman"/>
        </w:rPr>
        <w:t>What are the content of ante-natal health education received by pregnant women in Nsukka Local Government Area?</w:t>
      </w:r>
    </w:p>
    <w:p w:rsidR="009C7901" w:rsidRPr="00881100" w:rsidRDefault="00A925D3" w:rsidP="009750B6">
      <w:pPr>
        <w:pStyle w:val="ListParagraph"/>
        <w:numPr>
          <w:ilvl w:val="0"/>
          <w:numId w:val="1"/>
        </w:numPr>
        <w:tabs>
          <w:tab w:val="left" w:pos="1080"/>
        </w:tabs>
        <w:spacing w:after="0" w:line="360" w:lineRule="auto"/>
        <w:ind w:right="365"/>
        <w:jc w:val="both"/>
        <w:rPr>
          <w:rFonts w:ascii="Times New Roman" w:hAnsi="Times New Roman" w:cs="Times New Roman"/>
        </w:rPr>
      </w:pPr>
      <w:r w:rsidRPr="00881100">
        <w:rPr>
          <w:rFonts w:ascii="Times New Roman" w:hAnsi="Times New Roman" w:cs="Times New Roman"/>
        </w:rPr>
        <w:t>What are the general</w:t>
      </w:r>
      <w:r w:rsidRPr="00881100">
        <w:rPr>
          <w:rFonts w:ascii="Times New Roman" w:hAnsi="Times New Roman" w:cs="Times New Roman"/>
          <w:spacing w:val="40"/>
        </w:rPr>
        <w:t xml:space="preserve"> </w:t>
      </w:r>
      <w:r w:rsidRPr="00881100">
        <w:rPr>
          <w:rFonts w:ascii="Times New Roman" w:hAnsi="Times New Roman" w:cs="Times New Roman"/>
        </w:rPr>
        <w:t>effects</w:t>
      </w:r>
      <w:r w:rsidRPr="00881100">
        <w:rPr>
          <w:rFonts w:ascii="Times New Roman" w:hAnsi="Times New Roman" w:cs="Times New Roman"/>
          <w:spacing w:val="40"/>
        </w:rPr>
        <w:t xml:space="preserve"> </w:t>
      </w:r>
      <w:r w:rsidRPr="00881100">
        <w:rPr>
          <w:rFonts w:ascii="Times New Roman" w:hAnsi="Times New Roman" w:cs="Times New Roman"/>
        </w:rPr>
        <w:t>of</w:t>
      </w:r>
      <w:r w:rsidRPr="00881100">
        <w:rPr>
          <w:rFonts w:ascii="Times New Roman" w:hAnsi="Times New Roman" w:cs="Times New Roman"/>
          <w:spacing w:val="40"/>
        </w:rPr>
        <w:t xml:space="preserve"> </w:t>
      </w:r>
      <w:r w:rsidRPr="00881100">
        <w:rPr>
          <w:rFonts w:ascii="Times New Roman" w:hAnsi="Times New Roman" w:cs="Times New Roman"/>
        </w:rPr>
        <w:t>the</w:t>
      </w:r>
      <w:r w:rsidRPr="00881100">
        <w:rPr>
          <w:rFonts w:ascii="Times New Roman" w:hAnsi="Times New Roman" w:cs="Times New Roman"/>
          <w:spacing w:val="40"/>
        </w:rPr>
        <w:t xml:space="preserve"> </w:t>
      </w:r>
      <w:r w:rsidRPr="00881100">
        <w:rPr>
          <w:rFonts w:ascii="Times New Roman" w:hAnsi="Times New Roman" w:cs="Times New Roman"/>
        </w:rPr>
        <w:t>ante-natal</w:t>
      </w:r>
      <w:r w:rsidRPr="00881100">
        <w:rPr>
          <w:rFonts w:ascii="Times New Roman" w:hAnsi="Times New Roman" w:cs="Times New Roman"/>
          <w:spacing w:val="40"/>
        </w:rPr>
        <w:t xml:space="preserve"> </w:t>
      </w:r>
      <w:r w:rsidRPr="00881100">
        <w:rPr>
          <w:rFonts w:ascii="Times New Roman" w:hAnsi="Times New Roman" w:cs="Times New Roman"/>
        </w:rPr>
        <w:t>health education</w:t>
      </w:r>
      <w:r w:rsidRPr="00881100">
        <w:rPr>
          <w:rFonts w:ascii="Times New Roman" w:hAnsi="Times New Roman" w:cs="Times New Roman"/>
          <w:spacing w:val="40"/>
        </w:rPr>
        <w:t xml:space="preserve"> </w:t>
      </w:r>
      <w:r w:rsidRPr="00881100">
        <w:rPr>
          <w:rFonts w:ascii="Times New Roman" w:hAnsi="Times New Roman" w:cs="Times New Roman"/>
        </w:rPr>
        <w:t>on pregnant women in Nsukka Local Government Area?</w:t>
      </w:r>
    </w:p>
    <w:p w:rsidR="009C7901" w:rsidRPr="00881100" w:rsidRDefault="00A925D3" w:rsidP="009750B6">
      <w:pPr>
        <w:pStyle w:val="ListParagraph"/>
        <w:numPr>
          <w:ilvl w:val="0"/>
          <w:numId w:val="1"/>
        </w:numPr>
        <w:tabs>
          <w:tab w:val="left" w:pos="1080"/>
        </w:tabs>
        <w:spacing w:after="0" w:line="360" w:lineRule="auto"/>
        <w:ind w:right="356"/>
        <w:jc w:val="both"/>
        <w:rPr>
          <w:rFonts w:ascii="Times New Roman" w:hAnsi="Times New Roman" w:cs="Times New Roman"/>
        </w:rPr>
      </w:pPr>
      <w:r w:rsidRPr="00881100">
        <w:rPr>
          <w:rFonts w:ascii="Times New Roman" w:hAnsi="Times New Roman" w:cs="Times New Roman"/>
        </w:rPr>
        <w:t>What are the problems encountered by the pregnant women during ante-</w:t>
      </w:r>
      <w:r w:rsidRPr="00881100">
        <w:rPr>
          <w:rFonts w:ascii="Times New Roman" w:hAnsi="Times New Roman" w:cs="Times New Roman"/>
          <w:spacing w:val="40"/>
        </w:rPr>
        <w:t xml:space="preserve"> </w:t>
      </w:r>
      <w:r w:rsidRPr="00881100">
        <w:rPr>
          <w:rFonts w:ascii="Times New Roman" w:hAnsi="Times New Roman" w:cs="Times New Roman"/>
        </w:rPr>
        <w:t>natal education programme?</w:t>
      </w:r>
    </w:p>
    <w:p w:rsidR="009C7901" w:rsidRPr="00881100" w:rsidRDefault="00A925D3" w:rsidP="009750B6">
      <w:pPr>
        <w:pStyle w:val="ListParagraph"/>
        <w:numPr>
          <w:ilvl w:val="0"/>
          <w:numId w:val="1"/>
        </w:numPr>
        <w:tabs>
          <w:tab w:val="left" w:pos="1080"/>
        </w:tabs>
        <w:spacing w:after="0" w:line="360" w:lineRule="auto"/>
        <w:ind w:right="356"/>
        <w:jc w:val="both"/>
        <w:rPr>
          <w:rFonts w:ascii="Times New Roman" w:hAnsi="Times New Roman" w:cs="Times New Roman"/>
        </w:rPr>
      </w:pPr>
      <w:r w:rsidRPr="00881100">
        <w:rPr>
          <w:rFonts w:ascii="Times New Roman" w:hAnsi="Times New Roman" w:cs="Times New Roman"/>
        </w:rPr>
        <w:t>What are the possible solutions to the identified problems encountered by pregnant women and health workers during ante-natal visits?</w:t>
      </w:r>
    </w:p>
    <w:p w:rsidR="009C7901" w:rsidRPr="00881100" w:rsidRDefault="00A925D3" w:rsidP="009750B6">
      <w:pPr>
        <w:pStyle w:val="ListParagraph"/>
        <w:tabs>
          <w:tab w:val="left" w:pos="1080"/>
        </w:tabs>
        <w:spacing w:after="0" w:line="360" w:lineRule="auto"/>
        <w:ind w:left="0" w:right="356"/>
        <w:jc w:val="both"/>
        <w:rPr>
          <w:rFonts w:ascii="Times New Roman" w:hAnsi="Times New Roman" w:cs="Times New Roman"/>
          <w:b/>
          <w:bCs/>
        </w:rPr>
      </w:pPr>
      <w:r w:rsidRPr="00881100">
        <w:rPr>
          <w:rFonts w:ascii="Times New Roman" w:hAnsi="Times New Roman" w:cs="Times New Roman"/>
          <w:b/>
          <w:bCs/>
        </w:rPr>
        <w:t>Methodology</w:t>
      </w:r>
    </w:p>
    <w:p w:rsidR="00881100" w:rsidRPr="00881100" w:rsidRDefault="00A925D3" w:rsidP="009750B6">
      <w:pPr>
        <w:pStyle w:val="BodyText"/>
        <w:spacing w:after="0" w:line="360" w:lineRule="auto"/>
        <w:ind w:right="361" w:firstLine="720"/>
        <w:jc w:val="both"/>
        <w:rPr>
          <w:sz w:val="24"/>
          <w:szCs w:val="24"/>
        </w:rPr>
      </w:pPr>
      <w:r w:rsidRPr="00881100">
        <w:rPr>
          <w:sz w:val="24"/>
          <w:szCs w:val="24"/>
        </w:rPr>
        <w:t>The study adopted survey research design. Survey research design is appropriate for this study because it enabled the researcher to collect data from a representative sample of pregnant women attending ante-natal clinic.</w:t>
      </w:r>
      <w:r w:rsidR="00881100" w:rsidRPr="00881100">
        <w:rPr>
          <w:sz w:val="24"/>
          <w:szCs w:val="24"/>
        </w:rPr>
        <w:t xml:space="preserve"> </w:t>
      </w:r>
      <w:r w:rsidRPr="00881100">
        <w:rPr>
          <w:sz w:val="24"/>
          <w:szCs w:val="24"/>
        </w:rPr>
        <w:t>The population of the study was made up of all pregnant women that</w:t>
      </w:r>
      <w:r w:rsidRPr="00881100">
        <w:rPr>
          <w:spacing w:val="60"/>
          <w:sz w:val="24"/>
          <w:szCs w:val="24"/>
        </w:rPr>
        <w:t xml:space="preserve"> </w:t>
      </w:r>
      <w:r w:rsidRPr="00881100">
        <w:rPr>
          <w:sz w:val="24"/>
          <w:szCs w:val="24"/>
        </w:rPr>
        <w:t>attended</w:t>
      </w:r>
      <w:r w:rsidRPr="00881100">
        <w:rPr>
          <w:spacing w:val="61"/>
          <w:sz w:val="24"/>
          <w:szCs w:val="24"/>
        </w:rPr>
        <w:t xml:space="preserve"> </w:t>
      </w:r>
      <w:r w:rsidRPr="00881100">
        <w:rPr>
          <w:sz w:val="24"/>
          <w:szCs w:val="24"/>
        </w:rPr>
        <w:t>ante-natal</w:t>
      </w:r>
      <w:r w:rsidRPr="00881100">
        <w:rPr>
          <w:spacing w:val="59"/>
          <w:sz w:val="24"/>
          <w:szCs w:val="24"/>
        </w:rPr>
        <w:t xml:space="preserve"> clinic</w:t>
      </w:r>
      <w:r w:rsidRPr="00881100">
        <w:rPr>
          <w:spacing w:val="60"/>
          <w:sz w:val="24"/>
          <w:szCs w:val="24"/>
        </w:rPr>
        <w:t xml:space="preserve"> in</w:t>
      </w:r>
      <w:r w:rsidRPr="00881100">
        <w:rPr>
          <w:spacing w:val="61"/>
          <w:sz w:val="24"/>
          <w:szCs w:val="24"/>
        </w:rPr>
        <w:t xml:space="preserve"> 15 selected</w:t>
      </w:r>
      <w:r w:rsidRPr="00881100">
        <w:rPr>
          <w:spacing w:val="60"/>
          <w:sz w:val="24"/>
          <w:szCs w:val="24"/>
        </w:rPr>
        <w:t xml:space="preserve"> h</w:t>
      </w:r>
      <w:r w:rsidRPr="00881100">
        <w:rPr>
          <w:sz w:val="24"/>
          <w:szCs w:val="24"/>
        </w:rPr>
        <w:t>ealth</w:t>
      </w:r>
      <w:r w:rsidRPr="00881100">
        <w:rPr>
          <w:spacing w:val="59"/>
          <w:sz w:val="24"/>
          <w:szCs w:val="24"/>
        </w:rPr>
        <w:t xml:space="preserve"> c</w:t>
      </w:r>
      <w:r w:rsidRPr="00881100">
        <w:rPr>
          <w:sz w:val="24"/>
          <w:szCs w:val="24"/>
        </w:rPr>
        <w:t>enters which includes government and registered private hospitals in Nsukka. The total number is 316. The selected hospital</w:t>
      </w:r>
      <w:r w:rsidR="00881100" w:rsidRPr="00881100">
        <w:rPr>
          <w:sz w:val="24"/>
          <w:szCs w:val="24"/>
        </w:rPr>
        <w:t>s</w:t>
      </w:r>
      <w:r w:rsidRPr="00881100">
        <w:rPr>
          <w:sz w:val="24"/>
          <w:szCs w:val="24"/>
        </w:rPr>
        <w:t xml:space="preserve"> are: Nsukka General Hospital, Bishop Shanahan Hospital, University of Nigeria Nsukka Medical Centre, Ede-Oballa Health Centre, Opi Health Centre, Edemani Community Hospital, Eha-Alumona Health Centre, All Saints </w:t>
      </w:r>
      <w:r w:rsidRPr="00881100">
        <w:rPr>
          <w:sz w:val="24"/>
          <w:szCs w:val="24"/>
        </w:rPr>
        <w:lastRenderedPageBreak/>
        <w:t xml:space="preserve">Hospital </w:t>
      </w:r>
      <w:r w:rsidR="00881100" w:rsidRPr="00881100">
        <w:rPr>
          <w:sz w:val="24"/>
          <w:szCs w:val="24"/>
        </w:rPr>
        <w:t>Nsukka, Akulue</w:t>
      </w:r>
      <w:r w:rsidRPr="00881100">
        <w:rPr>
          <w:sz w:val="24"/>
          <w:szCs w:val="24"/>
        </w:rPr>
        <w:t xml:space="preserve"> Hospital, Obimo Health Centre, Obukpa Health Centre, Chinenyenwa Maternity Home, Zim Uzo Hospital, Opi, Chukwunonso </w:t>
      </w:r>
      <w:r w:rsidR="00881100" w:rsidRPr="00881100">
        <w:rPr>
          <w:sz w:val="24"/>
          <w:szCs w:val="24"/>
        </w:rPr>
        <w:t>Hospital, Zenith</w:t>
      </w:r>
      <w:r w:rsidRPr="00881100">
        <w:rPr>
          <w:sz w:val="24"/>
          <w:szCs w:val="24"/>
        </w:rPr>
        <w:t xml:space="preserve"> Hospital.</w:t>
      </w:r>
      <w:r w:rsidR="00881100" w:rsidRPr="00881100">
        <w:rPr>
          <w:sz w:val="24"/>
          <w:szCs w:val="24"/>
        </w:rPr>
        <w:t xml:space="preserve"> </w:t>
      </w:r>
      <w:r w:rsidRPr="00881100">
        <w:rPr>
          <w:sz w:val="24"/>
          <w:szCs w:val="24"/>
        </w:rPr>
        <w:t>Simple</w:t>
      </w:r>
      <w:r w:rsidRPr="00881100">
        <w:rPr>
          <w:spacing w:val="-2"/>
          <w:sz w:val="24"/>
          <w:szCs w:val="24"/>
        </w:rPr>
        <w:t xml:space="preserve"> </w:t>
      </w:r>
      <w:r w:rsidRPr="00881100">
        <w:rPr>
          <w:sz w:val="24"/>
          <w:szCs w:val="24"/>
        </w:rPr>
        <w:t>random</w:t>
      </w:r>
      <w:r w:rsidRPr="00881100">
        <w:rPr>
          <w:spacing w:val="-5"/>
          <w:sz w:val="24"/>
          <w:szCs w:val="24"/>
        </w:rPr>
        <w:t xml:space="preserve"> </w:t>
      </w:r>
      <w:r w:rsidRPr="00881100">
        <w:rPr>
          <w:sz w:val="24"/>
          <w:szCs w:val="24"/>
        </w:rPr>
        <w:t>sampling</w:t>
      </w:r>
      <w:r w:rsidRPr="00881100">
        <w:rPr>
          <w:spacing w:val="-3"/>
          <w:sz w:val="24"/>
          <w:szCs w:val="24"/>
        </w:rPr>
        <w:t xml:space="preserve"> </w:t>
      </w:r>
      <w:r w:rsidRPr="00881100">
        <w:rPr>
          <w:sz w:val="24"/>
          <w:szCs w:val="24"/>
        </w:rPr>
        <w:t>technique</w:t>
      </w:r>
      <w:r w:rsidRPr="00881100">
        <w:rPr>
          <w:spacing w:val="-2"/>
          <w:sz w:val="24"/>
          <w:szCs w:val="24"/>
        </w:rPr>
        <w:t xml:space="preserve"> </w:t>
      </w:r>
      <w:r w:rsidRPr="00881100">
        <w:rPr>
          <w:sz w:val="24"/>
          <w:szCs w:val="24"/>
        </w:rPr>
        <w:t>was used</w:t>
      </w:r>
      <w:r w:rsidRPr="00881100">
        <w:rPr>
          <w:spacing w:val="-3"/>
          <w:sz w:val="24"/>
          <w:szCs w:val="24"/>
        </w:rPr>
        <w:t xml:space="preserve"> </w:t>
      </w:r>
      <w:r w:rsidRPr="00881100">
        <w:rPr>
          <w:sz w:val="24"/>
          <w:szCs w:val="24"/>
        </w:rPr>
        <w:t xml:space="preserve">to select the number of the pregnant women from the selected hospitals and health centers. The sample size was determined using Taro Yamane method. 150 pregnant women were </w:t>
      </w:r>
      <w:r w:rsidRPr="00881100">
        <w:rPr>
          <w:spacing w:val="-2"/>
          <w:sz w:val="24"/>
          <w:szCs w:val="24"/>
        </w:rPr>
        <w:t>selected.</w:t>
      </w:r>
    </w:p>
    <w:p w:rsidR="009C7901" w:rsidRPr="00881100" w:rsidRDefault="00A925D3" w:rsidP="009750B6">
      <w:pPr>
        <w:pStyle w:val="BodyText"/>
        <w:spacing w:after="0" w:line="360" w:lineRule="auto"/>
        <w:ind w:right="361" w:firstLine="720"/>
        <w:jc w:val="both"/>
        <w:rPr>
          <w:sz w:val="24"/>
          <w:szCs w:val="24"/>
        </w:rPr>
        <w:sectPr w:rsidR="009C7901" w:rsidRPr="00881100" w:rsidSect="00A925D3">
          <w:headerReference w:type="default" r:id="rId10"/>
          <w:footerReference w:type="default" r:id="rId11"/>
          <w:type w:val="continuous"/>
          <w:pgSz w:w="11906" w:h="16838" w:code="9"/>
          <w:pgMar w:top="1440" w:right="1440" w:bottom="1440" w:left="1440" w:header="720" w:footer="720" w:gutter="0"/>
          <w:cols w:space="720"/>
          <w:docGrid w:linePitch="326"/>
        </w:sectPr>
      </w:pPr>
      <w:r w:rsidRPr="00881100">
        <w:rPr>
          <w:sz w:val="24"/>
          <w:szCs w:val="24"/>
        </w:rPr>
        <w:t xml:space="preserve">The instrument used for data collection was a structured questionnaire developed by the researcher titled “Perceived Effects of Ante-natal Education Questionnaire” (PEAEQ). The questionnaire has two sections A and B. Section A has the demographic information of the respondents while section </w:t>
      </w:r>
      <w:r w:rsidR="00881100" w:rsidRPr="00881100">
        <w:rPr>
          <w:sz w:val="24"/>
          <w:szCs w:val="24"/>
        </w:rPr>
        <w:t>B was</w:t>
      </w:r>
      <w:r w:rsidRPr="00881100">
        <w:rPr>
          <w:sz w:val="24"/>
          <w:szCs w:val="24"/>
        </w:rPr>
        <w:t xml:space="preserve"> structured to answer the research questions. The items were structured on a 4-point Likert scale ranging from Strongly Agree (SA) 4 points, </w:t>
      </w:r>
      <w:r w:rsidR="00881100" w:rsidRPr="00881100">
        <w:rPr>
          <w:sz w:val="24"/>
          <w:szCs w:val="24"/>
        </w:rPr>
        <w:t>agree</w:t>
      </w:r>
      <w:r w:rsidRPr="00881100">
        <w:rPr>
          <w:sz w:val="24"/>
          <w:szCs w:val="24"/>
        </w:rPr>
        <w:t xml:space="preserve"> (A) 3 points, </w:t>
      </w:r>
      <w:r w:rsidR="00881100" w:rsidRPr="00881100">
        <w:rPr>
          <w:sz w:val="24"/>
          <w:szCs w:val="24"/>
        </w:rPr>
        <w:t>disagree</w:t>
      </w:r>
      <w:r w:rsidRPr="00881100">
        <w:rPr>
          <w:sz w:val="24"/>
          <w:szCs w:val="24"/>
        </w:rPr>
        <w:t xml:space="preserve"> (D) 2 points, Strongly Disagree (SD) 1 point.</w:t>
      </w:r>
      <w:r w:rsidR="00881100" w:rsidRPr="00881100">
        <w:rPr>
          <w:sz w:val="24"/>
          <w:szCs w:val="24"/>
        </w:rPr>
        <w:t xml:space="preserve"> </w:t>
      </w:r>
      <w:r w:rsidRPr="00881100">
        <w:rPr>
          <w:sz w:val="24"/>
          <w:szCs w:val="24"/>
        </w:rPr>
        <w:t>The questionnaire was subjected to face and content validity by experts in Health Education and Measurement and Evaluation.</w:t>
      </w:r>
      <w:r w:rsidR="00881100" w:rsidRPr="00881100">
        <w:rPr>
          <w:sz w:val="24"/>
          <w:szCs w:val="24"/>
        </w:rPr>
        <w:t xml:space="preserve"> </w:t>
      </w:r>
      <w:r w:rsidRPr="00881100">
        <w:rPr>
          <w:sz w:val="24"/>
          <w:szCs w:val="24"/>
        </w:rPr>
        <w:t>The reliability of the instrument was established using Cronbach Alpha method. A pilot test was conducted using a small group of pregnant women outside the study area. A reliability coefficient of 0.70 was obtained indicating that the instrument was reliable.</w:t>
      </w:r>
      <w:r w:rsidR="00881100" w:rsidRPr="00881100">
        <w:rPr>
          <w:sz w:val="24"/>
          <w:szCs w:val="24"/>
        </w:rPr>
        <w:t xml:space="preserve"> </w:t>
      </w:r>
      <w:r w:rsidRPr="00881100">
        <w:rPr>
          <w:sz w:val="24"/>
          <w:szCs w:val="24"/>
        </w:rPr>
        <w:t xml:space="preserve">The researcher with the assistance of two trained research assistant personally visited all the 15 hospitals sampled and administered copies of the questionnaire to the respondents. The uneducated pregnant women were guided on how to fill the questionnaire using their dialect. At the end, the whole copies of the questionnaire were filled by the pregnant mothers and returned for analysis. Data collected were organized and analyzed with respect to the research questions. The mean was the statistical tool used in analyzing the questions. </w:t>
      </w:r>
      <w:r w:rsidR="00881100">
        <w:rPr>
          <w:sz w:val="24"/>
          <w:szCs w:val="24"/>
        </w:rPr>
        <w:t xml:space="preserve"> </w:t>
      </w:r>
      <w:r w:rsidR="00881100" w:rsidRPr="00881100">
        <w:rPr>
          <w:sz w:val="24"/>
          <w:szCs w:val="24"/>
        </w:rPr>
        <w:t>The cut of point therefore was 2.5. The responses of 2.50 and above were regarded as accepted while responses below 2.50 were reg</w:t>
      </w:r>
      <w:r w:rsidR="00692875">
        <w:rPr>
          <w:sz w:val="24"/>
          <w:szCs w:val="24"/>
        </w:rPr>
        <w:t>arded as unaccepted or rejected.</w:t>
      </w:r>
    </w:p>
    <w:p w:rsidR="009C7901" w:rsidRPr="00881100" w:rsidRDefault="00A925D3" w:rsidP="006234EA">
      <w:pPr>
        <w:pStyle w:val="BodyText"/>
        <w:spacing w:after="0" w:line="480" w:lineRule="auto"/>
        <w:jc w:val="both"/>
        <w:rPr>
          <w:b/>
          <w:bCs/>
          <w:sz w:val="24"/>
          <w:szCs w:val="24"/>
        </w:rPr>
      </w:pPr>
      <w:r w:rsidRPr="00881100">
        <w:rPr>
          <w:b/>
          <w:bCs/>
          <w:sz w:val="24"/>
          <w:szCs w:val="24"/>
        </w:rPr>
        <w:lastRenderedPageBreak/>
        <w:t>Results:</w:t>
      </w:r>
    </w:p>
    <w:p w:rsidR="00692875" w:rsidRDefault="00A925D3" w:rsidP="006234EA">
      <w:pPr>
        <w:spacing w:after="0" w:line="480" w:lineRule="auto"/>
        <w:ind w:right="358"/>
        <w:jc w:val="both"/>
        <w:rPr>
          <w:rFonts w:ascii="Times New Roman" w:hAnsi="Times New Roman" w:cs="Times New Roman"/>
        </w:rPr>
      </w:pPr>
      <w:r w:rsidRPr="00881100">
        <w:rPr>
          <w:rFonts w:ascii="Times New Roman" w:hAnsi="Times New Roman" w:cs="Times New Roman"/>
          <w:b/>
        </w:rPr>
        <w:t xml:space="preserve">Research Question 1: </w:t>
      </w:r>
      <w:r w:rsidRPr="00881100">
        <w:rPr>
          <w:rFonts w:ascii="Times New Roman" w:hAnsi="Times New Roman" w:cs="Times New Roman"/>
        </w:rPr>
        <w:t xml:space="preserve">What are the content </w:t>
      </w:r>
      <w:r w:rsidR="00692875" w:rsidRPr="00881100">
        <w:rPr>
          <w:rFonts w:ascii="Times New Roman" w:hAnsi="Times New Roman" w:cs="Times New Roman"/>
        </w:rPr>
        <w:t>of the</w:t>
      </w:r>
      <w:r w:rsidRPr="00881100">
        <w:rPr>
          <w:rFonts w:ascii="Times New Roman" w:hAnsi="Times New Roman" w:cs="Times New Roman"/>
        </w:rPr>
        <w:t xml:space="preserve"> ante-natal health education taught to </w:t>
      </w:r>
      <w:r w:rsidR="00692875" w:rsidRPr="00881100">
        <w:rPr>
          <w:rFonts w:ascii="Times New Roman" w:hAnsi="Times New Roman" w:cs="Times New Roman"/>
        </w:rPr>
        <w:t>the pregnant</w:t>
      </w:r>
      <w:r w:rsidRPr="00881100">
        <w:rPr>
          <w:rFonts w:ascii="Times New Roman" w:hAnsi="Times New Roman" w:cs="Times New Roman"/>
        </w:rPr>
        <w:t xml:space="preserve"> women in Nsukka Local Government Area during their ante-natal visit.</w:t>
      </w:r>
    </w:p>
    <w:p w:rsidR="00692875" w:rsidRDefault="00A925D3" w:rsidP="006234EA">
      <w:pPr>
        <w:spacing w:after="0" w:line="480" w:lineRule="auto"/>
        <w:ind w:right="358"/>
        <w:jc w:val="both"/>
        <w:rPr>
          <w:rFonts w:ascii="Times New Roman" w:hAnsi="Times New Roman" w:cs="Times New Roman"/>
          <w:b/>
          <w:bCs/>
        </w:rPr>
      </w:pPr>
      <w:r w:rsidRPr="00881100">
        <w:rPr>
          <w:rFonts w:ascii="Times New Roman" w:hAnsi="Times New Roman" w:cs="Times New Roman"/>
          <w:b/>
          <w:bCs/>
        </w:rPr>
        <w:t xml:space="preserve">Table 1: </w:t>
      </w:r>
    </w:p>
    <w:p w:rsidR="009C7901" w:rsidRPr="00692875" w:rsidRDefault="00A925D3" w:rsidP="006234EA">
      <w:pPr>
        <w:spacing w:after="0" w:line="480" w:lineRule="auto"/>
        <w:ind w:right="358"/>
        <w:jc w:val="both"/>
        <w:rPr>
          <w:rFonts w:ascii="Times New Roman" w:hAnsi="Times New Roman" w:cs="Times New Roman"/>
        </w:rPr>
      </w:pPr>
      <w:r w:rsidRPr="00692875">
        <w:rPr>
          <w:rFonts w:ascii="Times New Roman" w:hAnsi="Times New Roman" w:cs="Times New Roman"/>
          <w:bCs/>
        </w:rPr>
        <w:t xml:space="preserve">Content of the ante-natal health education taught </w:t>
      </w:r>
      <w:r w:rsidR="00692875" w:rsidRPr="00881100">
        <w:rPr>
          <w:rFonts w:ascii="Times New Roman" w:hAnsi="Times New Roman" w:cs="Times New Roman"/>
        </w:rPr>
        <w:t>to the pregnant women in Nsukka Local Government Area during their ante-natal visit</w:t>
      </w:r>
    </w:p>
    <w:tbl>
      <w:tblPr>
        <w:tblStyle w:val="TableGrid"/>
        <w:tblW w:w="10550" w:type="dxa"/>
        <w:tblInd w:w="-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3060"/>
        <w:gridCol w:w="1080"/>
        <w:gridCol w:w="900"/>
        <w:gridCol w:w="630"/>
        <w:gridCol w:w="720"/>
        <w:gridCol w:w="1080"/>
        <w:gridCol w:w="1170"/>
        <w:gridCol w:w="1280"/>
      </w:tblGrid>
      <w:tr w:rsidR="00692875" w:rsidRPr="00692875" w:rsidTr="00692875">
        <w:trPr>
          <w:trHeight w:val="638"/>
        </w:trPr>
        <w:tc>
          <w:tcPr>
            <w:tcW w:w="63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S/N</w:t>
            </w:r>
          </w:p>
        </w:tc>
        <w:tc>
          <w:tcPr>
            <w:tcW w:w="306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Items</w:t>
            </w:r>
          </w:p>
        </w:tc>
        <w:tc>
          <w:tcPr>
            <w:tcW w:w="108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SA</w:t>
            </w:r>
          </w:p>
        </w:tc>
        <w:tc>
          <w:tcPr>
            <w:tcW w:w="90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A</w:t>
            </w:r>
          </w:p>
        </w:tc>
        <w:tc>
          <w:tcPr>
            <w:tcW w:w="63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D</w:t>
            </w:r>
          </w:p>
        </w:tc>
        <w:tc>
          <w:tcPr>
            <w:tcW w:w="72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SD</w:t>
            </w:r>
          </w:p>
        </w:tc>
        <w:tc>
          <w:tcPr>
            <w:tcW w:w="108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Total Score</w:t>
            </w:r>
          </w:p>
        </w:tc>
        <w:tc>
          <w:tcPr>
            <w:tcW w:w="117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Mean Score</w:t>
            </w:r>
          </w:p>
        </w:tc>
        <w:tc>
          <w:tcPr>
            <w:tcW w:w="1280" w:type="dxa"/>
            <w:tcBorders>
              <w:top w:val="single" w:sz="4" w:space="0" w:color="auto"/>
              <w:bottom w:val="single" w:sz="4" w:space="0" w:color="auto"/>
            </w:tcBorders>
          </w:tcPr>
          <w:p w:rsidR="009C7901" w:rsidRPr="00692875" w:rsidRDefault="00A925D3" w:rsidP="00692875">
            <w:pPr>
              <w:pStyle w:val="BodyText"/>
              <w:spacing w:after="0" w:line="240" w:lineRule="auto"/>
              <w:ind w:right="362"/>
              <w:rPr>
                <w:b/>
                <w:sz w:val="24"/>
                <w:szCs w:val="24"/>
              </w:rPr>
            </w:pPr>
            <w:r w:rsidRPr="00692875">
              <w:rPr>
                <w:b/>
                <w:sz w:val="24"/>
                <w:szCs w:val="24"/>
              </w:rPr>
              <w:t>Remark</w:t>
            </w:r>
          </w:p>
        </w:tc>
      </w:tr>
      <w:tr w:rsidR="00692875" w:rsidRPr="00881100" w:rsidTr="00692875">
        <w:tc>
          <w:tcPr>
            <w:tcW w:w="63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1</w:t>
            </w:r>
          </w:p>
        </w:tc>
        <w:tc>
          <w:tcPr>
            <w:tcW w:w="306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Nutrition in pregnancy</w:t>
            </w:r>
          </w:p>
        </w:tc>
        <w:tc>
          <w:tcPr>
            <w:tcW w:w="108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140</w:t>
            </w:r>
          </w:p>
        </w:tc>
        <w:tc>
          <w:tcPr>
            <w:tcW w:w="90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10</w:t>
            </w:r>
          </w:p>
        </w:tc>
        <w:tc>
          <w:tcPr>
            <w:tcW w:w="63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590</w:t>
            </w:r>
          </w:p>
        </w:tc>
        <w:tc>
          <w:tcPr>
            <w:tcW w:w="117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3.93</w:t>
            </w:r>
          </w:p>
        </w:tc>
        <w:tc>
          <w:tcPr>
            <w:tcW w:w="1280" w:type="dxa"/>
            <w:tcBorders>
              <w:top w:val="single" w:sz="4" w:space="0" w:color="auto"/>
            </w:tcBorders>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2</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Personal hygiene</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100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50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550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3.67</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3</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Importance of regular clinic attendance</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4.00</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rPr>
          <w:trHeight w:val="350"/>
        </w:trPr>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4</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Danger signs in pregnancy</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4.00</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5</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Exercises and rest during pregnancy</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100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40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10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540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3.60</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6</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Substances to take and not to take in pregnancy (drugs &amp; drinks)</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70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70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5</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5</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505</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3.37</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7</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Family planning</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4.00</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8</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Preparation for labour &amp; delivery</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4.00</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9</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Immunization in pregnancy and after deliver</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100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50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550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3.67</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r w:rsidR="00692875" w:rsidRPr="00881100" w:rsidTr="00692875">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10</w:t>
            </w:r>
          </w:p>
        </w:tc>
        <w:tc>
          <w:tcPr>
            <w:tcW w:w="3060" w:type="dxa"/>
          </w:tcPr>
          <w:p w:rsidR="009C7901" w:rsidRPr="00881100" w:rsidRDefault="00A925D3" w:rsidP="00692875">
            <w:pPr>
              <w:pStyle w:val="BodyText"/>
              <w:spacing w:after="0" w:line="240" w:lineRule="auto"/>
              <w:ind w:right="362"/>
              <w:rPr>
                <w:sz w:val="24"/>
                <w:szCs w:val="24"/>
              </w:rPr>
            </w:pPr>
            <w:r w:rsidRPr="00881100">
              <w:rPr>
                <w:sz w:val="24"/>
                <w:szCs w:val="24"/>
              </w:rPr>
              <w:t>Breast feeding practices</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50</w:t>
            </w:r>
          </w:p>
        </w:tc>
        <w:tc>
          <w:tcPr>
            <w:tcW w:w="900" w:type="dxa"/>
          </w:tcPr>
          <w:p w:rsidR="009C7901" w:rsidRPr="00881100" w:rsidRDefault="00A925D3" w:rsidP="00692875">
            <w:pPr>
              <w:pStyle w:val="BodyText"/>
              <w:spacing w:after="0" w:line="240" w:lineRule="auto"/>
              <w:ind w:right="362"/>
              <w:rPr>
                <w:sz w:val="24"/>
                <w:szCs w:val="24"/>
              </w:rPr>
            </w:pPr>
            <w:r w:rsidRPr="00881100">
              <w:rPr>
                <w:sz w:val="24"/>
                <w:szCs w:val="24"/>
              </w:rPr>
              <w:t>100</w:t>
            </w:r>
          </w:p>
        </w:tc>
        <w:tc>
          <w:tcPr>
            <w:tcW w:w="63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720" w:type="dxa"/>
          </w:tcPr>
          <w:p w:rsidR="009C7901" w:rsidRPr="00881100" w:rsidRDefault="00A925D3" w:rsidP="00692875">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692875">
            <w:pPr>
              <w:pStyle w:val="BodyText"/>
              <w:spacing w:after="0" w:line="240" w:lineRule="auto"/>
              <w:ind w:right="362"/>
              <w:rPr>
                <w:sz w:val="24"/>
                <w:szCs w:val="24"/>
              </w:rPr>
            </w:pPr>
            <w:r w:rsidRPr="00881100">
              <w:rPr>
                <w:sz w:val="24"/>
                <w:szCs w:val="24"/>
              </w:rPr>
              <w:t>500</w:t>
            </w:r>
          </w:p>
        </w:tc>
        <w:tc>
          <w:tcPr>
            <w:tcW w:w="1170" w:type="dxa"/>
          </w:tcPr>
          <w:p w:rsidR="009C7901" w:rsidRPr="00881100" w:rsidRDefault="00A925D3" w:rsidP="00692875">
            <w:pPr>
              <w:pStyle w:val="BodyText"/>
              <w:spacing w:after="0" w:line="240" w:lineRule="auto"/>
              <w:ind w:right="362"/>
              <w:rPr>
                <w:sz w:val="24"/>
                <w:szCs w:val="24"/>
              </w:rPr>
            </w:pPr>
            <w:r w:rsidRPr="00881100">
              <w:rPr>
                <w:sz w:val="24"/>
                <w:szCs w:val="24"/>
              </w:rPr>
              <w:t>3.33</w:t>
            </w:r>
          </w:p>
        </w:tc>
        <w:tc>
          <w:tcPr>
            <w:tcW w:w="1280" w:type="dxa"/>
          </w:tcPr>
          <w:p w:rsidR="009C7901" w:rsidRPr="00881100" w:rsidRDefault="00A925D3" w:rsidP="00692875">
            <w:pPr>
              <w:pStyle w:val="BodyText"/>
              <w:spacing w:after="0" w:line="240" w:lineRule="auto"/>
              <w:ind w:right="362"/>
              <w:rPr>
                <w:sz w:val="24"/>
                <w:szCs w:val="24"/>
              </w:rPr>
            </w:pPr>
            <w:r w:rsidRPr="00881100">
              <w:rPr>
                <w:sz w:val="24"/>
                <w:szCs w:val="24"/>
              </w:rPr>
              <w:t>Accept</w:t>
            </w:r>
          </w:p>
        </w:tc>
      </w:tr>
    </w:tbl>
    <w:p w:rsidR="009C7901" w:rsidRPr="00881100" w:rsidRDefault="00692875" w:rsidP="006234EA">
      <w:pPr>
        <w:pStyle w:val="BodyText"/>
        <w:spacing w:after="0" w:line="480" w:lineRule="auto"/>
        <w:ind w:right="354"/>
        <w:jc w:val="both"/>
        <w:rPr>
          <w:sz w:val="24"/>
          <w:szCs w:val="24"/>
        </w:rPr>
      </w:pPr>
      <w:r>
        <w:rPr>
          <w:sz w:val="24"/>
          <w:szCs w:val="24"/>
        </w:rPr>
        <w:t>From T</w:t>
      </w:r>
      <w:r w:rsidR="00A925D3" w:rsidRPr="00881100">
        <w:rPr>
          <w:sz w:val="24"/>
          <w:szCs w:val="24"/>
        </w:rPr>
        <w:t>able 1, the mean score for each of the items is above 2.50 indicating that the respondents generally agree that these topics were taught during ante-natal education.</w:t>
      </w:r>
    </w:p>
    <w:p w:rsidR="009C7901" w:rsidRDefault="00A925D3" w:rsidP="006234EA">
      <w:pPr>
        <w:pStyle w:val="BodyText"/>
        <w:spacing w:after="0" w:line="480" w:lineRule="auto"/>
        <w:ind w:right="354"/>
        <w:jc w:val="both"/>
        <w:rPr>
          <w:sz w:val="24"/>
          <w:szCs w:val="24"/>
        </w:rPr>
      </w:pPr>
      <w:r w:rsidRPr="00881100">
        <w:rPr>
          <w:b/>
          <w:bCs/>
          <w:sz w:val="24"/>
          <w:szCs w:val="24"/>
        </w:rPr>
        <w:t>Research 2</w:t>
      </w:r>
      <w:r w:rsidRPr="00881100">
        <w:rPr>
          <w:sz w:val="24"/>
          <w:szCs w:val="24"/>
        </w:rPr>
        <w:t>: What are the general effects of the ante-natal health care education on pregnant women in Nsukka LGA</w:t>
      </w:r>
    </w:p>
    <w:p w:rsidR="00902F49" w:rsidRDefault="00902F49" w:rsidP="00902F49">
      <w:pPr>
        <w:pStyle w:val="BodyText"/>
        <w:spacing w:after="0" w:line="276" w:lineRule="auto"/>
        <w:ind w:right="354"/>
        <w:jc w:val="both"/>
        <w:rPr>
          <w:sz w:val="24"/>
          <w:szCs w:val="24"/>
        </w:rPr>
      </w:pPr>
    </w:p>
    <w:p w:rsidR="00902F49" w:rsidRDefault="00902F49" w:rsidP="00902F49">
      <w:pPr>
        <w:pStyle w:val="BodyText"/>
        <w:spacing w:after="0" w:line="276" w:lineRule="auto"/>
        <w:ind w:right="354"/>
        <w:jc w:val="both"/>
        <w:rPr>
          <w:sz w:val="24"/>
          <w:szCs w:val="24"/>
        </w:rPr>
      </w:pPr>
    </w:p>
    <w:p w:rsidR="00902F49" w:rsidRDefault="00902F49" w:rsidP="00902F49">
      <w:pPr>
        <w:pStyle w:val="BodyText"/>
        <w:spacing w:after="0" w:line="276" w:lineRule="auto"/>
        <w:ind w:right="354"/>
        <w:jc w:val="both"/>
        <w:rPr>
          <w:sz w:val="24"/>
          <w:szCs w:val="24"/>
        </w:rPr>
      </w:pPr>
    </w:p>
    <w:p w:rsidR="00902F49" w:rsidRPr="00902F49" w:rsidRDefault="00902F49" w:rsidP="00902F49">
      <w:pPr>
        <w:pStyle w:val="BodyText"/>
        <w:spacing w:after="0" w:line="276" w:lineRule="auto"/>
        <w:ind w:right="354"/>
        <w:jc w:val="both"/>
        <w:rPr>
          <w:b/>
          <w:sz w:val="24"/>
          <w:szCs w:val="24"/>
        </w:rPr>
      </w:pPr>
      <w:r w:rsidRPr="00902F49">
        <w:rPr>
          <w:b/>
          <w:sz w:val="24"/>
          <w:szCs w:val="24"/>
        </w:rPr>
        <w:lastRenderedPageBreak/>
        <w:t xml:space="preserve">Table 2: </w:t>
      </w:r>
    </w:p>
    <w:p w:rsidR="00902F49" w:rsidRPr="00902F49" w:rsidRDefault="00902F49" w:rsidP="00902F49">
      <w:pPr>
        <w:pStyle w:val="BodyText"/>
        <w:spacing w:after="0" w:line="276" w:lineRule="auto"/>
        <w:ind w:right="354"/>
        <w:jc w:val="both"/>
        <w:rPr>
          <w:sz w:val="24"/>
          <w:szCs w:val="24"/>
        </w:rPr>
      </w:pPr>
      <w:r>
        <w:rPr>
          <w:sz w:val="24"/>
          <w:szCs w:val="24"/>
        </w:rPr>
        <w:t>G</w:t>
      </w:r>
      <w:r w:rsidRPr="00881100">
        <w:rPr>
          <w:sz w:val="24"/>
          <w:szCs w:val="24"/>
        </w:rPr>
        <w:t>eneral effects of the ante-natal health care education on pregnant women in Nsukka LGA</w:t>
      </w:r>
    </w:p>
    <w:tbl>
      <w:tblPr>
        <w:tblStyle w:val="TableGrid"/>
        <w:tblW w:w="1053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2700"/>
        <w:gridCol w:w="1009"/>
        <w:gridCol w:w="878"/>
        <w:gridCol w:w="878"/>
        <w:gridCol w:w="745"/>
        <w:gridCol w:w="1260"/>
        <w:gridCol w:w="1175"/>
        <w:gridCol w:w="1260"/>
      </w:tblGrid>
      <w:tr w:rsidR="009C7901" w:rsidRPr="00DC2AF1" w:rsidTr="00DC2AF1">
        <w:tc>
          <w:tcPr>
            <w:tcW w:w="625"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S/N</w:t>
            </w:r>
          </w:p>
        </w:tc>
        <w:tc>
          <w:tcPr>
            <w:tcW w:w="2700"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Items</w:t>
            </w:r>
          </w:p>
        </w:tc>
        <w:tc>
          <w:tcPr>
            <w:tcW w:w="1009"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SA</w:t>
            </w:r>
          </w:p>
        </w:tc>
        <w:tc>
          <w:tcPr>
            <w:tcW w:w="878"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A</w:t>
            </w:r>
          </w:p>
        </w:tc>
        <w:tc>
          <w:tcPr>
            <w:tcW w:w="878"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D</w:t>
            </w:r>
          </w:p>
        </w:tc>
        <w:tc>
          <w:tcPr>
            <w:tcW w:w="745"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SD</w:t>
            </w:r>
          </w:p>
        </w:tc>
        <w:tc>
          <w:tcPr>
            <w:tcW w:w="1260"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Total Score</w:t>
            </w:r>
          </w:p>
        </w:tc>
        <w:tc>
          <w:tcPr>
            <w:tcW w:w="1175"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Mean Score</w:t>
            </w:r>
          </w:p>
        </w:tc>
        <w:tc>
          <w:tcPr>
            <w:tcW w:w="1260" w:type="dxa"/>
            <w:tcBorders>
              <w:top w:val="single" w:sz="4" w:space="0" w:color="auto"/>
              <w:bottom w:val="single" w:sz="4" w:space="0" w:color="auto"/>
            </w:tcBorders>
          </w:tcPr>
          <w:p w:rsidR="009C7901" w:rsidRPr="00DC2AF1" w:rsidRDefault="00A925D3" w:rsidP="00902F49">
            <w:pPr>
              <w:pStyle w:val="BodyText"/>
              <w:spacing w:after="0" w:line="240" w:lineRule="auto"/>
              <w:ind w:right="362"/>
              <w:rPr>
                <w:b/>
                <w:sz w:val="24"/>
                <w:szCs w:val="24"/>
              </w:rPr>
            </w:pPr>
            <w:r w:rsidRPr="00DC2AF1">
              <w:rPr>
                <w:b/>
                <w:sz w:val="24"/>
                <w:szCs w:val="24"/>
              </w:rPr>
              <w:t>Remark</w:t>
            </w:r>
          </w:p>
        </w:tc>
      </w:tr>
      <w:tr w:rsidR="009C7901" w:rsidRPr="00881100" w:rsidTr="00DC2AF1">
        <w:tc>
          <w:tcPr>
            <w:tcW w:w="625"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1</w:t>
            </w:r>
          </w:p>
        </w:tc>
        <w:tc>
          <w:tcPr>
            <w:tcW w:w="2700"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Reduced maternal &amp; child mortality</w:t>
            </w:r>
          </w:p>
        </w:tc>
        <w:tc>
          <w:tcPr>
            <w:tcW w:w="1009"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100</w:t>
            </w:r>
          </w:p>
        </w:tc>
        <w:tc>
          <w:tcPr>
            <w:tcW w:w="878"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45</w:t>
            </w:r>
          </w:p>
        </w:tc>
        <w:tc>
          <w:tcPr>
            <w:tcW w:w="878"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5</w:t>
            </w:r>
          </w:p>
        </w:tc>
        <w:tc>
          <w:tcPr>
            <w:tcW w:w="745"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1260"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545</w:t>
            </w:r>
          </w:p>
        </w:tc>
        <w:tc>
          <w:tcPr>
            <w:tcW w:w="1175"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3.63</w:t>
            </w:r>
          </w:p>
        </w:tc>
        <w:tc>
          <w:tcPr>
            <w:tcW w:w="1260" w:type="dxa"/>
            <w:tcBorders>
              <w:top w:val="single" w:sz="4" w:space="0" w:color="auto"/>
            </w:tcBorders>
          </w:tcPr>
          <w:p w:rsidR="009C7901" w:rsidRPr="00881100" w:rsidRDefault="00A925D3" w:rsidP="00902F49">
            <w:pPr>
              <w:pStyle w:val="BodyText"/>
              <w:spacing w:after="0" w:line="240" w:lineRule="auto"/>
              <w:ind w:right="362"/>
              <w:rPr>
                <w:sz w:val="24"/>
                <w:szCs w:val="24"/>
              </w:rPr>
            </w:pPr>
            <w:r w:rsidRPr="00881100">
              <w:rPr>
                <w:sz w:val="24"/>
                <w:szCs w:val="24"/>
              </w:rPr>
              <w:t>Accept</w:t>
            </w:r>
          </w:p>
        </w:tc>
      </w:tr>
      <w:tr w:rsidR="009C7901" w:rsidRPr="00881100" w:rsidTr="00DC2AF1">
        <w:tc>
          <w:tcPr>
            <w:tcW w:w="625" w:type="dxa"/>
          </w:tcPr>
          <w:p w:rsidR="009C7901" w:rsidRPr="00881100" w:rsidRDefault="00A925D3" w:rsidP="00902F49">
            <w:pPr>
              <w:pStyle w:val="BodyText"/>
              <w:spacing w:after="0" w:line="240" w:lineRule="auto"/>
              <w:ind w:right="362"/>
              <w:rPr>
                <w:sz w:val="24"/>
                <w:szCs w:val="24"/>
              </w:rPr>
            </w:pPr>
            <w:r w:rsidRPr="00881100">
              <w:rPr>
                <w:sz w:val="24"/>
                <w:szCs w:val="24"/>
              </w:rPr>
              <w:t>2</w:t>
            </w:r>
          </w:p>
        </w:tc>
        <w:tc>
          <w:tcPr>
            <w:tcW w:w="2700" w:type="dxa"/>
          </w:tcPr>
          <w:p w:rsidR="009C7901" w:rsidRPr="00881100" w:rsidRDefault="00A925D3" w:rsidP="00902F49">
            <w:pPr>
              <w:pStyle w:val="BodyText"/>
              <w:spacing w:after="0" w:line="240" w:lineRule="auto"/>
              <w:ind w:right="362"/>
              <w:rPr>
                <w:sz w:val="24"/>
                <w:szCs w:val="24"/>
              </w:rPr>
            </w:pPr>
            <w:r w:rsidRPr="00881100">
              <w:rPr>
                <w:sz w:val="24"/>
                <w:szCs w:val="24"/>
              </w:rPr>
              <w:t>Reduced pregnancy related complications</w:t>
            </w:r>
          </w:p>
        </w:tc>
        <w:tc>
          <w:tcPr>
            <w:tcW w:w="1009" w:type="dxa"/>
          </w:tcPr>
          <w:p w:rsidR="009C7901" w:rsidRPr="00881100" w:rsidRDefault="00A925D3" w:rsidP="00902F49">
            <w:pPr>
              <w:pStyle w:val="BodyText"/>
              <w:spacing w:after="0" w:line="240" w:lineRule="auto"/>
              <w:ind w:right="362"/>
              <w:rPr>
                <w:sz w:val="24"/>
                <w:szCs w:val="24"/>
              </w:rPr>
            </w:pPr>
            <w:r w:rsidRPr="00881100">
              <w:rPr>
                <w:sz w:val="24"/>
                <w:szCs w:val="24"/>
              </w:rPr>
              <w:t>100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50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745" w:type="dxa"/>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550</w:t>
            </w:r>
          </w:p>
        </w:tc>
        <w:tc>
          <w:tcPr>
            <w:tcW w:w="1175" w:type="dxa"/>
          </w:tcPr>
          <w:p w:rsidR="009C7901" w:rsidRPr="00881100" w:rsidRDefault="00A925D3" w:rsidP="00902F49">
            <w:pPr>
              <w:pStyle w:val="BodyText"/>
              <w:spacing w:after="0" w:line="240" w:lineRule="auto"/>
              <w:ind w:right="362"/>
              <w:rPr>
                <w:sz w:val="24"/>
                <w:szCs w:val="24"/>
              </w:rPr>
            </w:pPr>
            <w:r w:rsidRPr="00881100">
              <w:rPr>
                <w:sz w:val="24"/>
                <w:szCs w:val="24"/>
              </w:rPr>
              <w:t>3.67</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Accept</w:t>
            </w:r>
          </w:p>
        </w:tc>
      </w:tr>
      <w:tr w:rsidR="009C7901" w:rsidRPr="00881100" w:rsidTr="00DC2AF1">
        <w:tc>
          <w:tcPr>
            <w:tcW w:w="625" w:type="dxa"/>
          </w:tcPr>
          <w:p w:rsidR="009C7901" w:rsidRPr="00881100" w:rsidRDefault="00A925D3" w:rsidP="00902F49">
            <w:pPr>
              <w:pStyle w:val="BodyText"/>
              <w:spacing w:after="0" w:line="240" w:lineRule="auto"/>
              <w:ind w:right="362"/>
              <w:rPr>
                <w:sz w:val="24"/>
                <w:szCs w:val="24"/>
              </w:rPr>
            </w:pPr>
            <w:r w:rsidRPr="00881100">
              <w:rPr>
                <w:sz w:val="24"/>
                <w:szCs w:val="24"/>
              </w:rPr>
              <w:t>3</w:t>
            </w:r>
          </w:p>
        </w:tc>
        <w:tc>
          <w:tcPr>
            <w:tcW w:w="2700" w:type="dxa"/>
          </w:tcPr>
          <w:p w:rsidR="009C7901" w:rsidRPr="00881100" w:rsidRDefault="00A925D3" w:rsidP="00902F49">
            <w:pPr>
              <w:pStyle w:val="BodyText"/>
              <w:spacing w:after="0" w:line="240" w:lineRule="auto"/>
              <w:ind w:right="362"/>
              <w:rPr>
                <w:sz w:val="24"/>
                <w:szCs w:val="24"/>
              </w:rPr>
            </w:pPr>
            <w:r w:rsidRPr="00881100">
              <w:rPr>
                <w:sz w:val="24"/>
                <w:szCs w:val="24"/>
              </w:rPr>
              <w:t>Enhanced early detection of danger signs</w:t>
            </w:r>
          </w:p>
        </w:tc>
        <w:tc>
          <w:tcPr>
            <w:tcW w:w="1009" w:type="dxa"/>
          </w:tcPr>
          <w:p w:rsidR="009C7901" w:rsidRPr="00881100" w:rsidRDefault="00A925D3" w:rsidP="00902F49">
            <w:pPr>
              <w:pStyle w:val="BodyText"/>
              <w:spacing w:after="0" w:line="240" w:lineRule="auto"/>
              <w:ind w:right="362"/>
              <w:rPr>
                <w:sz w:val="24"/>
                <w:szCs w:val="24"/>
              </w:rPr>
            </w:pPr>
            <w:r w:rsidRPr="00881100">
              <w:rPr>
                <w:sz w:val="24"/>
                <w:szCs w:val="24"/>
              </w:rPr>
              <w:t>130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20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745" w:type="dxa"/>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580</w:t>
            </w:r>
          </w:p>
        </w:tc>
        <w:tc>
          <w:tcPr>
            <w:tcW w:w="1175" w:type="dxa"/>
          </w:tcPr>
          <w:p w:rsidR="009C7901" w:rsidRPr="00881100" w:rsidRDefault="00A925D3" w:rsidP="00902F49">
            <w:pPr>
              <w:pStyle w:val="BodyText"/>
              <w:spacing w:after="0" w:line="240" w:lineRule="auto"/>
              <w:ind w:right="362"/>
              <w:rPr>
                <w:sz w:val="24"/>
                <w:szCs w:val="24"/>
              </w:rPr>
            </w:pPr>
            <w:r w:rsidRPr="00881100">
              <w:rPr>
                <w:sz w:val="24"/>
                <w:szCs w:val="24"/>
              </w:rPr>
              <w:t>3.87</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Accept</w:t>
            </w:r>
          </w:p>
        </w:tc>
      </w:tr>
      <w:tr w:rsidR="009C7901" w:rsidRPr="00881100" w:rsidTr="00DC2AF1">
        <w:tc>
          <w:tcPr>
            <w:tcW w:w="625" w:type="dxa"/>
          </w:tcPr>
          <w:p w:rsidR="009C7901" w:rsidRPr="00881100" w:rsidRDefault="00A925D3" w:rsidP="00902F49">
            <w:pPr>
              <w:pStyle w:val="BodyText"/>
              <w:spacing w:after="0" w:line="240" w:lineRule="auto"/>
              <w:ind w:right="362"/>
              <w:rPr>
                <w:sz w:val="24"/>
                <w:szCs w:val="24"/>
              </w:rPr>
            </w:pPr>
            <w:r w:rsidRPr="00881100">
              <w:rPr>
                <w:sz w:val="24"/>
                <w:szCs w:val="24"/>
              </w:rPr>
              <w:t>4</w:t>
            </w:r>
          </w:p>
        </w:tc>
        <w:tc>
          <w:tcPr>
            <w:tcW w:w="2700" w:type="dxa"/>
          </w:tcPr>
          <w:p w:rsidR="009C7901" w:rsidRPr="00881100" w:rsidRDefault="00A925D3" w:rsidP="00902F49">
            <w:pPr>
              <w:pStyle w:val="BodyText"/>
              <w:spacing w:after="0" w:line="240" w:lineRule="auto"/>
              <w:ind w:right="362"/>
              <w:rPr>
                <w:sz w:val="24"/>
                <w:szCs w:val="24"/>
              </w:rPr>
            </w:pPr>
            <w:r w:rsidRPr="00881100">
              <w:rPr>
                <w:sz w:val="24"/>
                <w:szCs w:val="24"/>
              </w:rPr>
              <w:t xml:space="preserve">Promotes safe delivery </w:t>
            </w:r>
          </w:p>
        </w:tc>
        <w:tc>
          <w:tcPr>
            <w:tcW w:w="1009" w:type="dxa"/>
          </w:tcPr>
          <w:p w:rsidR="009C7901" w:rsidRPr="00881100" w:rsidRDefault="00A925D3" w:rsidP="00902F49">
            <w:pPr>
              <w:pStyle w:val="BodyText"/>
              <w:spacing w:after="0" w:line="240" w:lineRule="auto"/>
              <w:ind w:right="362"/>
              <w:rPr>
                <w:sz w:val="24"/>
                <w:szCs w:val="24"/>
              </w:rPr>
            </w:pPr>
            <w:r w:rsidRPr="00881100">
              <w:rPr>
                <w:sz w:val="24"/>
                <w:szCs w:val="24"/>
              </w:rPr>
              <w:t>70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80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745" w:type="dxa"/>
          </w:tcPr>
          <w:p w:rsidR="009C7901" w:rsidRPr="00881100" w:rsidRDefault="00A925D3" w:rsidP="00902F49">
            <w:pPr>
              <w:pStyle w:val="BodyText"/>
              <w:spacing w:after="0" w:line="240" w:lineRule="auto"/>
              <w:ind w:right="362"/>
              <w:rPr>
                <w:sz w:val="24"/>
                <w:szCs w:val="24"/>
              </w:rPr>
            </w:pPr>
            <w:r w:rsidRPr="00881100">
              <w:rPr>
                <w:sz w:val="24"/>
                <w:szCs w:val="24"/>
              </w:rPr>
              <w:t>0</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520</w:t>
            </w:r>
          </w:p>
        </w:tc>
        <w:tc>
          <w:tcPr>
            <w:tcW w:w="1175" w:type="dxa"/>
          </w:tcPr>
          <w:p w:rsidR="009C7901" w:rsidRPr="00881100" w:rsidRDefault="00A925D3" w:rsidP="00902F49">
            <w:pPr>
              <w:pStyle w:val="BodyText"/>
              <w:spacing w:after="0" w:line="240" w:lineRule="auto"/>
              <w:ind w:right="362"/>
              <w:rPr>
                <w:sz w:val="24"/>
                <w:szCs w:val="24"/>
              </w:rPr>
            </w:pPr>
            <w:r w:rsidRPr="00881100">
              <w:rPr>
                <w:sz w:val="24"/>
                <w:szCs w:val="24"/>
              </w:rPr>
              <w:t>3.47</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Accept</w:t>
            </w:r>
          </w:p>
        </w:tc>
      </w:tr>
      <w:tr w:rsidR="009C7901" w:rsidRPr="00881100" w:rsidTr="00DC2AF1">
        <w:tc>
          <w:tcPr>
            <w:tcW w:w="625" w:type="dxa"/>
          </w:tcPr>
          <w:p w:rsidR="009C7901" w:rsidRPr="00881100" w:rsidRDefault="00A925D3" w:rsidP="00902F49">
            <w:pPr>
              <w:pStyle w:val="BodyText"/>
              <w:spacing w:after="0" w:line="240" w:lineRule="auto"/>
              <w:ind w:right="362"/>
              <w:rPr>
                <w:sz w:val="24"/>
                <w:szCs w:val="24"/>
              </w:rPr>
            </w:pPr>
            <w:r w:rsidRPr="00881100">
              <w:rPr>
                <w:sz w:val="24"/>
                <w:szCs w:val="24"/>
              </w:rPr>
              <w:t>5</w:t>
            </w:r>
          </w:p>
        </w:tc>
        <w:tc>
          <w:tcPr>
            <w:tcW w:w="2700" w:type="dxa"/>
          </w:tcPr>
          <w:p w:rsidR="009C7901" w:rsidRPr="00881100" w:rsidRDefault="00A925D3" w:rsidP="00902F49">
            <w:pPr>
              <w:pStyle w:val="BodyText"/>
              <w:spacing w:after="0" w:line="240" w:lineRule="auto"/>
              <w:ind w:right="362"/>
              <w:rPr>
                <w:sz w:val="24"/>
                <w:szCs w:val="24"/>
              </w:rPr>
            </w:pPr>
            <w:r w:rsidRPr="00881100">
              <w:rPr>
                <w:sz w:val="24"/>
                <w:szCs w:val="24"/>
              </w:rPr>
              <w:t>Reduces fear and anxiety during delivery</w:t>
            </w:r>
          </w:p>
        </w:tc>
        <w:tc>
          <w:tcPr>
            <w:tcW w:w="1009" w:type="dxa"/>
          </w:tcPr>
          <w:p w:rsidR="009C7901" w:rsidRPr="00881100" w:rsidRDefault="00A925D3" w:rsidP="00902F49">
            <w:pPr>
              <w:pStyle w:val="BodyText"/>
              <w:spacing w:after="0" w:line="240" w:lineRule="auto"/>
              <w:ind w:right="362"/>
              <w:rPr>
                <w:sz w:val="24"/>
                <w:szCs w:val="24"/>
              </w:rPr>
            </w:pPr>
            <w:r w:rsidRPr="00881100">
              <w:rPr>
                <w:sz w:val="24"/>
                <w:szCs w:val="24"/>
              </w:rPr>
              <w:t>60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70</w:t>
            </w:r>
          </w:p>
        </w:tc>
        <w:tc>
          <w:tcPr>
            <w:tcW w:w="878" w:type="dxa"/>
          </w:tcPr>
          <w:p w:rsidR="009C7901" w:rsidRPr="00881100" w:rsidRDefault="00A925D3" w:rsidP="00902F49">
            <w:pPr>
              <w:pStyle w:val="BodyText"/>
              <w:spacing w:after="0" w:line="240" w:lineRule="auto"/>
              <w:ind w:right="362"/>
              <w:rPr>
                <w:sz w:val="24"/>
                <w:szCs w:val="24"/>
              </w:rPr>
            </w:pPr>
            <w:r w:rsidRPr="00881100">
              <w:rPr>
                <w:sz w:val="24"/>
                <w:szCs w:val="24"/>
              </w:rPr>
              <w:t>10</w:t>
            </w:r>
          </w:p>
        </w:tc>
        <w:tc>
          <w:tcPr>
            <w:tcW w:w="745" w:type="dxa"/>
          </w:tcPr>
          <w:p w:rsidR="009C7901" w:rsidRPr="00881100" w:rsidRDefault="00A925D3" w:rsidP="00902F49">
            <w:pPr>
              <w:pStyle w:val="BodyText"/>
              <w:spacing w:after="0" w:line="240" w:lineRule="auto"/>
              <w:ind w:right="362"/>
              <w:rPr>
                <w:sz w:val="24"/>
                <w:szCs w:val="24"/>
              </w:rPr>
            </w:pPr>
            <w:r w:rsidRPr="00881100">
              <w:rPr>
                <w:sz w:val="24"/>
                <w:szCs w:val="24"/>
              </w:rPr>
              <w:t>10</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490</w:t>
            </w:r>
          </w:p>
        </w:tc>
        <w:tc>
          <w:tcPr>
            <w:tcW w:w="1175" w:type="dxa"/>
          </w:tcPr>
          <w:p w:rsidR="009C7901" w:rsidRPr="00881100" w:rsidRDefault="00A925D3" w:rsidP="00902F49">
            <w:pPr>
              <w:pStyle w:val="BodyText"/>
              <w:spacing w:after="0" w:line="240" w:lineRule="auto"/>
              <w:ind w:right="362"/>
              <w:rPr>
                <w:sz w:val="24"/>
                <w:szCs w:val="24"/>
              </w:rPr>
            </w:pPr>
            <w:r w:rsidRPr="00881100">
              <w:rPr>
                <w:sz w:val="24"/>
                <w:szCs w:val="24"/>
              </w:rPr>
              <w:t>3.27</w:t>
            </w:r>
          </w:p>
        </w:tc>
        <w:tc>
          <w:tcPr>
            <w:tcW w:w="1260" w:type="dxa"/>
          </w:tcPr>
          <w:p w:rsidR="009C7901" w:rsidRPr="00881100" w:rsidRDefault="00A925D3" w:rsidP="00902F49">
            <w:pPr>
              <w:pStyle w:val="BodyText"/>
              <w:spacing w:after="0" w:line="240" w:lineRule="auto"/>
              <w:ind w:right="362"/>
              <w:rPr>
                <w:sz w:val="24"/>
                <w:szCs w:val="24"/>
              </w:rPr>
            </w:pPr>
            <w:r w:rsidRPr="00881100">
              <w:rPr>
                <w:sz w:val="24"/>
                <w:szCs w:val="24"/>
              </w:rPr>
              <w:t>Accept</w:t>
            </w:r>
          </w:p>
        </w:tc>
      </w:tr>
    </w:tbl>
    <w:p w:rsidR="009C7901" w:rsidRPr="00881100" w:rsidRDefault="009C7901" w:rsidP="006234EA">
      <w:pPr>
        <w:pStyle w:val="BodyText"/>
        <w:spacing w:after="0" w:line="480" w:lineRule="auto"/>
        <w:ind w:left="360" w:right="354" w:firstLine="719"/>
        <w:jc w:val="both"/>
        <w:rPr>
          <w:sz w:val="24"/>
          <w:szCs w:val="24"/>
        </w:rPr>
      </w:pPr>
    </w:p>
    <w:p w:rsidR="009C7901" w:rsidRPr="00881100" w:rsidRDefault="00DC2AF1" w:rsidP="006234EA">
      <w:pPr>
        <w:pStyle w:val="BodyText"/>
        <w:spacing w:after="0" w:line="480" w:lineRule="auto"/>
        <w:ind w:right="354"/>
        <w:jc w:val="both"/>
        <w:rPr>
          <w:sz w:val="24"/>
          <w:szCs w:val="24"/>
        </w:rPr>
      </w:pPr>
      <w:r>
        <w:rPr>
          <w:sz w:val="24"/>
          <w:szCs w:val="24"/>
        </w:rPr>
        <w:t>From T</w:t>
      </w:r>
      <w:r w:rsidR="00A925D3" w:rsidRPr="00881100">
        <w:rPr>
          <w:sz w:val="24"/>
          <w:szCs w:val="24"/>
        </w:rPr>
        <w:t>able 2, it shows that the mean score for each of the items is above 2.50. This therefore, means that ante-natal education has reduced maternal and child mortality, pregnancy related complications, enhanced early detection of dander signs, promote safe delivery and reduces fear and anxiety during delivery.</w:t>
      </w:r>
    </w:p>
    <w:p w:rsidR="009C7901" w:rsidRPr="00881100" w:rsidRDefault="00A925D3" w:rsidP="006234EA">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b/>
          <w:bCs/>
        </w:rPr>
        <w:t>Research Question 3:</w:t>
      </w:r>
      <w:r w:rsidRPr="00881100">
        <w:rPr>
          <w:rFonts w:ascii="Times New Roman" w:hAnsi="Times New Roman" w:cs="Times New Roman"/>
        </w:rPr>
        <w:t xml:space="preserve"> What are the problems encountered by the pregnant women during ante-natal education?</w:t>
      </w:r>
    </w:p>
    <w:p w:rsidR="00165701" w:rsidRDefault="00A925D3" w:rsidP="006234EA">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b/>
          <w:bCs/>
        </w:rPr>
        <w:t>Table 3:</w:t>
      </w:r>
      <w:r w:rsidRPr="00881100">
        <w:rPr>
          <w:rFonts w:ascii="Times New Roman" w:hAnsi="Times New Roman" w:cs="Times New Roman"/>
        </w:rPr>
        <w:t xml:space="preserve"> </w:t>
      </w:r>
    </w:p>
    <w:p w:rsidR="009C7901" w:rsidRPr="00881100" w:rsidRDefault="00A925D3" w:rsidP="006234EA">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rPr>
        <w:t>Problems encountered by the pregnant women during ante-natal program</w:t>
      </w:r>
    </w:p>
    <w:tbl>
      <w:tblPr>
        <w:tblStyle w:val="TableGrid"/>
        <w:tblW w:w="1132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2880"/>
        <w:gridCol w:w="900"/>
        <w:gridCol w:w="900"/>
        <w:gridCol w:w="900"/>
        <w:gridCol w:w="990"/>
        <w:gridCol w:w="1170"/>
        <w:gridCol w:w="1160"/>
        <w:gridCol w:w="1800"/>
      </w:tblGrid>
      <w:tr w:rsidR="009C7901" w:rsidRPr="00881100" w:rsidTr="00165701">
        <w:trPr>
          <w:trHeight w:val="755"/>
        </w:trPr>
        <w:tc>
          <w:tcPr>
            <w:tcW w:w="625"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S/N</w:t>
            </w:r>
          </w:p>
        </w:tc>
        <w:tc>
          <w:tcPr>
            <w:tcW w:w="288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Items</w:t>
            </w:r>
          </w:p>
        </w:tc>
        <w:tc>
          <w:tcPr>
            <w:tcW w:w="9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SA</w:t>
            </w:r>
          </w:p>
        </w:tc>
        <w:tc>
          <w:tcPr>
            <w:tcW w:w="9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A</w:t>
            </w:r>
          </w:p>
        </w:tc>
        <w:tc>
          <w:tcPr>
            <w:tcW w:w="9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D</w:t>
            </w:r>
          </w:p>
        </w:tc>
        <w:tc>
          <w:tcPr>
            <w:tcW w:w="99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SD</w:t>
            </w:r>
          </w:p>
        </w:tc>
        <w:tc>
          <w:tcPr>
            <w:tcW w:w="117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Total Score</w:t>
            </w:r>
          </w:p>
        </w:tc>
        <w:tc>
          <w:tcPr>
            <w:tcW w:w="116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Mean Score</w:t>
            </w:r>
          </w:p>
        </w:tc>
        <w:tc>
          <w:tcPr>
            <w:tcW w:w="18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Remark</w:t>
            </w:r>
          </w:p>
        </w:tc>
      </w:tr>
      <w:tr w:rsidR="009C7901" w:rsidRPr="00881100" w:rsidTr="00165701">
        <w:tc>
          <w:tcPr>
            <w:tcW w:w="625"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1</w:t>
            </w:r>
          </w:p>
        </w:tc>
        <w:tc>
          <w:tcPr>
            <w:tcW w:w="288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Poor communication &amp; illiteracy</w:t>
            </w:r>
          </w:p>
        </w:tc>
        <w:tc>
          <w:tcPr>
            <w:tcW w:w="9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50</w:t>
            </w:r>
          </w:p>
        </w:tc>
        <w:tc>
          <w:tcPr>
            <w:tcW w:w="9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75</w:t>
            </w:r>
          </w:p>
        </w:tc>
        <w:tc>
          <w:tcPr>
            <w:tcW w:w="9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20</w:t>
            </w:r>
          </w:p>
        </w:tc>
        <w:tc>
          <w:tcPr>
            <w:tcW w:w="99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10</w:t>
            </w:r>
          </w:p>
        </w:tc>
        <w:tc>
          <w:tcPr>
            <w:tcW w:w="117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475</w:t>
            </w:r>
          </w:p>
        </w:tc>
        <w:tc>
          <w:tcPr>
            <w:tcW w:w="116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3.17</w:t>
            </w:r>
          </w:p>
        </w:tc>
        <w:tc>
          <w:tcPr>
            <w:tcW w:w="18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t>2</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Inadequete/insufficient health workers</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100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50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550</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3.67</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t>3</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Inadequate/insufficient teaching equipment</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600</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4.00</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t>4</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Poor attitudes of some health workers</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60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90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510</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3.40</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lastRenderedPageBreak/>
              <w:t>5</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Insufficient time</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100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40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10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540</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3.60</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t>6</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High ante-natal service charge</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20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45</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80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5</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375</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2.50</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t>7</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Poor infrastructure</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50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70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20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10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460</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3.07</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625" w:type="dxa"/>
          </w:tcPr>
          <w:p w:rsidR="009C7901" w:rsidRPr="00881100" w:rsidRDefault="00A925D3" w:rsidP="00165701">
            <w:pPr>
              <w:pStyle w:val="BodyText"/>
              <w:spacing w:after="0" w:line="240" w:lineRule="auto"/>
              <w:ind w:right="362"/>
              <w:rPr>
                <w:sz w:val="24"/>
                <w:szCs w:val="24"/>
              </w:rPr>
            </w:pPr>
            <w:r w:rsidRPr="00881100">
              <w:rPr>
                <w:sz w:val="24"/>
                <w:szCs w:val="24"/>
              </w:rPr>
              <w:t>8</w:t>
            </w:r>
          </w:p>
        </w:tc>
        <w:tc>
          <w:tcPr>
            <w:tcW w:w="2880" w:type="dxa"/>
          </w:tcPr>
          <w:p w:rsidR="009C7901" w:rsidRPr="00881100" w:rsidRDefault="00A925D3" w:rsidP="00165701">
            <w:pPr>
              <w:pStyle w:val="BodyText"/>
              <w:spacing w:after="0" w:line="240" w:lineRule="auto"/>
              <w:ind w:right="362"/>
              <w:rPr>
                <w:sz w:val="24"/>
                <w:szCs w:val="24"/>
              </w:rPr>
            </w:pPr>
            <w:r w:rsidRPr="00881100">
              <w:rPr>
                <w:sz w:val="24"/>
                <w:szCs w:val="24"/>
              </w:rPr>
              <w:t>Poor teaching methods</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70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60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16</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4</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496</w:t>
            </w:r>
          </w:p>
        </w:tc>
        <w:tc>
          <w:tcPr>
            <w:tcW w:w="1160" w:type="dxa"/>
          </w:tcPr>
          <w:p w:rsidR="009C7901" w:rsidRPr="00881100" w:rsidRDefault="00A925D3" w:rsidP="00165701">
            <w:pPr>
              <w:pStyle w:val="BodyText"/>
              <w:spacing w:after="0" w:line="240" w:lineRule="auto"/>
              <w:ind w:right="362"/>
              <w:rPr>
                <w:sz w:val="24"/>
                <w:szCs w:val="24"/>
              </w:rPr>
            </w:pPr>
            <w:r w:rsidRPr="00881100">
              <w:rPr>
                <w:sz w:val="24"/>
                <w:szCs w:val="24"/>
              </w:rPr>
              <w:t>3.31</w:t>
            </w:r>
          </w:p>
        </w:tc>
        <w:tc>
          <w:tcPr>
            <w:tcW w:w="180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bl>
    <w:p w:rsidR="00165701" w:rsidRDefault="00165701" w:rsidP="006234EA">
      <w:pPr>
        <w:pStyle w:val="ListParagraph"/>
        <w:tabs>
          <w:tab w:val="left" w:pos="1080"/>
        </w:tabs>
        <w:spacing w:after="0" w:line="480" w:lineRule="auto"/>
        <w:ind w:left="0" w:right="356"/>
        <w:jc w:val="both"/>
        <w:rPr>
          <w:rFonts w:ascii="Times New Roman" w:hAnsi="Times New Roman" w:cs="Times New Roman"/>
        </w:rPr>
      </w:pPr>
    </w:p>
    <w:p w:rsidR="009C7901" w:rsidRPr="00881100" w:rsidRDefault="00A925D3" w:rsidP="006234EA">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rPr>
        <w:t xml:space="preserve">From </w:t>
      </w:r>
      <w:r w:rsidR="00165701">
        <w:rPr>
          <w:rFonts w:ascii="Times New Roman" w:hAnsi="Times New Roman" w:cs="Times New Roman"/>
        </w:rPr>
        <w:t>Table 3</w:t>
      </w:r>
      <w:r w:rsidRPr="00881100">
        <w:rPr>
          <w:rFonts w:ascii="Times New Roman" w:hAnsi="Times New Roman" w:cs="Times New Roman"/>
        </w:rPr>
        <w:t xml:space="preserve">, items 1-5 and 7-8 have mean scores above 2.50 while item 6 has 2.50 all within the acceptable range. </w:t>
      </w:r>
    </w:p>
    <w:p w:rsidR="009C7901" w:rsidRPr="00165701" w:rsidRDefault="00A925D3" w:rsidP="006234EA">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b/>
          <w:bCs/>
        </w:rPr>
        <w:t>Research Question 4:</w:t>
      </w:r>
      <w:r w:rsidRPr="00881100">
        <w:rPr>
          <w:rFonts w:ascii="Times New Roman" w:hAnsi="Times New Roman" w:cs="Times New Roman"/>
        </w:rPr>
        <w:t xml:space="preserve"> What are the possible solutions to the identified problems encountered by pregnant women during ante-natal visit?</w:t>
      </w:r>
    </w:p>
    <w:p w:rsidR="00165701" w:rsidRDefault="00A925D3" w:rsidP="006234EA">
      <w:pPr>
        <w:pStyle w:val="ListParagraph"/>
        <w:tabs>
          <w:tab w:val="left" w:pos="1080"/>
        </w:tabs>
        <w:spacing w:after="0" w:line="480" w:lineRule="auto"/>
        <w:ind w:left="0" w:right="356"/>
        <w:jc w:val="both"/>
        <w:rPr>
          <w:rFonts w:ascii="Times New Roman" w:hAnsi="Times New Roman" w:cs="Times New Roman"/>
          <w:b/>
          <w:bCs/>
        </w:rPr>
      </w:pPr>
      <w:r w:rsidRPr="00881100">
        <w:rPr>
          <w:rFonts w:ascii="Times New Roman" w:hAnsi="Times New Roman" w:cs="Times New Roman"/>
          <w:b/>
          <w:bCs/>
        </w:rPr>
        <w:t xml:space="preserve">Table 4: </w:t>
      </w:r>
    </w:p>
    <w:p w:rsidR="009C7901" w:rsidRPr="00881100" w:rsidRDefault="00A925D3" w:rsidP="006234EA">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rPr>
        <w:t>Solutions to the problems encountered by pregnant women during ante-natal visit</w:t>
      </w:r>
    </w:p>
    <w:tbl>
      <w:tblPr>
        <w:tblStyle w:val="TableGrid"/>
        <w:tblW w:w="1061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gridCol w:w="2700"/>
        <w:gridCol w:w="1080"/>
        <w:gridCol w:w="900"/>
        <w:gridCol w:w="990"/>
        <w:gridCol w:w="900"/>
        <w:gridCol w:w="1080"/>
        <w:gridCol w:w="1170"/>
        <w:gridCol w:w="1260"/>
      </w:tblGrid>
      <w:tr w:rsidR="009C7901" w:rsidRPr="00165701" w:rsidTr="00165701">
        <w:trPr>
          <w:trHeight w:val="656"/>
        </w:trPr>
        <w:tc>
          <w:tcPr>
            <w:tcW w:w="535"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S/N</w:t>
            </w:r>
          </w:p>
        </w:tc>
        <w:tc>
          <w:tcPr>
            <w:tcW w:w="27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Items</w:t>
            </w:r>
          </w:p>
        </w:tc>
        <w:tc>
          <w:tcPr>
            <w:tcW w:w="108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SA</w:t>
            </w:r>
          </w:p>
        </w:tc>
        <w:tc>
          <w:tcPr>
            <w:tcW w:w="9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A</w:t>
            </w:r>
          </w:p>
        </w:tc>
        <w:tc>
          <w:tcPr>
            <w:tcW w:w="99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D</w:t>
            </w:r>
          </w:p>
        </w:tc>
        <w:tc>
          <w:tcPr>
            <w:tcW w:w="90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SD</w:t>
            </w:r>
          </w:p>
        </w:tc>
        <w:tc>
          <w:tcPr>
            <w:tcW w:w="108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Total Score</w:t>
            </w:r>
          </w:p>
        </w:tc>
        <w:tc>
          <w:tcPr>
            <w:tcW w:w="117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Mean Score</w:t>
            </w:r>
          </w:p>
        </w:tc>
        <w:tc>
          <w:tcPr>
            <w:tcW w:w="1260" w:type="dxa"/>
            <w:tcBorders>
              <w:top w:val="single" w:sz="4" w:space="0" w:color="auto"/>
              <w:bottom w:val="single" w:sz="4" w:space="0" w:color="auto"/>
            </w:tcBorders>
          </w:tcPr>
          <w:p w:rsidR="009C7901" w:rsidRPr="00165701" w:rsidRDefault="00A925D3" w:rsidP="00165701">
            <w:pPr>
              <w:pStyle w:val="BodyText"/>
              <w:spacing w:after="0" w:line="240" w:lineRule="auto"/>
              <w:ind w:right="362"/>
              <w:rPr>
                <w:b/>
                <w:sz w:val="24"/>
                <w:szCs w:val="24"/>
              </w:rPr>
            </w:pPr>
            <w:r w:rsidRPr="00165701">
              <w:rPr>
                <w:b/>
                <w:sz w:val="24"/>
                <w:szCs w:val="24"/>
              </w:rPr>
              <w:t>Remark</w:t>
            </w:r>
          </w:p>
        </w:tc>
      </w:tr>
      <w:tr w:rsidR="009C7901" w:rsidRPr="00881100" w:rsidTr="00165701">
        <w:tc>
          <w:tcPr>
            <w:tcW w:w="535"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1</w:t>
            </w:r>
          </w:p>
        </w:tc>
        <w:tc>
          <w:tcPr>
            <w:tcW w:w="27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Use of simple English mixed with native language</w:t>
            </w:r>
          </w:p>
        </w:tc>
        <w:tc>
          <w:tcPr>
            <w:tcW w:w="108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75</w:t>
            </w:r>
          </w:p>
        </w:tc>
        <w:tc>
          <w:tcPr>
            <w:tcW w:w="9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75</w:t>
            </w:r>
          </w:p>
        </w:tc>
        <w:tc>
          <w:tcPr>
            <w:tcW w:w="99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525</w:t>
            </w:r>
          </w:p>
        </w:tc>
        <w:tc>
          <w:tcPr>
            <w:tcW w:w="117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3.50</w:t>
            </w:r>
          </w:p>
        </w:tc>
        <w:tc>
          <w:tcPr>
            <w:tcW w:w="1260" w:type="dxa"/>
            <w:tcBorders>
              <w:top w:val="single" w:sz="4" w:space="0" w:color="auto"/>
            </w:tcBorders>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2</w:t>
            </w:r>
          </w:p>
        </w:tc>
        <w:tc>
          <w:tcPr>
            <w:tcW w:w="2700" w:type="dxa"/>
          </w:tcPr>
          <w:p w:rsidR="009C7901" w:rsidRPr="00881100" w:rsidRDefault="00A925D3" w:rsidP="00165701">
            <w:pPr>
              <w:pStyle w:val="BodyText"/>
              <w:spacing w:after="0" w:line="240" w:lineRule="auto"/>
              <w:ind w:right="362"/>
              <w:rPr>
                <w:sz w:val="24"/>
                <w:szCs w:val="24"/>
              </w:rPr>
            </w:pPr>
            <w:r w:rsidRPr="00881100">
              <w:rPr>
                <w:sz w:val="24"/>
                <w:szCs w:val="24"/>
              </w:rPr>
              <w:t>Employment of qualified/sufficient health workers</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90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60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540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3.60</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3</w:t>
            </w:r>
          </w:p>
        </w:tc>
        <w:tc>
          <w:tcPr>
            <w:tcW w:w="2700" w:type="dxa"/>
          </w:tcPr>
          <w:p w:rsidR="009C7901" w:rsidRPr="00881100" w:rsidRDefault="00A925D3" w:rsidP="00165701">
            <w:pPr>
              <w:pStyle w:val="BodyText"/>
              <w:spacing w:after="0" w:line="240" w:lineRule="auto"/>
              <w:ind w:left="120" w:right="362" w:hangingChars="50" w:hanging="120"/>
              <w:rPr>
                <w:sz w:val="24"/>
                <w:szCs w:val="24"/>
              </w:rPr>
            </w:pPr>
            <w:r w:rsidRPr="00881100">
              <w:rPr>
                <w:sz w:val="24"/>
                <w:szCs w:val="24"/>
              </w:rPr>
              <w:t>Sufficient supply of teaching &amp; learning  equipment</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4.00</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4</w:t>
            </w:r>
          </w:p>
        </w:tc>
        <w:tc>
          <w:tcPr>
            <w:tcW w:w="2700" w:type="dxa"/>
          </w:tcPr>
          <w:p w:rsidR="009C7901" w:rsidRPr="00881100" w:rsidRDefault="00A925D3" w:rsidP="00165701">
            <w:pPr>
              <w:pStyle w:val="BodyText"/>
              <w:spacing w:after="0" w:line="240" w:lineRule="auto"/>
              <w:ind w:right="362"/>
              <w:rPr>
                <w:sz w:val="24"/>
                <w:szCs w:val="24"/>
              </w:rPr>
            </w:pPr>
            <w:r w:rsidRPr="00881100">
              <w:rPr>
                <w:sz w:val="24"/>
                <w:szCs w:val="24"/>
              </w:rPr>
              <w:t>Subsequent professional ethics &amp; attitude training for health workers</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75</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75</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525</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3.50</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5</w:t>
            </w:r>
          </w:p>
        </w:tc>
        <w:tc>
          <w:tcPr>
            <w:tcW w:w="2700" w:type="dxa"/>
          </w:tcPr>
          <w:p w:rsidR="009C7901" w:rsidRPr="00881100" w:rsidRDefault="00165701" w:rsidP="00165701">
            <w:pPr>
              <w:pStyle w:val="BodyText"/>
              <w:spacing w:after="0" w:line="240" w:lineRule="auto"/>
              <w:ind w:right="362"/>
              <w:rPr>
                <w:sz w:val="24"/>
                <w:szCs w:val="24"/>
              </w:rPr>
            </w:pPr>
            <w:r w:rsidRPr="00881100">
              <w:rPr>
                <w:sz w:val="24"/>
                <w:szCs w:val="24"/>
              </w:rPr>
              <w:t>sufficient time</w:t>
            </w:r>
            <w:r w:rsidR="00A925D3" w:rsidRPr="00881100">
              <w:rPr>
                <w:sz w:val="24"/>
                <w:szCs w:val="24"/>
              </w:rPr>
              <w:t xml:space="preserve"> &amp; time management </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70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80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490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3.27</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6</w:t>
            </w:r>
          </w:p>
        </w:tc>
        <w:tc>
          <w:tcPr>
            <w:tcW w:w="2700" w:type="dxa"/>
          </w:tcPr>
          <w:p w:rsidR="009C7901" w:rsidRPr="00881100" w:rsidRDefault="00A925D3" w:rsidP="00165701">
            <w:pPr>
              <w:pStyle w:val="BodyText"/>
              <w:spacing w:after="0" w:line="240" w:lineRule="auto"/>
              <w:ind w:right="362"/>
              <w:rPr>
                <w:sz w:val="24"/>
                <w:szCs w:val="24"/>
              </w:rPr>
            </w:pPr>
            <w:r w:rsidRPr="00881100">
              <w:rPr>
                <w:sz w:val="24"/>
                <w:szCs w:val="24"/>
              </w:rPr>
              <w:t xml:space="preserve">Reduced ante-natal service charge </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4.00</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7</w:t>
            </w:r>
          </w:p>
        </w:tc>
        <w:tc>
          <w:tcPr>
            <w:tcW w:w="2700" w:type="dxa"/>
          </w:tcPr>
          <w:p w:rsidR="009C7901" w:rsidRPr="00881100" w:rsidRDefault="00A925D3" w:rsidP="00165701">
            <w:pPr>
              <w:pStyle w:val="BodyText"/>
              <w:spacing w:after="0" w:line="240" w:lineRule="auto"/>
              <w:ind w:right="362"/>
              <w:rPr>
                <w:sz w:val="24"/>
                <w:szCs w:val="24"/>
              </w:rPr>
            </w:pPr>
            <w:r w:rsidRPr="00881100">
              <w:rPr>
                <w:sz w:val="24"/>
                <w:szCs w:val="24"/>
              </w:rPr>
              <w:t xml:space="preserve">Improved infrastructure </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140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10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290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1.97</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r w:rsidR="009C7901" w:rsidRPr="00881100" w:rsidTr="00165701">
        <w:tc>
          <w:tcPr>
            <w:tcW w:w="535" w:type="dxa"/>
          </w:tcPr>
          <w:p w:rsidR="009C7901" w:rsidRPr="00881100" w:rsidRDefault="00A925D3" w:rsidP="00165701">
            <w:pPr>
              <w:pStyle w:val="BodyText"/>
              <w:spacing w:after="0" w:line="240" w:lineRule="auto"/>
              <w:ind w:right="362"/>
              <w:rPr>
                <w:sz w:val="24"/>
                <w:szCs w:val="24"/>
              </w:rPr>
            </w:pPr>
            <w:r w:rsidRPr="00881100">
              <w:rPr>
                <w:sz w:val="24"/>
                <w:szCs w:val="24"/>
              </w:rPr>
              <w:t>8</w:t>
            </w:r>
          </w:p>
        </w:tc>
        <w:tc>
          <w:tcPr>
            <w:tcW w:w="2700" w:type="dxa"/>
          </w:tcPr>
          <w:p w:rsidR="009C7901" w:rsidRPr="00881100" w:rsidRDefault="00A925D3" w:rsidP="00165701">
            <w:pPr>
              <w:pStyle w:val="BodyText"/>
              <w:spacing w:after="0" w:line="240" w:lineRule="auto"/>
              <w:ind w:right="362"/>
              <w:rPr>
                <w:sz w:val="24"/>
                <w:szCs w:val="24"/>
              </w:rPr>
            </w:pPr>
            <w:r w:rsidRPr="00881100">
              <w:rPr>
                <w:sz w:val="24"/>
                <w:szCs w:val="24"/>
              </w:rPr>
              <w:t>Improved  teaching methods</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150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9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900" w:type="dxa"/>
          </w:tcPr>
          <w:p w:rsidR="009C7901" w:rsidRPr="00881100" w:rsidRDefault="00A925D3" w:rsidP="00165701">
            <w:pPr>
              <w:pStyle w:val="BodyText"/>
              <w:spacing w:after="0" w:line="240" w:lineRule="auto"/>
              <w:ind w:right="362"/>
              <w:rPr>
                <w:sz w:val="24"/>
                <w:szCs w:val="24"/>
              </w:rPr>
            </w:pPr>
            <w:r w:rsidRPr="00881100">
              <w:rPr>
                <w:sz w:val="24"/>
                <w:szCs w:val="24"/>
              </w:rPr>
              <w:t>0</w:t>
            </w:r>
          </w:p>
        </w:tc>
        <w:tc>
          <w:tcPr>
            <w:tcW w:w="1080" w:type="dxa"/>
          </w:tcPr>
          <w:p w:rsidR="009C7901" w:rsidRPr="00881100" w:rsidRDefault="00A925D3" w:rsidP="00165701">
            <w:pPr>
              <w:pStyle w:val="BodyText"/>
              <w:spacing w:after="0" w:line="240" w:lineRule="auto"/>
              <w:ind w:right="362"/>
              <w:rPr>
                <w:sz w:val="24"/>
                <w:szCs w:val="24"/>
              </w:rPr>
            </w:pPr>
            <w:r w:rsidRPr="00881100">
              <w:rPr>
                <w:sz w:val="24"/>
                <w:szCs w:val="24"/>
              </w:rPr>
              <w:t>600</w:t>
            </w:r>
          </w:p>
        </w:tc>
        <w:tc>
          <w:tcPr>
            <w:tcW w:w="1170" w:type="dxa"/>
          </w:tcPr>
          <w:p w:rsidR="009C7901" w:rsidRPr="00881100" w:rsidRDefault="00A925D3" w:rsidP="00165701">
            <w:pPr>
              <w:pStyle w:val="BodyText"/>
              <w:spacing w:after="0" w:line="240" w:lineRule="auto"/>
              <w:ind w:right="362"/>
              <w:rPr>
                <w:sz w:val="24"/>
                <w:szCs w:val="24"/>
              </w:rPr>
            </w:pPr>
            <w:r w:rsidRPr="00881100">
              <w:rPr>
                <w:sz w:val="24"/>
                <w:szCs w:val="24"/>
              </w:rPr>
              <w:t>4.00</w:t>
            </w:r>
          </w:p>
        </w:tc>
        <w:tc>
          <w:tcPr>
            <w:tcW w:w="1260" w:type="dxa"/>
          </w:tcPr>
          <w:p w:rsidR="009C7901" w:rsidRPr="00881100" w:rsidRDefault="00A925D3" w:rsidP="00165701">
            <w:pPr>
              <w:pStyle w:val="BodyText"/>
              <w:spacing w:after="0" w:line="240" w:lineRule="auto"/>
              <w:ind w:right="362"/>
              <w:rPr>
                <w:sz w:val="24"/>
                <w:szCs w:val="24"/>
              </w:rPr>
            </w:pPr>
            <w:r w:rsidRPr="00881100">
              <w:rPr>
                <w:sz w:val="24"/>
                <w:szCs w:val="24"/>
              </w:rPr>
              <w:t>Accept</w:t>
            </w:r>
          </w:p>
        </w:tc>
      </w:tr>
    </w:tbl>
    <w:p w:rsidR="009C7901" w:rsidRPr="00881100" w:rsidRDefault="009C7901" w:rsidP="006234EA">
      <w:pPr>
        <w:pStyle w:val="ListParagraph"/>
        <w:tabs>
          <w:tab w:val="left" w:pos="1080"/>
        </w:tabs>
        <w:spacing w:after="0" w:line="480" w:lineRule="auto"/>
        <w:ind w:left="0" w:right="356"/>
        <w:jc w:val="both"/>
        <w:rPr>
          <w:rFonts w:ascii="Times New Roman" w:hAnsi="Times New Roman" w:cs="Times New Roman"/>
        </w:rPr>
      </w:pPr>
    </w:p>
    <w:p w:rsidR="009C7901" w:rsidRPr="00881100" w:rsidRDefault="009C7901" w:rsidP="006234EA">
      <w:pPr>
        <w:pStyle w:val="ListParagraph"/>
        <w:tabs>
          <w:tab w:val="left" w:pos="1080"/>
        </w:tabs>
        <w:spacing w:after="0" w:line="480" w:lineRule="auto"/>
        <w:ind w:left="0" w:right="356"/>
        <w:jc w:val="both"/>
        <w:rPr>
          <w:rFonts w:ascii="Times New Roman" w:hAnsi="Times New Roman" w:cs="Times New Roman"/>
        </w:rPr>
      </w:pPr>
    </w:p>
    <w:p w:rsidR="009C7901" w:rsidRPr="00881100" w:rsidRDefault="00A925D3" w:rsidP="00165701">
      <w:pPr>
        <w:pStyle w:val="ListParagraph"/>
        <w:tabs>
          <w:tab w:val="left" w:pos="1080"/>
        </w:tabs>
        <w:spacing w:after="0" w:line="480" w:lineRule="auto"/>
        <w:ind w:left="0" w:right="356"/>
        <w:jc w:val="both"/>
        <w:rPr>
          <w:rFonts w:ascii="Times New Roman" w:hAnsi="Times New Roman" w:cs="Times New Roman"/>
        </w:rPr>
      </w:pPr>
      <w:r w:rsidRPr="00881100">
        <w:rPr>
          <w:rFonts w:ascii="Times New Roman" w:hAnsi="Times New Roman" w:cs="Times New Roman"/>
        </w:rPr>
        <w:t xml:space="preserve">From </w:t>
      </w:r>
      <w:r w:rsidR="00165701">
        <w:rPr>
          <w:rFonts w:ascii="Times New Roman" w:hAnsi="Times New Roman" w:cs="Times New Roman"/>
        </w:rPr>
        <w:t>Table 4, all the items from 1-8 have</w:t>
      </w:r>
      <w:r w:rsidRPr="00881100">
        <w:rPr>
          <w:rFonts w:ascii="Times New Roman" w:hAnsi="Times New Roman" w:cs="Times New Roman"/>
        </w:rPr>
        <w:t xml:space="preserve"> the mean ratings that is above</w:t>
      </w:r>
      <w:r w:rsidR="00165701">
        <w:rPr>
          <w:rFonts w:ascii="Times New Roman" w:hAnsi="Times New Roman" w:cs="Times New Roman"/>
        </w:rPr>
        <w:t xml:space="preserve"> </w:t>
      </w:r>
      <w:r w:rsidRPr="00881100">
        <w:rPr>
          <w:rFonts w:ascii="Times New Roman" w:hAnsi="Times New Roman" w:cs="Times New Roman"/>
        </w:rPr>
        <w:t>2.50 meaning that all the items are acceptable as the solutions to the problems of the pregnant women during ante-natal care.</w:t>
      </w:r>
    </w:p>
    <w:p w:rsidR="004F1E9D" w:rsidRDefault="004F1E9D" w:rsidP="009750B6">
      <w:pPr>
        <w:spacing w:after="0" w:line="360" w:lineRule="auto"/>
        <w:jc w:val="both"/>
        <w:rPr>
          <w:rFonts w:ascii="Times New Roman" w:hAnsi="Times New Roman" w:cs="Times New Roman"/>
          <w:b/>
          <w:bCs/>
        </w:rPr>
      </w:pPr>
      <w:r>
        <w:rPr>
          <w:rFonts w:ascii="Times New Roman" w:hAnsi="Times New Roman" w:cs="Times New Roman"/>
          <w:b/>
          <w:bCs/>
        </w:rPr>
        <w:t>Discussion of the Findings</w:t>
      </w:r>
      <w:r w:rsidR="00A925D3" w:rsidRPr="00881100">
        <w:rPr>
          <w:rFonts w:ascii="Times New Roman" w:hAnsi="Times New Roman" w:cs="Times New Roman"/>
          <w:b/>
          <w:bCs/>
        </w:rPr>
        <w:t xml:space="preserve">  </w:t>
      </w:r>
    </w:p>
    <w:p w:rsidR="00EC003D" w:rsidRDefault="00A925D3" w:rsidP="009750B6">
      <w:pPr>
        <w:spacing w:after="0" w:line="360" w:lineRule="auto"/>
        <w:ind w:firstLine="360"/>
        <w:jc w:val="both"/>
        <w:rPr>
          <w:rFonts w:ascii="Times New Roman" w:hAnsi="Times New Roman" w:cs="Times New Roman"/>
          <w:b/>
          <w:bCs/>
        </w:rPr>
      </w:pPr>
      <w:r w:rsidRPr="00881100">
        <w:rPr>
          <w:rFonts w:ascii="Times New Roman" w:hAnsi="Times New Roman" w:cs="Times New Roman"/>
        </w:rPr>
        <w:t xml:space="preserve">Findings on the content of the ante-natal health education received by the pregnant women during ante-natal clinic revealed that importance of regular clinic attendance, danger signs in pregnancy, family planning, preparation for labour and delivery are accepted by the pregnant women as the contents of the health education taught to them. This is </w:t>
      </w:r>
      <w:r w:rsidR="004F1E9D" w:rsidRPr="00881100">
        <w:rPr>
          <w:rFonts w:ascii="Times New Roman" w:hAnsi="Times New Roman" w:cs="Times New Roman"/>
        </w:rPr>
        <w:t>in line</w:t>
      </w:r>
      <w:r w:rsidRPr="00881100">
        <w:rPr>
          <w:rFonts w:ascii="Times New Roman" w:hAnsi="Times New Roman" w:cs="Times New Roman"/>
        </w:rPr>
        <w:t xml:space="preserve"> with the report of </w:t>
      </w:r>
      <w:r w:rsidRPr="00881100">
        <w:rPr>
          <w:rFonts w:ascii="Times New Roman" w:eastAsia="SimSun" w:hAnsi="Times New Roman" w:cs="Times New Roman"/>
          <w:color w:val="000000"/>
          <w:kern w:val="0"/>
          <w:lang w:eastAsia="zh-CN" w:bidi="ar"/>
        </w:rPr>
        <w:t>WHO (2005) which stated that the components of ANC are consultation, family planning, Laboratory investigation, health education. It’s also aligned with Cumber et al (2016) which stated that pregnant women are educated on the following important topics: nutrition, medication, lifestyle, exercise, personal and environmental hygiene, safety in the environment, etc.</w:t>
      </w:r>
    </w:p>
    <w:p w:rsidR="00EC003D" w:rsidRDefault="00A925D3" w:rsidP="009750B6">
      <w:pPr>
        <w:spacing w:after="0" w:line="360" w:lineRule="auto"/>
        <w:ind w:firstLine="360"/>
        <w:jc w:val="both"/>
        <w:rPr>
          <w:rFonts w:ascii="Times New Roman" w:eastAsia="SimSun" w:hAnsi="Times New Roman" w:cs="Times New Roman"/>
          <w:color w:val="000000"/>
          <w:kern w:val="0"/>
          <w:lang w:eastAsia="zh-CN" w:bidi="ar"/>
        </w:rPr>
      </w:pPr>
      <w:r w:rsidRPr="00881100">
        <w:rPr>
          <w:rFonts w:ascii="Times New Roman" w:hAnsi="Times New Roman" w:cs="Times New Roman"/>
        </w:rPr>
        <w:t xml:space="preserve">Findings on general effects of ante-natal health care education revealed that ante-natal education reduced maternal &amp; child </w:t>
      </w:r>
      <w:r w:rsidR="00EC003D" w:rsidRPr="00881100">
        <w:rPr>
          <w:rFonts w:ascii="Times New Roman" w:hAnsi="Times New Roman" w:cs="Times New Roman"/>
        </w:rPr>
        <w:t>mortality, pregnancy</w:t>
      </w:r>
      <w:r w:rsidRPr="00881100">
        <w:rPr>
          <w:rFonts w:ascii="Times New Roman" w:hAnsi="Times New Roman" w:cs="Times New Roman"/>
        </w:rPr>
        <w:t xml:space="preserve"> related complications, fear &amp; anxiety during delivery.  it enhanced early detection of danger signs, promotes safe delivery. The study is supported with the findings of Okorie (2026) which stated that a</w:t>
      </w:r>
      <w:r w:rsidRPr="00881100">
        <w:rPr>
          <w:rFonts w:ascii="Times New Roman" w:eastAsia="SimSun" w:hAnsi="Times New Roman" w:cs="Times New Roman"/>
          <w:color w:val="000000"/>
          <w:kern w:val="0"/>
          <w:lang w:eastAsia="zh-CN" w:bidi="ar"/>
        </w:rPr>
        <w:t>nte-natal education improves knowledge and childbirth preparedness, enhances maternal psychological readiness and reduces fear and associated with improved maternal and neonatal outcomes. Studies conducted in Ghana, Tanzania, and Nigeria showed that women who received structured antenatal education had higher levels of knowledge about labor stages, danger signs, and newborn care compared with those who received routine care alone (Aborigo et al., 2024; Mgaya et al., 2022; Onasoga et al., 2023). This suggests that targeted education allows women to make informed decisions, better plan for childbirth, and recognize complications early (Okorie, 2026).</w:t>
      </w:r>
    </w:p>
    <w:p w:rsidR="00EC003D" w:rsidRDefault="00A925D3" w:rsidP="009750B6">
      <w:pPr>
        <w:spacing w:after="0" w:line="360" w:lineRule="auto"/>
        <w:ind w:firstLine="360"/>
        <w:jc w:val="both"/>
        <w:rPr>
          <w:rFonts w:ascii="Times New Roman" w:hAnsi="Times New Roman" w:cs="Times New Roman"/>
          <w:b/>
          <w:bCs/>
        </w:rPr>
      </w:pPr>
      <w:r w:rsidRPr="00881100">
        <w:rPr>
          <w:rFonts w:ascii="Times New Roman" w:eastAsia="SimSun" w:hAnsi="Times New Roman" w:cs="Times New Roman"/>
          <w:color w:val="000000"/>
          <w:kern w:val="0"/>
          <w:lang w:eastAsia="zh-CN" w:bidi="ar"/>
        </w:rPr>
        <w:t>Findings on the problems encountered by the pregnant women during ante-natal education showed that the women strongly agreed that their problems are p</w:t>
      </w:r>
      <w:r w:rsidRPr="00881100">
        <w:rPr>
          <w:rFonts w:ascii="Times New Roman" w:hAnsi="Times New Roman" w:cs="Times New Roman"/>
        </w:rPr>
        <w:t xml:space="preserve">oor communication &amp; illiteracy, Inadequate /insufficient health workers, Inadequate/insufficient teaching equipment, poor attitudes of some health workers, Insufficient time, High ante-natal services, poor teaching method. These problems are great challenges to both the women and their unborn babies as well as the entire society. The effectiveness of ante-natal education </w:t>
      </w:r>
      <w:r w:rsidR="00EC003D" w:rsidRPr="00881100">
        <w:rPr>
          <w:rFonts w:ascii="Times New Roman" w:hAnsi="Times New Roman" w:cs="Times New Roman"/>
        </w:rPr>
        <w:t>does</w:t>
      </w:r>
      <w:r w:rsidRPr="00881100">
        <w:rPr>
          <w:rFonts w:ascii="Times New Roman" w:hAnsi="Times New Roman" w:cs="Times New Roman"/>
        </w:rPr>
        <w:t xml:space="preserve"> not only depend on its contents rather </w:t>
      </w:r>
      <w:r w:rsidRPr="00881100">
        <w:rPr>
          <w:rFonts w:ascii="Times New Roman" w:hAnsi="Times New Roman" w:cs="Times New Roman"/>
        </w:rPr>
        <w:lastRenderedPageBreak/>
        <w:t xml:space="preserve">dealing with </w:t>
      </w:r>
      <w:r w:rsidR="00EC003D" w:rsidRPr="00881100">
        <w:rPr>
          <w:rFonts w:ascii="Times New Roman" w:hAnsi="Times New Roman" w:cs="Times New Roman"/>
        </w:rPr>
        <w:t>the challenges</w:t>
      </w:r>
      <w:r w:rsidRPr="00881100">
        <w:rPr>
          <w:rFonts w:ascii="Times New Roman" w:hAnsi="Times New Roman" w:cs="Times New Roman"/>
        </w:rPr>
        <w:t xml:space="preserve">. Learning </w:t>
      </w:r>
      <w:r w:rsidR="00EC003D" w:rsidRPr="00881100">
        <w:rPr>
          <w:rFonts w:ascii="Times New Roman" w:hAnsi="Times New Roman" w:cs="Times New Roman"/>
        </w:rPr>
        <w:t>cannot</w:t>
      </w:r>
      <w:r w:rsidRPr="00881100">
        <w:rPr>
          <w:rFonts w:ascii="Times New Roman" w:hAnsi="Times New Roman" w:cs="Times New Roman"/>
        </w:rPr>
        <w:t xml:space="preserve"> be achieved where language barrier language barrier </w:t>
      </w:r>
      <w:r w:rsidR="00EC003D" w:rsidRPr="00881100">
        <w:rPr>
          <w:rFonts w:ascii="Times New Roman" w:hAnsi="Times New Roman" w:cs="Times New Roman"/>
        </w:rPr>
        <w:t>exists</w:t>
      </w:r>
      <w:r w:rsidRPr="00881100">
        <w:rPr>
          <w:rFonts w:ascii="Times New Roman" w:hAnsi="Times New Roman" w:cs="Times New Roman"/>
        </w:rPr>
        <w:t xml:space="preserve"> and learning materials and methods not adequate and properly handled. This is in line with the studies of Bitar (2022) which stated that </w:t>
      </w:r>
      <w:r w:rsidRPr="00881100">
        <w:rPr>
          <w:rFonts w:ascii="Times New Roman" w:eastAsia="SimSun" w:hAnsi="Times New Roman" w:cs="Times New Roman"/>
        </w:rPr>
        <w:t>Linguistic difficulties have been identified as a major obstacle to providing effective healthcare. According to   Hadziabdic et al (2014</w:t>
      </w:r>
      <w:r w:rsidR="00EC003D" w:rsidRPr="00881100">
        <w:rPr>
          <w:rFonts w:ascii="Times New Roman" w:eastAsia="SimSun" w:hAnsi="Times New Roman" w:cs="Times New Roman"/>
        </w:rPr>
        <w:t>) &amp;</w:t>
      </w:r>
      <w:r w:rsidRPr="00881100">
        <w:rPr>
          <w:rFonts w:ascii="Times New Roman" w:eastAsia="SimSun" w:hAnsi="Times New Roman" w:cs="Times New Roman"/>
        </w:rPr>
        <w:t xml:space="preserve"> </w:t>
      </w:r>
      <w:r w:rsidR="00EC003D" w:rsidRPr="00881100">
        <w:rPr>
          <w:rFonts w:ascii="Times New Roman" w:eastAsia="SimSun" w:hAnsi="Times New Roman" w:cs="Times New Roman"/>
          <w:kern w:val="0"/>
          <w:lang w:eastAsia="zh-CN" w:bidi="ar"/>
        </w:rPr>
        <w:t>Ikhilor (</w:t>
      </w:r>
      <w:r w:rsidRPr="00881100">
        <w:rPr>
          <w:rFonts w:ascii="Times New Roman" w:eastAsia="SimSun" w:hAnsi="Times New Roman" w:cs="Times New Roman"/>
          <w:kern w:val="0"/>
          <w:lang w:eastAsia="zh-CN" w:bidi="ar"/>
        </w:rPr>
        <w:t>2019),</w:t>
      </w:r>
      <w:r w:rsidRPr="00881100">
        <w:rPr>
          <w:rFonts w:ascii="Times New Roman" w:eastAsia="SimSun" w:hAnsi="Times New Roman" w:cs="Times New Roman"/>
        </w:rPr>
        <w:t xml:space="preserve"> Previous studies show that foreign-born women receive less information compared to native-born women because of language barriers.</w:t>
      </w:r>
    </w:p>
    <w:p w:rsidR="009C7901" w:rsidRPr="00EC003D" w:rsidRDefault="00A925D3" w:rsidP="009750B6">
      <w:pPr>
        <w:spacing w:after="0" w:line="360" w:lineRule="auto"/>
        <w:ind w:firstLine="360"/>
        <w:jc w:val="both"/>
        <w:rPr>
          <w:rFonts w:ascii="Times New Roman" w:hAnsi="Times New Roman" w:cs="Times New Roman"/>
          <w:b/>
          <w:bCs/>
        </w:rPr>
      </w:pPr>
      <w:r w:rsidRPr="00881100">
        <w:rPr>
          <w:rFonts w:ascii="Times New Roman" w:hAnsi="Times New Roman" w:cs="Times New Roman"/>
        </w:rPr>
        <w:t xml:space="preserve">The competent and number of health workers matters a lot in every health </w:t>
      </w:r>
      <w:r w:rsidR="00EC003D" w:rsidRPr="00881100">
        <w:rPr>
          <w:rFonts w:ascii="Times New Roman" w:hAnsi="Times New Roman" w:cs="Times New Roman"/>
        </w:rPr>
        <w:t>institution</w:t>
      </w:r>
      <w:r w:rsidRPr="00881100">
        <w:rPr>
          <w:rFonts w:ascii="Times New Roman" w:hAnsi="Times New Roman" w:cs="Times New Roman"/>
        </w:rPr>
        <w:t>. Bergsjo (2001) opined that i</w:t>
      </w:r>
      <w:r w:rsidRPr="00881100">
        <w:rPr>
          <w:rFonts w:ascii="Times New Roman" w:eastAsia="SimSun" w:hAnsi="Times New Roman" w:cs="Times New Roman"/>
          <w:color w:val="000000"/>
          <w:kern w:val="0"/>
          <w:lang w:eastAsia="zh-CN" w:bidi="ar"/>
        </w:rPr>
        <w:t xml:space="preserve">n some countries, antenatal classes are often led by health professionals such as midwives, doctors, or lactation counselors, while in others, trained public health educators or volunteers are also involved in the delivery of materials. Nigeria these days is facing a lot of challenges in health sectors. Good number of nurses and doctors are leaving the country to </w:t>
      </w:r>
      <w:r w:rsidR="00EC003D" w:rsidRPr="00881100">
        <w:rPr>
          <w:rFonts w:ascii="Times New Roman" w:eastAsia="SimSun" w:hAnsi="Times New Roman" w:cs="Times New Roman"/>
          <w:color w:val="000000"/>
          <w:kern w:val="0"/>
          <w:lang w:eastAsia="zh-CN" w:bidi="ar"/>
        </w:rPr>
        <w:t>oversee</w:t>
      </w:r>
      <w:r w:rsidRPr="00881100">
        <w:rPr>
          <w:rFonts w:ascii="Times New Roman" w:eastAsia="SimSun" w:hAnsi="Times New Roman" w:cs="Times New Roman"/>
          <w:color w:val="000000"/>
          <w:kern w:val="0"/>
          <w:lang w:eastAsia="zh-CN" w:bidi="ar"/>
        </w:rPr>
        <w:t xml:space="preserve"> seeking for better life thereby leaving the health conditions of the poor citizens in danger. The mass migration is as a result of bad economic situation of the country. </w:t>
      </w:r>
      <w:r w:rsidRPr="00881100">
        <w:rPr>
          <w:rFonts w:ascii="Times New Roman" w:eastAsia="SimSun" w:hAnsi="Times New Roman" w:cs="Times New Roman"/>
        </w:rPr>
        <w:t xml:space="preserve">It is estimated that 20,000 of the 72,000 Nigerian physicians educated in Nigeria were practicing abroad in 2008 (Amorha et al, 2022). This number represents 28% of the physician workforce trained in Nigeria and is significantly higher than the proportion for any other African country (Falase et al, 2022). This number represents 28% of the physician workforce trained in Nigeria and is significantly higher than the proportion for any other African country (Falase et al, 2022, ). As a result, Nigeria has a fragile health system that is unable to effectively deliver quality health services to its populace (Omiyi et al 2025). This includes increased workload for the remaining health workers, decreased access to health care services, and compromised quality of care (Ojo et al, 2023, Rahman Jabin et al, 2023, Jabin MSR, 2022). Increased workload negatively affects the attitudes of the health workers to their patients. The </w:t>
      </w:r>
      <w:r w:rsidR="00EC003D" w:rsidRPr="00881100">
        <w:rPr>
          <w:rFonts w:ascii="Times New Roman" w:eastAsia="SimSun" w:hAnsi="Times New Roman" w:cs="Times New Roman"/>
        </w:rPr>
        <w:t>women’s understanding</w:t>
      </w:r>
      <w:r w:rsidRPr="00881100">
        <w:rPr>
          <w:rFonts w:ascii="Times New Roman" w:eastAsia="SimSun" w:hAnsi="Times New Roman" w:cs="Times New Roman"/>
        </w:rPr>
        <w:t xml:space="preserve"> of the teaching is not only affected by poor communication but teaching methods as well.  </w:t>
      </w:r>
    </w:p>
    <w:p w:rsidR="009C7901" w:rsidRPr="00881100" w:rsidRDefault="00A925D3" w:rsidP="009750B6">
      <w:pPr>
        <w:spacing w:after="0" w:line="360" w:lineRule="auto"/>
        <w:ind w:firstLineChars="200" w:firstLine="480"/>
        <w:jc w:val="both"/>
        <w:rPr>
          <w:rFonts w:ascii="Times New Roman" w:hAnsi="Times New Roman" w:cs="Times New Roman"/>
        </w:rPr>
      </w:pPr>
      <w:r w:rsidRPr="00881100">
        <w:rPr>
          <w:rFonts w:ascii="Times New Roman" w:hAnsi="Times New Roman" w:cs="Times New Roman"/>
        </w:rPr>
        <w:t xml:space="preserve">Findings on the solutions to the identified problems revealed that all the pregnant women accepted that their problems in antenatal education could be met following the provided solutions. These solutions are use of simple English mixed by native language, employment of qualified/sufficient health workers, sufficient supply of teaching and learning equipment, sufficient time and proper time management, reduced ante-natal service charge, Subsequent professional ethics &amp; attitude training for health workers, Improved infrastructure, </w:t>
      </w:r>
      <w:r w:rsidR="00EC003D" w:rsidRPr="00881100">
        <w:rPr>
          <w:rFonts w:ascii="Times New Roman" w:hAnsi="Times New Roman" w:cs="Times New Roman"/>
        </w:rPr>
        <w:t>Improved teaching</w:t>
      </w:r>
      <w:r w:rsidRPr="00881100">
        <w:rPr>
          <w:rFonts w:ascii="Times New Roman" w:hAnsi="Times New Roman" w:cs="Times New Roman"/>
        </w:rPr>
        <w:t xml:space="preserve"> methods.</w:t>
      </w:r>
    </w:p>
    <w:p w:rsidR="00EC003D" w:rsidRPr="009750B6" w:rsidRDefault="00A925D3" w:rsidP="009750B6">
      <w:pPr>
        <w:spacing w:after="0" w:line="360" w:lineRule="auto"/>
        <w:ind w:firstLineChars="150" w:firstLine="360"/>
        <w:jc w:val="both"/>
        <w:rPr>
          <w:rFonts w:ascii="Times New Roman" w:hAnsi="Times New Roman" w:cs="Times New Roman"/>
        </w:rPr>
      </w:pPr>
      <w:r w:rsidRPr="00881100">
        <w:rPr>
          <w:rFonts w:ascii="Times New Roman" w:eastAsia="SimSun" w:hAnsi="Times New Roman" w:cs="Times New Roman"/>
        </w:rPr>
        <w:lastRenderedPageBreak/>
        <w:t xml:space="preserve">These days, technology has made learning so easy and comfortable demanding little or no infrastructure as some women can even learn from the comfort of their homes.  </w:t>
      </w:r>
      <w:r w:rsidRPr="00881100">
        <w:rPr>
          <w:rFonts w:ascii="Times New Roman" w:eastAsia="TimesNewRomanPS-BoldMT" w:hAnsi="Times New Roman" w:cs="Times New Roman"/>
          <w:color w:val="000000"/>
          <w:kern w:val="0"/>
          <w:lang w:eastAsia="zh-CN" w:bidi="ar"/>
        </w:rPr>
        <w:t>Kurniasih (2025) stated that the</w:t>
      </w:r>
      <w:r w:rsidRPr="00881100">
        <w:rPr>
          <w:rFonts w:ascii="Times New Roman" w:eastAsia="SimSun" w:hAnsi="Times New Roman" w:cs="Times New Roman"/>
          <w:color w:val="000000"/>
          <w:kern w:val="0"/>
          <w:lang w:eastAsia="zh-CN" w:bidi="ar"/>
        </w:rPr>
        <w:t xml:space="preserve"> approach used in this education varies, ranging from lectures, group discussions, practical demonstrations, to childbirth simulations. Some antenatal programs also involve couples or other family members, to create strong social support for pregnant women (Lumbiganon et al., 2012). Recent innovations in antenatal education include the use of technology, such as mobile apps and online learning platforms, which allow for wider and more flexible access to information.</w:t>
      </w:r>
    </w:p>
    <w:p w:rsidR="009C7901" w:rsidRPr="00881100" w:rsidRDefault="00A925D3" w:rsidP="009750B6">
      <w:pPr>
        <w:spacing w:after="0" w:line="360" w:lineRule="auto"/>
        <w:jc w:val="both"/>
        <w:rPr>
          <w:rFonts w:ascii="Times New Roman" w:hAnsi="Times New Roman" w:cs="Times New Roman"/>
          <w:b/>
          <w:bCs/>
        </w:rPr>
      </w:pPr>
      <w:r w:rsidRPr="00881100">
        <w:rPr>
          <w:rFonts w:ascii="Times New Roman" w:hAnsi="Times New Roman" w:cs="Times New Roman"/>
          <w:b/>
          <w:bCs/>
        </w:rPr>
        <w:t>Conclusion</w:t>
      </w:r>
    </w:p>
    <w:p w:rsidR="009C7901" w:rsidRPr="00881100" w:rsidRDefault="00A925D3" w:rsidP="009750B6">
      <w:pPr>
        <w:pStyle w:val="ListParagraph"/>
        <w:tabs>
          <w:tab w:val="left" w:pos="1080"/>
        </w:tabs>
        <w:spacing w:after="0" w:line="360" w:lineRule="auto"/>
        <w:ind w:left="0" w:right="356"/>
        <w:jc w:val="both"/>
        <w:rPr>
          <w:rFonts w:ascii="Times New Roman" w:hAnsi="Times New Roman" w:cs="Times New Roman"/>
        </w:rPr>
      </w:pPr>
      <w:r w:rsidRPr="00881100">
        <w:rPr>
          <w:rFonts w:ascii="Times New Roman" w:hAnsi="Times New Roman" w:cs="Times New Roman"/>
        </w:rPr>
        <w:t xml:space="preserve">Antenatal education is an education received by pregnant women from the onset of </w:t>
      </w:r>
      <w:r w:rsidR="00EC003D" w:rsidRPr="00881100">
        <w:rPr>
          <w:rFonts w:ascii="Times New Roman" w:hAnsi="Times New Roman" w:cs="Times New Roman"/>
        </w:rPr>
        <w:t>their</w:t>
      </w:r>
      <w:r w:rsidRPr="00881100">
        <w:rPr>
          <w:rFonts w:ascii="Times New Roman" w:hAnsi="Times New Roman" w:cs="Times New Roman"/>
        </w:rPr>
        <w:t xml:space="preserve"> ante-natal clinic. It </w:t>
      </w:r>
      <w:r w:rsidR="00EC003D" w:rsidRPr="00881100">
        <w:rPr>
          <w:rFonts w:ascii="Times New Roman" w:hAnsi="Times New Roman" w:cs="Times New Roman"/>
        </w:rPr>
        <w:t>aims</w:t>
      </w:r>
      <w:r w:rsidRPr="00881100">
        <w:rPr>
          <w:rFonts w:ascii="Times New Roman" w:hAnsi="Times New Roman" w:cs="Times New Roman"/>
        </w:rPr>
        <w:t xml:space="preserve"> is on educating pregnant women on how to take care of themselves and their baby in the room. Among the content of antenatal education are </w:t>
      </w:r>
      <w:r w:rsidR="00EC003D" w:rsidRPr="00881100">
        <w:rPr>
          <w:rFonts w:ascii="Times New Roman" w:hAnsi="Times New Roman" w:cs="Times New Roman"/>
        </w:rPr>
        <w:t>nutrition, rest</w:t>
      </w:r>
      <w:r w:rsidRPr="00881100">
        <w:rPr>
          <w:rFonts w:ascii="Times New Roman" w:hAnsi="Times New Roman" w:cs="Times New Roman"/>
        </w:rPr>
        <w:t>, exercises, lifestyle behaviour among others, From the findings of thi</w:t>
      </w:r>
      <w:r w:rsidR="00EC003D">
        <w:rPr>
          <w:rFonts w:ascii="Times New Roman" w:hAnsi="Times New Roman" w:cs="Times New Roman"/>
        </w:rPr>
        <w:t xml:space="preserve">s study, nutrition education is </w:t>
      </w:r>
      <w:r w:rsidRPr="00881100">
        <w:rPr>
          <w:rFonts w:ascii="Times New Roman" w:hAnsi="Times New Roman" w:cs="Times New Roman"/>
        </w:rPr>
        <w:t>eff</w:t>
      </w:r>
      <w:r w:rsidR="00EC003D">
        <w:rPr>
          <w:rFonts w:ascii="Times New Roman" w:hAnsi="Times New Roman" w:cs="Times New Roman"/>
        </w:rPr>
        <w:t xml:space="preserve">ective in reducing maternal and </w:t>
      </w:r>
      <w:r w:rsidR="00EC003D" w:rsidRPr="00EC003D">
        <w:rPr>
          <w:rFonts w:ascii="Times New Roman" w:hAnsi="Times New Roman" w:cs="Times New Roman"/>
        </w:rPr>
        <w:t>neonatal death, reduced pregnant complications, prepares women for labor among others. Upon the impact made so far, there are still some recorded cases of still birth, maternal and child’s death still exist in Nsukka Local Government area. These could be attributed to mass migration of health workers oversea searching for greener pasture. Corruption, bad policies, insecurities has crippled the economy of the nation Nigeria. The perceived effects of nutrition education could the enhanced by providing solutions to such problems. Among the solutions are effective communication, improved infrastructure, adequate teaching and learning materials, improvement in health sector in terms of staffing and staff retention. This thereby helps in improving the health status of children, adults and the society at large.</w:t>
      </w:r>
    </w:p>
    <w:tbl>
      <w:tblPr>
        <w:tblStyle w:val="TableGrid"/>
        <w:tblpPr w:leftFromText="180" w:rightFromText="180" w:vertAnchor="text" w:tblpX="10908" w:tblpY="2782"/>
        <w:tblOverlap w:val="never"/>
        <w:tblW w:w="0" w:type="auto"/>
        <w:tblLook w:val="04A0" w:firstRow="1" w:lastRow="0" w:firstColumn="1" w:lastColumn="0" w:noHBand="0" w:noVBand="1"/>
      </w:tblPr>
      <w:tblGrid>
        <w:gridCol w:w="1509"/>
      </w:tblGrid>
      <w:tr w:rsidR="009C7901" w:rsidRPr="00881100">
        <w:trPr>
          <w:trHeight w:val="30"/>
        </w:trPr>
        <w:tc>
          <w:tcPr>
            <w:tcW w:w="1509" w:type="dxa"/>
          </w:tcPr>
          <w:p w:rsidR="009C7901" w:rsidRPr="00881100" w:rsidRDefault="009C7901" w:rsidP="009750B6">
            <w:pPr>
              <w:pStyle w:val="ListParagraph"/>
              <w:tabs>
                <w:tab w:val="left" w:pos="1080"/>
              </w:tabs>
              <w:spacing w:after="0" w:line="360" w:lineRule="auto"/>
              <w:ind w:left="0" w:right="356"/>
              <w:rPr>
                <w:rFonts w:ascii="Times New Roman" w:hAnsi="Times New Roman" w:cs="Times New Roman"/>
              </w:rPr>
            </w:pPr>
          </w:p>
        </w:tc>
      </w:tr>
    </w:tbl>
    <w:tbl>
      <w:tblPr>
        <w:tblStyle w:val="TableGrid"/>
        <w:tblpPr w:leftFromText="180" w:rightFromText="180" w:vertAnchor="text" w:tblpX="10908" w:tblpY="1837"/>
        <w:tblOverlap w:val="never"/>
        <w:tblW w:w="0" w:type="auto"/>
        <w:tblLook w:val="04A0" w:firstRow="1" w:lastRow="0" w:firstColumn="1" w:lastColumn="0" w:noHBand="0" w:noVBand="1"/>
      </w:tblPr>
      <w:tblGrid>
        <w:gridCol w:w="1389"/>
      </w:tblGrid>
      <w:tr w:rsidR="009C7901" w:rsidRPr="00881100">
        <w:trPr>
          <w:trHeight w:val="30"/>
        </w:trPr>
        <w:tc>
          <w:tcPr>
            <w:tcW w:w="1389" w:type="dxa"/>
          </w:tcPr>
          <w:p w:rsidR="009C7901" w:rsidRPr="00881100" w:rsidRDefault="009C7901" w:rsidP="009750B6">
            <w:pPr>
              <w:pStyle w:val="ListParagraph"/>
              <w:tabs>
                <w:tab w:val="left" w:pos="1080"/>
              </w:tabs>
              <w:spacing w:after="0" w:line="360" w:lineRule="auto"/>
              <w:ind w:left="0" w:right="356"/>
              <w:rPr>
                <w:rFonts w:ascii="Times New Roman" w:hAnsi="Times New Roman" w:cs="Times New Roman"/>
              </w:rPr>
            </w:pPr>
          </w:p>
        </w:tc>
      </w:tr>
    </w:tbl>
    <w:p w:rsidR="009C7901" w:rsidRPr="00881100" w:rsidRDefault="00A925D3" w:rsidP="009750B6">
      <w:pPr>
        <w:spacing w:after="0" w:line="360" w:lineRule="auto"/>
        <w:jc w:val="both"/>
        <w:rPr>
          <w:rFonts w:ascii="Times New Roman" w:hAnsi="Times New Roman" w:cs="Times New Roman"/>
          <w:b/>
          <w:bCs/>
        </w:rPr>
      </w:pPr>
      <w:r w:rsidRPr="00881100">
        <w:rPr>
          <w:rFonts w:ascii="Times New Roman" w:hAnsi="Times New Roman" w:cs="Times New Roman"/>
          <w:b/>
          <w:bCs/>
        </w:rPr>
        <w:t>Recommendations</w:t>
      </w:r>
    </w:p>
    <w:p w:rsidR="009C7901" w:rsidRPr="00881100" w:rsidRDefault="00A925D3" w:rsidP="009750B6">
      <w:pPr>
        <w:spacing w:after="0" w:line="360" w:lineRule="auto"/>
        <w:ind w:firstLine="302"/>
        <w:jc w:val="both"/>
        <w:rPr>
          <w:rFonts w:ascii="Times New Roman" w:hAnsi="Times New Roman" w:cs="Times New Roman"/>
        </w:rPr>
      </w:pPr>
      <w:r w:rsidRPr="00881100">
        <w:rPr>
          <w:rFonts w:ascii="Times New Roman" w:hAnsi="Times New Roman" w:cs="Times New Roman"/>
          <w:b/>
          <w:bCs/>
        </w:rPr>
        <w:t xml:space="preserve">   </w:t>
      </w:r>
      <w:r w:rsidRPr="00881100">
        <w:rPr>
          <w:rFonts w:ascii="Times New Roman" w:hAnsi="Times New Roman" w:cs="Times New Roman"/>
        </w:rPr>
        <w:t>From the findings of the study, the following recommendations were made</w:t>
      </w:r>
    </w:p>
    <w:p w:rsidR="009C7901" w:rsidRPr="00881100" w:rsidRDefault="00A925D3" w:rsidP="009750B6">
      <w:pPr>
        <w:numPr>
          <w:ilvl w:val="0"/>
          <w:numId w:val="2"/>
        </w:numPr>
        <w:spacing w:after="0" w:line="360" w:lineRule="auto"/>
        <w:jc w:val="both"/>
        <w:rPr>
          <w:rFonts w:ascii="Times New Roman" w:hAnsi="Times New Roman" w:cs="Times New Roman"/>
        </w:rPr>
      </w:pPr>
      <w:r w:rsidRPr="00881100">
        <w:rPr>
          <w:rFonts w:ascii="Times New Roman" w:hAnsi="Times New Roman" w:cs="Times New Roman"/>
        </w:rPr>
        <w:t>Government should improve the economic situation of the country which is the major reason that makes the good number of our health workers to keep migrating to other countries seeking for greener pasture</w:t>
      </w:r>
    </w:p>
    <w:p w:rsidR="009C7901" w:rsidRPr="00881100" w:rsidRDefault="00A925D3" w:rsidP="009750B6">
      <w:pPr>
        <w:numPr>
          <w:ilvl w:val="0"/>
          <w:numId w:val="2"/>
        </w:numPr>
        <w:spacing w:after="0" w:line="360" w:lineRule="auto"/>
        <w:jc w:val="both"/>
        <w:rPr>
          <w:rFonts w:ascii="Times New Roman" w:hAnsi="Times New Roman" w:cs="Times New Roman"/>
        </w:rPr>
      </w:pPr>
      <w:r w:rsidRPr="00881100">
        <w:rPr>
          <w:rFonts w:ascii="Times New Roman" w:hAnsi="Times New Roman" w:cs="Times New Roman"/>
        </w:rPr>
        <w:t>Ante-natal education should be taught with bilingual language to enable the literate and illiterate to benefit</w:t>
      </w:r>
    </w:p>
    <w:p w:rsidR="009C7901" w:rsidRPr="00881100" w:rsidRDefault="00A925D3" w:rsidP="009750B6">
      <w:pPr>
        <w:numPr>
          <w:ilvl w:val="0"/>
          <w:numId w:val="2"/>
        </w:numPr>
        <w:spacing w:after="0" w:line="360" w:lineRule="auto"/>
        <w:jc w:val="both"/>
        <w:rPr>
          <w:rFonts w:ascii="Times New Roman" w:hAnsi="Times New Roman" w:cs="Times New Roman"/>
        </w:rPr>
      </w:pPr>
      <w:r w:rsidRPr="00881100">
        <w:rPr>
          <w:rFonts w:ascii="Times New Roman" w:hAnsi="Times New Roman" w:cs="Times New Roman"/>
        </w:rPr>
        <w:t xml:space="preserve">Improved teaching methods should be encouraged with provision of </w:t>
      </w:r>
      <w:r w:rsidR="00EC003D" w:rsidRPr="00881100">
        <w:rPr>
          <w:rFonts w:ascii="Times New Roman" w:hAnsi="Times New Roman" w:cs="Times New Roman"/>
        </w:rPr>
        <w:t>modern digital</w:t>
      </w:r>
      <w:r w:rsidRPr="00881100">
        <w:rPr>
          <w:rFonts w:ascii="Times New Roman" w:hAnsi="Times New Roman" w:cs="Times New Roman"/>
        </w:rPr>
        <w:t xml:space="preserve"> facilities by governments, </w:t>
      </w:r>
      <w:r w:rsidR="00EC003D" w:rsidRPr="00881100">
        <w:rPr>
          <w:rFonts w:ascii="Times New Roman" w:hAnsi="Times New Roman" w:cs="Times New Roman"/>
        </w:rPr>
        <w:t>non-governmental</w:t>
      </w:r>
      <w:r w:rsidRPr="00881100">
        <w:rPr>
          <w:rFonts w:ascii="Times New Roman" w:hAnsi="Times New Roman" w:cs="Times New Roman"/>
        </w:rPr>
        <w:t xml:space="preserve"> organizations, philanthropists etc. </w:t>
      </w:r>
    </w:p>
    <w:p w:rsidR="009C7901" w:rsidRPr="00881100" w:rsidRDefault="00A925D3" w:rsidP="009750B6">
      <w:pPr>
        <w:numPr>
          <w:ilvl w:val="0"/>
          <w:numId w:val="2"/>
        </w:numPr>
        <w:spacing w:after="0" w:line="360" w:lineRule="auto"/>
        <w:jc w:val="both"/>
        <w:rPr>
          <w:rFonts w:ascii="Times New Roman" w:hAnsi="Times New Roman" w:cs="Times New Roman"/>
        </w:rPr>
      </w:pPr>
      <w:r w:rsidRPr="00881100">
        <w:rPr>
          <w:rFonts w:ascii="Times New Roman" w:hAnsi="Times New Roman" w:cs="Times New Roman"/>
        </w:rPr>
        <w:lastRenderedPageBreak/>
        <w:t>Health workers should be subsequently given training by their employers on how to relate with their patients.</w:t>
      </w:r>
    </w:p>
    <w:p w:rsidR="009C7901" w:rsidRPr="00881100" w:rsidRDefault="00A925D3" w:rsidP="009750B6">
      <w:pPr>
        <w:numPr>
          <w:ilvl w:val="0"/>
          <w:numId w:val="2"/>
        </w:numPr>
        <w:spacing w:after="0" w:line="360" w:lineRule="auto"/>
        <w:jc w:val="both"/>
        <w:rPr>
          <w:rFonts w:ascii="Times New Roman" w:hAnsi="Times New Roman" w:cs="Times New Roman"/>
        </w:rPr>
      </w:pPr>
      <w:r w:rsidRPr="00881100">
        <w:rPr>
          <w:rFonts w:ascii="Times New Roman" w:hAnsi="Times New Roman" w:cs="Times New Roman"/>
        </w:rPr>
        <w:t xml:space="preserve">Government should make ante-natal service charges more affordable to every pregnant woman. </w:t>
      </w:r>
    </w:p>
    <w:p w:rsidR="009C7901" w:rsidRPr="00EC003D" w:rsidRDefault="00A925D3" w:rsidP="009750B6">
      <w:pPr>
        <w:numPr>
          <w:ilvl w:val="0"/>
          <w:numId w:val="2"/>
        </w:numPr>
        <w:spacing w:after="0" w:line="360" w:lineRule="auto"/>
        <w:jc w:val="both"/>
        <w:rPr>
          <w:rFonts w:ascii="Times New Roman" w:hAnsi="Times New Roman" w:cs="Times New Roman"/>
        </w:rPr>
      </w:pPr>
      <w:r w:rsidRPr="00881100">
        <w:rPr>
          <w:rFonts w:ascii="Times New Roman" w:hAnsi="Times New Roman" w:cs="Times New Roman"/>
        </w:rPr>
        <w:t>Government and individual owned owners of any health institution should improve on infrastructure, ensuring that every health institution is up to standard regards to accommodation.</w:t>
      </w:r>
    </w:p>
    <w:p w:rsidR="009C7901" w:rsidRPr="00881100" w:rsidRDefault="00A925D3" w:rsidP="00EC003D">
      <w:pPr>
        <w:spacing w:after="0" w:line="240" w:lineRule="auto"/>
        <w:jc w:val="both"/>
        <w:rPr>
          <w:rFonts w:ascii="Times New Roman" w:hAnsi="Times New Roman" w:cs="Times New Roman"/>
          <w:b/>
          <w:bCs/>
        </w:rPr>
      </w:pPr>
      <w:r w:rsidRPr="00881100">
        <w:rPr>
          <w:rFonts w:ascii="Times New Roman" w:hAnsi="Times New Roman" w:cs="Times New Roman"/>
          <w:b/>
          <w:bCs/>
        </w:rPr>
        <w:t>References</w:t>
      </w:r>
    </w:p>
    <w:p w:rsidR="009C7901" w:rsidRPr="00881100" w:rsidRDefault="009C7901" w:rsidP="00EC003D">
      <w:pPr>
        <w:spacing w:after="0" w:line="240" w:lineRule="auto"/>
        <w:jc w:val="both"/>
        <w:rPr>
          <w:rFonts w:ascii="Times New Roman" w:hAnsi="Times New Roman" w:cs="Times New Roman"/>
          <w:b/>
          <w:bCs/>
        </w:rPr>
      </w:pPr>
    </w:p>
    <w:p w:rsidR="009C7901" w:rsidRDefault="00A925D3" w:rsidP="00EC003D">
      <w:pPr>
        <w:spacing w:after="0" w:line="240" w:lineRule="auto"/>
        <w:jc w:val="both"/>
        <w:rPr>
          <w:rFonts w:ascii="Times New Roman" w:hAnsi="Times New Roman" w:cs="Times New Roman"/>
          <w:color w:val="000000"/>
          <w:kern w:val="0"/>
        </w:rPr>
      </w:pPr>
      <w:r w:rsidRPr="00881100">
        <w:rPr>
          <w:rFonts w:ascii="Times New Roman" w:hAnsi="Times New Roman" w:cs="Times New Roman"/>
          <w:color w:val="000000"/>
          <w:kern w:val="0"/>
        </w:rPr>
        <w:t>Abood, F.M; &amp; Alsafi A.M. H (2023). Assessment of women”s knowledge toward</w:t>
      </w:r>
      <w:r w:rsidR="00EC003D">
        <w:rPr>
          <w:rFonts w:ascii="Times New Roman" w:hAnsi="Times New Roman" w:cs="Times New Roman"/>
          <w:color w:val="000000"/>
          <w:kern w:val="0"/>
        </w:rPr>
        <w:t xml:space="preserve"> cesarean</w:t>
      </w:r>
      <w:r w:rsidR="00EC003D">
        <w:rPr>
          <w:rFonts w:ascii="Times New Roman" w:hAnsi="Times New Roman" w:cs="Times New Roman"/>
          <w:color w:val="000000"/>
          <w:kern w:val="0"/>
        </w:rPr>
        <w:tab/>
      </w:r>
      <w:r w:rsidRPr="00881100">
        <w:rPr>
          <w:rFonts w:ascii="Times New Roman" w:hAnsi="Times New Roman" w:cs="Times New Roman"/>
          <w:color w:val="000000"/>
          <w:kern w:val="0"/>
        </w:rPr>
        <w:t>section complications in Baghdad Teaching Hospital. Ira</w:t>
      </w:r>
      <w:r w:rsidR="00EC003D">
        <w:rPr>
          <w:rFonts w:ascii="Times New Roman" w:hAnsi="Times New Roman" w:cs="Times New Roman"/>
          <w:color w:val="000000"/>
          <w:kern w:val="0"/>
        </w:rPr>
        <w:t>qi Journal of Medical Sciences.</w:t>
      </w:r>
      <w:r w:rsidR="00EC003D">
        <w:rPr>
          <w:rFonts w:ascii="Times New Roman" w:hAnsi="Times New Roman" w:cs="Times New Roman"/>
          <w:color w:val="000000"/>
          <w:kern w:val="0"/>
        </w:rPr>
        <w:tab/>
      </w:r>
      <w:r w:rsidRPr="00881100">
        <w:rPr>
          <w:rFonts w:ascii="Times New Roman" w:hAnsi="Times New Roman" w:cs="Times New Roman"/>
          <w:color w:val="000000"/>
          <w:kern w:val="0"/>
        </w:rPr>
        <w:t xml:space="preserve">21(1):99–107. </w:t>
      </w:r>
      <w:hyperlink r:id="rId12" w:history="1">
        <w:r w:rsidR="00EC003D" w:rsidRPr="00E35347">
          <w:rPr>
            <w:rStyle w:val="Hyperlink"/>
            <w:rFonts w:ascii="Times New Roman" w:hAnsi="Times New Roman" w:cs="Times New Roman"/>
            <w:kern w:val="0"/>
          </w:rPr>
          <w:t>https://doi.org/10.22578.IJMS,21(10)</w:t>
        </w:r>
      </w:hyperlink>
      <w:r w:rsidRPr="00881100">
        <w:rPr>
          <w:rFonts w:ascii="Times New Roman" w:hAnsi="Times New Roman" w:cs="Times New Roman"/>
          <w:color w:val="000000"/>
          <w:kern w:val="0"/>
        </w:rPr>
        <w:t xml:space="preserve">. </w:t>
      </w:r>
    </w:p>
    <w:p w:rsidR="00EC003D" w:rsidRPr="00881100" w:rsidRDefault="00EC003D" w:rsidP="00EC003D">
      <w:pPr>
        <w:spacing w:after="0" w:line="240" w:lineRule="auto"/>
        <w:jc w:val="both"/>
        <w:rPr>
          <w:rFonts w:ascii="Times New Roman" w:hAnsi="Times New Roman" w:cs="Times New Roman"/>
          <w:color w:val="000000"/>
          <w:kern w:val="0"/>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lang w:eastAsia="zh-CN" w:bidi="ar"/>
        </w:rPr>
        <w:t>Aborigo, R. A., Agyemang, S., &amp; Moyer, C. A. (2024). Effect of st</w:t>
      </w:r>
      <w:r w:rsidR="00EC003D">
        <w:rPr>
          <w:rFonts w:ascii="Times New Roman" w:eastAsia="SimSun" w:hAnsi="Times New Roman" w:cs="Times New Roman"/>
          <w:color w:val="000000"/>
          <w:kern w:val="0"/>
          <w:lang w:eastAsia="zh-CN" w:bidi="ar"/>
        </w:rPr>
        <w:t>ructured antenatal education on</w:t>
      </w:r>
      <w:r w:rsidR="00EC003D">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childbirth knowledge in Ghana. International Journal of Nursing Studies, 112, 104352.</w:t>
      </w:r>
    </w:p>
    <w:p w:rsidR="009C7901" w:rsidRPr="00881100" w:rsidRDefault="009C7901" w:rsidP="00EC003D">
      <w:pPr>
        <w:pStyle w:val="BodyText"/>
        <w:spacing w:after="0" w:line="240" w:lineRule="auto"/>
        <w:ind w:right="365"/>
        <w:jc w:val="both"/>
        <w:rPr>
          <w:rFonts w:eastAsia="SimSun"/>
          <w:color w:val="000000"/>
          <w:kern w:val="0"/>
          <w:sz w:val="24"/>
          <w:szCs w:val="24"/>
        </w:rPr>
      </w:pPr>
    </w:p>
    <w:p w:rsidR="009C7901" w:rsidRDefault="00A925D3" w:rsidP="00EC003D">
      <w:pPr>
        <w:pStyle w:val="BodyText"/>
        <w:spacing w:after="0" w:line="240" w:lineRule="auto"/>
        <w:ind w:right="365"/>
        <w:jc w:val="both"/>
        <w:rPr>
          <w:rFonts w:eastAsia="SimSun"/>
          <w:color w:val="000000"/>
          <w:kern w:val="0"/>
          <w:sz w:val="24"/>
          <w:szCs w:val="24"/>
        </w:rPr>
      </w:pPr>
      <w:r w:rsidRPr="00881100">
        <w:rPr>
          <w:rFonts w:eastAsia="SimSun"/>
          <w:color w:val="000000"/>
          <w:kern w:val="0"/>
          <w:sz w:val="24"/>
          <w:szCs w:val="24"/>
        </w:rPr>
        <w:t xml:space="preserve">Adedokun , S.T; &amp; Uthman O.A. (2019). Women who have </w:t>
      </w:r>
      <w:r w:rsidR="00EC003D">
        <w:rPr>
          <w:rFonts w:eastAsia="SimSun"/>
          <w:color w:val="000000"/>
          <w:kern w:val="0"/>
          <w:sz w:val="24"/>
          <w:szCs w:val="24"/>
        </w:rPr>
        <w:t>not utilized health service for</w:t>
      </w:r>
      <w:r w:rsidR="00EC003D">
        <w:rPr>
          <w:rFonts w:eastAsia="SimSun"/>
          <w:color w:val="000000"/>
          <w:kern w:val="0"/>
          <w:sz w:val="24"/>
          <w:szCs w:val="24"/>
        </w:rPr>
        <w:tab/>
      </w:r>
      <w:r w:rsidRPr="00881100">
        <w:rPr>
          <w:rFonts w:eastAsia="SimSun"/>
          <w:color w:val="000000"/>
          <w:kern w:val="0"/>
          <w:sz w:val="24"/>
          <w:szCs w:val="24"/>
        </w:rPr>
        <w:t>delivery in Nigeria: who are they and where do they</w:t>
      </w:r>
      <w:r w:rsidR="00EC003D">
        <w:rPr>
          <w:rFonts w:eastAsia="SimSun"/>
          <w:color w:val="000000"/>
          <w:kern w:val="0"/>
          <w:sz w:val="24"/>
          <w:szCs w:val="24"/>
        </w:rPr>
        <w:t xml:space="preserve"> live? BMC Pregnancy Childbirth</w:t>
      </w:r>
      <w:r w:rsidR="00EC003D">
        <w:rPr>
          <w:rFonts w:eastAsia="SimSun"/>
          <w:color w:val="000000"/>
          <w:kern w:val="0"/>
          <w:sz w:val="24"/>
          <w:szCs w:val="24"/>
        </w:rPr>
        <w:tab/>
      </w:r>
      <w:r w:rsidRPr="00881100">
        <w:rPr>
          <w:rFonts w:eastAsia="SimSun"/>
          <w:color w:val="000000"/>
          <w:kern w:val="0"/>
          <w:sz w:val="24"/>
          <w:szCs w:val="24"/>
        </w:rPr>
        <w:t>19:23.</w:t>
      </w:r>
    </w:p>
    <w:p w:rsidR="00EC003D" w:rsidRPr="00881100" w:rsidRDefault="00EC003D" w:rsidP="00EC003D">
      <w:pPr>
        <w:pStyle w:val="BodyText"/>
        <w:spacing w:after="0" w:line="240" w:lineRule="auto"/>
        <w:ind w:right="365"/>
        <w:jc w:val="both"/>
        <w:rPr>
          <w:sz w:val="24"/>
          <w:szCs w:val="24"/>
        </w:rPr>
      </w:pPr>
    </w:p>
    <w:p w:rsidR="00EC003D" w:rsidRDefault="00A925D3" w:rsidP="00EC003D">
      <w:pPr>
        <w:pStyle w:val="BodyText"/>
        <w:spacing w:after="0" w:line="240" w:lineRule="auto"/>
        <w:ind w:right="365"/>
        <w:jc w:val="both"/>
        <w:rPr>
          <w:color w:val="000000"/>
          <w:kern w:val="0"/>
          <w:sz w:val="24"/>
          <w:szCs w:val="24"/>
        </w:rPr>
      </w:pPr>
      <w:r w:rsidRPr="00881100">
        <w:rPr>
          <w:color w:val="000000"/>
          <w:kern w:val="0"/>
          <w:sz w:val="24"/>
          <w:szCs w:val="24"/>
        </w:rPr>
        <w:t>Ahmed, K.M., &amp; Piro, T.J. (2022). Pregnant Women’s Perce</w:t>
      </w:r>
      <w:r w:rsidR="00EC003D">
        <w:rPr>
          <w:color w:val="000000"/>
          <w:kern w:val="0"/>
          <w:sz w:val="24"/>
          <w:szCs w:val="24"/>
        </w:rPr>
        <w:t>ption and Attitude towards Mode</w:t>
      </w:r>
      <w:r w:rsidR="00EC003D">
        <w:rPr>
          <w:color w:val="000000"/>
          <w:kern w:val="0"/>
          <w:sz w:val="24"/>
          <w:szCs w:val="24"/>
        </w:rPr>
        <w:tab/>
      </w:r>
      <w:r w:rsidRPr="00881100">
        <w:rPr>
          <w:color w:val="000000"/>
          <w:kern w:val="0"/>
          <w:sz w:val="24"/>
          <w:szCs w:val="24"/>
        </w:rPr>
        <w:t>of Delivery in Erbil City-A Qualitative St</w:t>
      </w:r>
      <w:r w:rsidR="00EC003D">
        <w:rPr>
          <w:color w:val="000000"/>
          <w:kern w:val="0"/>
          <w:sz w:val="24"/>
          <w:szCs w:val="24"/>
        </w:rPr>
        <w:t>udy. Erbil Journal of Nursing</w:t>
      </w:r>
      <w:r w:rsidR="00EC003D">
        <w:rPr>
          <w:color w:val="000000"/>
          <w:kern w:val="0"/>
          <w:sz w:val="24"/>
          <w:szCs w:val="24"/>
        </w:rPr>
        <w:tab/>
      </w:r>
      <w:r w:rsidRPr="00881100">
        <w:rPr>
          <w:color w:val="000000"/>
          <w:kern w:val="0"/>
          <w:sz w:val="24"/>
          <w:szCs w:val="24"/>
        </w:rPr>
        <w:t>Midwifery,5(1):11–21.</w:t>
      </w:r>
    </w:p>
    <w:p w:rsidR="00EC003D" w:rsidRDefault="00A925D3" w:rsidP="00EC003D">
      <w:pPr>
        <w:pStyle w:val="BodyText"/>
        <w:spacing w:after="0" w:line="240" w:lineRule="auto"/>
        <w:ind w:right="365"/>
        <w:jc w:val="both"/>
        <w:rPr>
          <w:color w:val="000000"/>
          <w:kern w:val="0"/>
          <w:sz w:val="24"/>
          <w:szCs w:val="24"/>
        </w:rPr>
      </w:pPr>
      <w:r w:rsidRPr="00881100">
        <w:rPr>
          <w:color w:val="000000"/>
          <w:kern w:val="0"/>
          <w:sz w:val="24"/>
          <w:szCs w:val="24"/>
        </w:rPr>
        <w:t xml:space="preserve"> </w:t>
      </w:r>
    </w:p>
    <w:p w:rsidR="009C7901" w:rsidRDefault="00A925D3" w:rsidP="00EC003D">
      <w:pPr>
        <w:pStyle w:val="BodyText"/>
        <w:spacing w:after="0" w:line="240" w:lineRule="auto"/>
        <w:ind w:right="365"/>
        <w:jc w:val="both"/>
        <w:rPr>
          <w:sz w:val="24"/>
          <w:szCs w:val="24"/>
        </w:rPr>
      </w:pPr>
      <w:r w:rsidRPr="00881100">
        <w:rPr>
          <w:sz w:val="24"/>
          <w:szCs w:val="24"/>
        </w:rPr>
        <w:t>Amorha ,K., Irobi., C., Udoh, A. The brain drain potential of skilled hea</w:t>
      </w:r>
      <w:r w:rsidR="00EC003D">
        <w:rPr>
          <w:sz w:val="24"/>
          <w:szCs w:val="24"/>
        </w:rPr>
        <w:t>lth workers from sub</w:t>
      </w:r>
      <w:r w:rsidR="00EC003D">
        <w:rPr>
          <w:sz w:val="24"/>
          <w:szCs w:val="24"/>
        </w:rPr>
        <w:tab/>
      </w:r>
      <w:r w:rsidRPr="00881100">
        <w:rPr>
          <w:sz w:val="24"/>
          <w:szCs w:val="24"/>
        </w:rPr>
        <w:t>Saharan Africa: a case study of pharmacy s</w:t>
      </w:r>
      <w:r w:rsidR="00EC003D">
        <w:rPr>
          <w:sz w:val="24"/>
          <w:szCs w:val="24"/>
        </w:rPr>
        <w:t>tudents in Nigeria. Pharm Educ.</w:t>
      </w:r>
      <w:r w:rsidR="00EC003D">
        <w:rPr>
          <w:sz w:val="24"/>
          <w:szCs w:val="24"/>
        </w:rPr>
        <w:tab/>
      </w:r>
      <w:r w:rsidRPr="00881100">
        <w:rPr>
          <w:sz w:val="24"/>
          <w:szCs w:val="24"/>
        </w:rPr>
        <w:t>2022;22(1):654-663.</w:t>
      </w:r>
    </w:p>
    <w:p w:rsidR="00EC003D" w:rsidRPr="00EC003D" w:rsidRDefault="00EC003D" w:rsidP="00EC003D">
      <w:pPr>
        <w:pStyle w:val="BodyText"/>
        <w:spacing w:after="0" w:line="240" w:lineRule="auto"/>
        <w:ind w:right="365"/>
        <w:jc w:val="both"/>
        <w:rPr>
          <w:sz w:val="24"/>
          <w:szCs w:val="24"/>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hAnsi="Times New Roman" w:cs="Times New Roman"/>
        </w:rPr>
        <w:t xml:space="preserve">Ango, U.M; Oche, M.O., Abubakar, I.S., Awosan. K.J., Kaoje, A.U., Raji, </w:t>
      </w:r>
      <w:r w:rsidR="00EC003D" w:rsidRPr="00881100">
        <w:rPr>
          <w:rFonts w:ascii="Times New Roman" w:hAnsi="Times New Roman" w:cs="Times New Roman"/>
        </w:rPr>
        <w:t>M.</w:t>
      </w:r>
      <w:r w:rsidR="00EC003D">
        <w:rPr>
          <w:rFonts w:ascii="Times New Roman" w:hAnsi="Times New Roman" w:cs="Times New Roman"/>
        </w:rPr>
        <w:t xml:space="preserve"> </w:t>
      </w:r>
      <w:r w:rsidR="00EC003D" w:rsidRPr="00881100">
        <w:rPr>
          <w:rFonts w:ascii="Times New Roman" w:hAnsi="Times New Roman" w:cs="Times New Roman"/>
        </w:rPr>
        <w:t>O. (</w:t>
      </w:r>
      <w:r w:rsidR="00EC003D">
        <w:rPr>
          <w:rFonts w:ascii="Times New Roman" w:hAnsi="Times New Roman" w:cs="Times New Roman"/>
        </w:rPr>
        <w:t>2018). Effect of</w:t>
      </w:r>
      <w:r w:rsidR="00EC003D">
        <w:rPr>
          <w:rFonts w:ascii="Times New Roman" w:hAnsi="Times New Roman" w:cs="Times New Roman"/>
        </w:rPr>
        <w:tab/>
      </w:r>
      <w:r w:rsidRPr="00881100">
        <w:rPr>
          <w:rFonts w:ascii="Times New Roman" w:hAnsi="Times New Roman" w:cs="Times New Roman"/>
        </w:rPr>
        <w:t>health education intervention on knowledge and utilizat</w:t>
      </w:r>
      <w:r w:rsidR="00EC003D">
        <w:rPr>
          <w:rFonts w:ascii="Times New Roman" w:hAnsi="Times New Roman" w:cs="Times New Roman"/>
        </w:rPr>
        <w:t>ion of health facility delivery</w:t>
      </w:r>
      <w:r w:rsidR="00EC003D">
        <w:rPr>
          <w:rFonts w:ascii="Times New Roman" w:hAnsi="Times New Roman" w:cs="Times New Roman"/>
        </w:rPr>
        <w:tab/>
      </w:r>
      <w:r w:rsidRPr="00881100">
        <w:rPr>
          <w:rFonts w:ascii="Times New Roman" w:hAnsi="Times New Roman" w:cs="Times New Roman"/>
        </w:rPr>
        <w:t>services by pregnant women in Sokoto State, Ni</w:t>
      </w:r>
      <w:r w:rsidR="00EC003D">
        <w:rPr>
          <w:rFonts w:ascii="Times New Roman" w:hAnsi="Times New Roman" w:cs="Times New Roman"/>
        </w:rPr>
        <w:t>geria. International Journal of</w:t>
      </w:r>
      <w:r w:rsidR="00EC003D">
        <w:rPr>
          <w:rFonts w:ascii="Times New Roman" w:hAnsi="Times New Roman" w:cs="Times New Roman"/>
        </w:rPr>
        <w:tab/>
      </w:r>
      <w:r w:rsidRPr="00881100">
        <w:rPr>
          <w:rFonts w:ascii="Times New Roman" w:hAnsi="Times New Roman" w:cs="Times New Roman"/>
        </w:rPr>
        <w:t xml:space="preserve">Contemporary Medical Research 5(6):4-9. </w:t>
      </w:r>
    </w:p>
    <w:p w:rsidR="00EC003D" w:rsidRDefault="00EC003D" w:rsidP="00EC003D">
      <w:pPr>
        <w:spacing w:after="0" w:line="240" w:lineRule="auto"/>
        <w:jc w:val="both"/>
        <w:rPr>
          <w:rFonts w:ascii="Times New Roman" w:eastAsia="Calibri" w:hAnsi="Times New Roman" w:cs="Times New Roman"/>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lang w:eastAsia="zh-CN" w:bidi="ar"/>
        </w:rPr>
        <w:t>Bergsjø, P. (2001). What is the evidence for the role of antenatal care strategies in the redu</w:t>
      </w:r>
      <w:r w:rsidR="00EC003D">
        <w:rPr>
          <w:rFonts w:ascii="Times New Roman" w:eastAsia="SimSun" w:hAnsi="Times New Roman" w:cs="Times New Roman"/>
          <w:color w:val="000000"/>
          <w:kern w:val="0"/>
          <w:lang w:eastAsia="zh-CN" w:bidi="ar"/>
        </w:rPr>
        <w:t>ction of</w:t>
      </w:r>
      <w:r w:rsidR="00EC003D">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maternal mortality and morbidity? Geneva: World Health Organization</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lang w:eastAsia="zh-CN" w:bidi="ar"/>
        </w:rPr>
        <w:t xml:space="preserve">Bello, A. T., Umar, M. M., &amp; Yusuf, S. (2024). Impact of </w:t>
      </w:r>
      <w:r w:rsidR="00EC003D">
        <w:rPr>
          <w:rFonts w:ascii="Times New Roman" w:eastAsia="SimSun" w:hAnsi="Times New Roman" w:cs="Times New Roman"/>
          <w:color w:val="000000"/>
          <w:kern w:val="0"/>
          <w:lang w:eastAsia="zh-CN" w:bidi="ar"/>
        </w:rPr>
        <w:t>antenatal education on neonatal</w:t>
      </w:r>
      <w:r w:rsidR="00EC003D">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outcomes in northern Nigeria. African Journal of Reproductive Health, 28(1), 12–20.</w:t>
      </w:r>
    </w:p>
    <w:p w:rsidR="009C7901" w:rsidRPr="00881100" w:rsidRDefault="00A925D3" w:rsidP="00EC003D">
      <w:pPr>
        <w:spacing w:after="0" w:line="240" w:lineRule="auto"/>
        <w:jc w:val="both"/>
        <w:rPr>
          <w:rFonts w:ascii="Times New Roman" w:hAnsi="Times New Roman" w:cs="Times New Roman"/>
        </w:rPr>
      </w:pPr>
      <w:hyperlink r:id="rId13" w:history="1">
        <w:r w:rsidRPr="00EC003D">
          <w:rPr>
            <w:rStyle w:val="15"/>
            <w:rFonts w:eastAsia="SimSun"/>
            <w:color w:val="auto"/>
            <w:u w:val="none"/>
            <w:shd w:val="clear" w:color="auto" w:fill="FFFFFF"/>
          </w:rPr>
          <w:t>Bitar</w:t>
        </w:r>
      </w:hyperlink>
      <w:r w:rsidRPr="00EC003D">
        <w:rPr>
          <w:rStyle w:val="15"/>
          <w:rFonts w:eastAsia="SimSun"/>
          <w:color w:val="auto"/>
          <w:u w:val="none"/>
          <w:shd w:val="clear" w:color="auto" w:fill="FFFFFF"/>
        </w:rPr>
        <w:t>, D;</w:t>
      </w:r>
      <w:r w:rsidRPr="00EC003D">
        <w:rPr>
          <w:rFonts w:ascii="Times New Roman" w:eastAsia="SimSun" w:hAnsi="Times New Roman" w:cs="Times New Roman"/>
          <w:kern w:val="0"/>
          <w:shd w:val="clear" w:color="auto" w:fill="FFFFFF"/>
        </w:rPr>
        <w:t xml:space="preserve"> </w:t>
      </w:r>
      <w:hyperlink r:id="rId14" w:history="1">
        <w:r w:rsidRPr="00EC003D">
          <w:rPr>
            <w:rStyle w:val="15"/>
            <w:rFonts w:eastAsia="SimSun"/>
            <w:color w:val="auto"/>
            <w:u w:val="none"/>
            <w:shd w:val="clear" w:color="auto" w:fill="FFFFFF"/>
          </w:rPr>
          <w:t xml:space="preserve"> Oscarsson</w:t>
        </w:r>
      </w:hyperlink>
      <w:r w:rsidRPr="00EC003D">
        <w:rPr>
          <w:rStyle w:val="15"/>
          <w:rFonts w:eastAsia="SimSun"/>
          <w:color w:val="auto"/>
          <w:u w:val="none"/>
          <w:shd w:val="clear" w:color="auto" w:fill="FFFFFF"/>
        </w:rPr>
        <w:t>, M</w:t>
      </w:r>
      <w:r w:rsidRPr="00EC003D">
        <w:rPr>
          <w:rFonts w:ascii="Times New Roman" w:eastAsia="SimSun" w:hAnsi="Times New Roman" w:cs="Times New Roman"/>
          <w:kern w:val="0"/>
          <w:shd w:val="clear" w:color="auto" w:fill="FFFFFF"/>
          <w:vertAlign w:val="superscript"/>
        </w:rPr>
        <w:t xml:space="preserve"> ;;</w:t>
      </w:r>
      <w:hyperlink r:id="rId15" w:history="1">
        <w:r w:rsidRPr="00EC003D">
          <w:rPr>
            <w:rStyle w:val="15"/>
            <w:rFonts w:eastAsia="SimSun"/>
            <w:color w:val="auto"/>
            <w:u w:val="none"/>
          </w:rPr>
          <w:t xml:space="preserve"> Stevenson-Ågren</w:t>
        </w:r>
      </w:hyperlink>
      <w:r w:rsidRPr="00EC003D">
        <w:rPr>
          <w:rStyle w:val="15"/>
          <w:rFonts w:eastAsia="SimSun"/>
          <w:color w:val="auto"/>
          <w:u w:val="none"/>
        </w:rPr>
        <w:t>, J .(2022)</w:t>
      </w:r>
      <w:r w:rsidRPr="00881100">
        <w:rPr>
          <w:rStyle w:val="15"/>
          <w:rFonts w:eastAsia="SimSun"/>
        </w:rPr>
        <w:t xml:space="preserve"> </w:t>
      </w:r>
      <w:r w:rsidRPr="00881100">
        <w:rPr>
          <w:rFonts w:ascii="Times New Roman" w:eastAsia="SimSun" w:hAnsi="Times New Roman" w:cs="Times New Roman"/>
          <w:kern w:val="0"/>
        </w:rPr>
        <w:t>Appli</w:t>
      </w:r>
      <w:r w:rsidR="00EC003D">
        <w:rPr>
          <w:rFonts w:ascii="Times New Roman" w:eastAsia="SimSun" w:hAnsi="Times New Roman" w:cs="Times New Roman"/>
          <w:kern w:val="0"/>
        </w:rPr>
        <w:t>cation to promote communication</w:t>
      </w:r>
      <w:r w:rsidR="00EC003D">
        <w:rPr>
          <w:rFonts w:ascii="Times New Roman" w:eastAsia="SimSun" w:hAnsi="Times New Roman" w:cs="Times New Roman"/>
          <w:kern w:val="0"/>
        </w:rPr>
        <w:tab/>
      </w:r>
      <w:r w:rsidRPr="00881100">
        <w:rPr>
          <w:rFonts w:ascii="Times New Roman" w:eastAsia="SimSun" w:hAnsi="Times New Roman" w:cs="Times New Roman"/>
          <w:kern w:val="0"/>
        </w:rPr>
        <w:t>between midwives and Arabic-speaking women at an</w:t>
      </w:r>
      <w:r w:rsidR="00EC003D">
        <w:rPr>
          <w:rFonts w:ascii="Times New Roman" w:eastAsia="SimSun" w:hAnsi="Times New Roman" w:cs="Times New Roman"/>
          <w:kern w:val="0"/>
        </w:rPr>
        <w:t>tenatal care: Challenges met by</w:t>
      </w:r>
      <w:r w:rsidR="00EC003D">
        <w:rPr>
          <w:rFonts w:ascii="Times New Roman" w:eastAsia="SimSun" w:hAnsi="Times New Roman" w:cs="Times New Roman"/>
          <w:kern w:val="0"/>
        </w:rPr>
        <w:tab/>
      </w:r>
      <w:r w:rsidRPr="00881100">
        <w:rPr>
          <w:rFonts w:ascii="Times New Roman" w:eastAsia="SimSun" w:hAnsi="Times New Roman" w:cs="Times New Roman"/>
          <w:kern w:val="0"/>
        </w:rPr>
        <w:t>researchers when developing content. European Jour</w:t>
      </w:r>
      <w:r w:rsidR="00EC003D">
        <w:rPr>
          <w:rFonts w:ascii="Times New Roman" w:eastAsia="SimSun" w:hAnsi="Times New Roman" w:cs="Times New Roman"/>
          <w:kern w:val="0"/>
        </w:rPr>
        <w:t>nal of Midwifery;6(November):68</w:t>
      </w:r>
      <w:r w:rsidR="00EC003D">
        <w:rPr>
          <w:rFonts w:ascii="Times New Roman" w:eastAsia="SimSun" w:hAnsi="Times New Roman" w:cs="Times New Roman"/>
          <w:kern w:val="0"/>
        </w:rPr>
        <w:tab/>
      </w:r>
      <w:hyperlink r:id="rId16" w:history="1">
        <w:r w:rsidRPr="00881100">
          <w:rPr>
            <w:rStyle w:val="15"/>
            <w:rFonts w:eastAsia="SimSun"/>
          </w:rPr>
          <w:t>DOI: https://doi.org/10.18332/ejm/156451</w:t>
        </w:r>
      </w:hyperlink>
      <w:r w:rsidRPr="00881100">
        <w:rPr>
          <w:rFonts w:ascii="Times New Roman" w:eastAsia="SimSun" w:hAnsi="Times New Roman" w:cs="Times New Roman"/>
          <w:kern w:val="0"/>
        </w:rPr>
        <w:t xml:space="preserve"> </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Cu</w:t>
      </w:r>
      <w:r w:rsidR="00EC003D">
        <w:rPr>
          <w:rFonts w:ascii="Times New Roman" w:eastAsia="Calibri" w:hAnsi="Times New Roman" w:cs="Times New Roman"/>
        </w:rPr>
        <w:t>mber, S</w:t>
      </w:r>
      <w:r w:rsidRPr="00881100">
        <w:rPr>
          <w:rFonts w:ascii="Times New Roman" w:eastAsia="Calibri" w:hAnsi="Times New Roman" w:cs="Times New Roman"/>
        </w:rPr>
        <w:t>.</w:t>
      </w:r>
      <w:r w:rsidR="00EC003D">
        <w:rPr>
          <w:rFonts w:ascii="Times New Roman" w:eastAsia="Calibri" w:hAnsi="Times New Roman" w:cs="Times New Roman"/>
        </w:rPr>
        <w:t xml:space="preserve"> </w:t>
      </w:r>
      <w:r w:rsidRPr="00881100">
        <w:rPr>
          <w:rFonts w:ascii="Times New Roman" w:eastAsia="Calibri" w:hAnsi="Times New Roman" w:cs="Times New Roman"/>
        </w:rPr>
        <w:t>N; Diale, D.C; Stanly, E.M; Monju, N.(2016). Import</w:t>
      </w:r>
      <w:r w:rsidR="00EC003D">
        <w:rPr>
          <w:rFonts w:ascii="Times New Roman" w:eastAsia="Calibri" w:hAnsi="Times New Roman" w:cs="Times New Roman"/>
        </w:rPr>
        <w:t>ance of Antenatal Care Services</w:t>
      </w:r>
      <w:r w:rsidR="00EC003D">
        <w:rPr>
          <w:rFonts w:ascii="Times New Roman" w:eastAsia="Calibri" w:hAnsi="Times New Roman" w:cs="Times New Roman"/>
        </w:rPr>
        <w:tab/>
      </w:r>
      <w:r w:rsidRPr="00881100">
        <w:rPr>
          <w:rFonts w:ascii="Times New Roman" w:eastAsia="Calibri" w:hAnsi="Times New Roman" w:cs="Times New Roman"/>
        </w:rPr>
        <w:t>to Pregnant Women at the Buea Regional Hospital Camer</w:t>
      </w:r>
      <w:r w:rsidR="00EC003D">
        <w:rPr>
          <w:rFonts w:ascii="Times New Roman" w:eastAsia="Calibri" w:hAnsi="Times New Roman" w:cs="Times New Roman"/>
        </w:rPr>
        <w:t>oon. Journal of Family Medicine</w:t>
      </w:r>
      <w:r w:rsidR="00EC003D">
        <w:rPr>
          <w:rFonts w:ascii="Times New Roman" w:eastAsia="Calibri" w:hAnsi="Times New Roman" w:cs="Times New Roman"/>
        </w:rPr>
        <w:lastRenderedPageBreak/>
        <w:tab/>
      </w:r>
      <w:r w:rsidRPr="00881100">
        <w:rPr>
          <w:rFonts w:ascii="Times New Roman" w:eastAsia="Calibri" w:hAnsi="Times New Roman" w:cs="Times New Roman"/>
        </w:rPr>
        <w:t xml:space="preserve">and Health Care. 2(4): 23-29 </w:t>
      </w:r>
      <w:hyperlink r:id="rId17" w:history="1">
        <w:r w:rsidRPr="00881100">
          <w:rPr>
            <w:rStyle w:val="Hyperlink"/>
            <w:rFonts w:ascii="Times New Roman" w:eastAsia="Calibri" w:hAnsi="Times New Roman" w:cs="Times New Roman"/>
          </w:rPr>
          <w:t>http://www.sciencepublishinggroup.com/j/jfmhc</w:t>
        </w:r>
      </w:hyperlink>
      <w:r w:rsidR="00EC003D">
        <w:rPr>
          <w:rFonts w:ascii="Times New Roman" w:eastAsia="Calibri" w:hAnsi="Times New Roman" w:cs="Times New Roman"/>
        </w:rPr>
        <w:tab/>
      </w:r>
      <w:r w:rsidRPr="00881100">
        <w:rPr>
          <w:rFonts w:ascii="Times New Roman" w:eastAsia="Calibri" w:hAnsi="Times New Roman" w:cs="Times New Roman"/>
        </w:rPr>
        <w:t>doi:10.11648/j.jfmhc.20160204.11</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Elgzar, W.T., Alshahrani, M.S, Ibrahim, H.A. (2023) Mode of delivery preferences:</w:t>
      </w:r>
      <w:r w:rsidR="00EC003D">
        <w:rPr>
          <w:rFonts w:ascii="Times New Roman" w:eastAsia="Calibri" w:hAnsi="Times New Roman" w:cs="Times New Roman"/>
        </w:rPr>
        <w:t xml:space="preserve"> the role of</w:t>
      </w:r>
      <w:r w:rsidR="00EC003D">
        <w:rPr>
          <w:rFonts w:ascii="Times New Roman" w:eastAsia="Calibri" w:hAnsi="Times New Roman" w:cs="Times New Roman"/>
        </w:rPr>
        <w:tab/>
      </w:r>
      <w:r w:rsidRPr="00881100">
        <w:rPr>
          <w:rFonts w:ascii="Times New Roman" w:eastAsia="Calibri" w:hAnsi="Times New Roman" w:cs="Times New Roman"/>
        </w:rPr>
        <w:t>childbirth fear among nulliparous women. Front Psychol.16(14):1221133</w:t>
      </w:r>
      <w:r w:rsidR="00EC003D">
        <w:rPr>
          <w:rFonts w:ascii="Times New Roman" w:eastAsia="Calibri" w:hAnsi="Times New Roman" w:cs="Times New Roman"/>
        </w:rPr>
        <w:t>. https:// doi. org/</w:t>
      </w:r>
      <w:r w:rsidR="00EC003D">
        <w:rPr>
          <w:rFonts w:ascii="Times New Roman" w:eastAsia="Calibri" w:hAnsi="Times New Roman" w:cs="Times New Roman"/>
        </w:rPr>
        <w:tab/>
      </w:r>
      <w:r w:rsidRPr="00881100">
        <w:rPr>
          <w:rFonts w:ascii="Times New Roman" w:eastAsia="Calibri" w:hAnsi="Times New Roman" w:cs="Times New Roman"/>
        </w:rPr>
        <w:t>10. 3389/ fpsyg. 2</w:t>
      </w:r>
    </w:p>
    <w:p w:rsidR="00EC003D" w:rsidRPr="00881100" w:rsidRDefault="00EC003D" w:rsidP="00EC003D">
      <w:pPr>
        <w:spacing w:after="0" w:line="240" w:lineRule="auto"/>
        <w:jc w:val="both"/>
        <w:rPr>
          <w:rFonts w:ascii="Times New Roman" w:eastAsia="Calibri" w:hAnsi="Times New Roman" w:cs="Times New Roman"/>
        </w:rPr>
      </w:pPr>
    </w:p>
    <w:p w:rsidR="009C7901"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European Board and College Obstetrics and Gynoecology . (2015</w:t>
      </w:r>
      <w:r w:rsidR="00EC003D">
        <w:rPr>
          <w:rFonts w:ascii="Times New Roman" w:eastAsia="Calibri" w:hAnsi="Times New Roman" w:cs="Times New Roman"/>
        </w:rPr>
        <w:t>). The Public Health Importance</w:t>
      </w:r>
      <w:r w:rsidR="00EC003D">
        <w:rPr>
          <w:rFonts w:ascii="Times New Roman" w:eastAsia="Calibri" w:hAnsi="Times New Roman" w:cs="Times New Roman"/>
        </w:rPr>
        <w:tab/>
      </w:r>
      <w:r w:rsidRPr="00881100">
        <w:rPr>
          <w:rFonts w:ascii="Times New Roman" w:eastAsia="Calibri" w:hAnsi="Times New Roman" w:cs="Times New Roman"/>
        </w:rPr>
        <w:t>of Antenatal Care. Position Paper No 3, 7(1) 5-6</w:t>
      </w:r>
    </w:p>
    <w:p w:rsidR="00EC003D" w:rsidRPr="00881100" w:rsidRDefault="00EC003D" w:rsidP="00EC003D">
      <w:pPr>
        <w:spacing w:after="0" w:line="240" w:lineRule="auto"/>
        <w:jc w:val="both"/>
        <w:rPr>
          <w:rFonts w:ascii="Times New Roman" w:eastAsia="Calibri" w:hAnsi="Times New Roman" w:cs="Times New Roman"/>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hAnsi="Times New Roman" w:cs="Times New Roman"/>
        </w:rPr>
        <w:t>Falase, B., Olufemi, S.,  Adeleye, A.F., Amogbonjaye, A.O., Sunmola, S.,</w:t>
      </w:r>
      <w:r w:rsidR="00EC003D">
        <w:rPr>
          <w:rFonts w:ascii="Times New Roman" w:hAnsi="Times New Roman" w:cs="Times New Roman"/>
        </w:rPr>
        <w:t xml:space="preserve"> Olaiya, A. (2023). Career</w:t>
      </w:r>
      <w:r w:rsidR="00EC003D">
        <w:rPr>
          <w:rFonts w:ascii="Times New Roman" w:hAnsi="Times New Roman" w:cs="Times New Roman"/>
        </w:rPr>
        <w:tab/>
      </w:r>
      <w:r w:rsidRPr="00881100">
        <w:rPr>
          <w:rFonts w:ascii="Times New Roman" w:hAnsi="Times New Roman" w:cs="Times New Roman"/>
        </w:rPr>
        <w:t>choices and determining factors among final year med</w:t>
      </w:r>
      <w:r w:rsidR="00EC003D">
        <w:rPr>
          <w:rFonts w:ascii="Times New Roman" w:hAnsi="Times New Roman" w:cs="Times New Roman"/>
        </w:rPr>
        <w:t>ical students in lagos Nigeria.</w:t>
      </w:r>
      <w:r w:rsidR="00EC003D">
        <w:rPr>
          <w:rFonts w:ascii="Times New Roman" w:hAnsi="Times New Roman" w:cs="Times New Roman"/>
        </w:rPr>
        <w:tab/>
      </w:r>
      <w:r w:rsidRPr="00881100">
        <w:rPr>
          <w:rFonts w:ascii="Times New Roman" w:hAnsi="Times New Roman" w:cs="Times New Roman"/>
        </w:rPr>
        <w:t xml:space="preserve">Nigerian Journal of Medicine. 31(4). </w:t>
      </w:r>
      <w:r w:rsidRPr="00881100">
        <w:rPr>
          <w:rFonts w:ascii="Times New Roman" w:eastAsia="Calibri" w:hAnsi="Times New Roman" w:cs="Times New Roman"/>
        </w:rPr>
        <w:t xml:space="preserve"> [doi:</w:t>
      </w:r>
      <w:r w:rsidR="00EC003D">
        <w:rPr>
          <w:rFonts w:ascii="Times New Roman" w:eastAsia="Calibri" w:hAnsi="Times New Roman" w:cs="Times New Roman"/>
        </w:rPr>
        <w:tab/>
      </w:r>
      <w:r w:rsidRPr="00881100">
        <w:rPr>
          <w:rFonts w:ascii="Times New Roman" w:eastAsia="Calibri" w:hAnsi="Times New Roman" w:cs="Times New Roman"/>
        </w:rPr>
        <w:t>10.4103/njm.njm_38_22</w:t>
      </w:r>
    </w:p>
    <w:p w:rsidR="009C7901" w:rsidRPr="00881100" w:rsidRDefault="009C7901" w:rsidP="00EC003D">
      <w:pPr>
        <w:spacing w:after="0" w:line="240" w:lineRule="auto"/>
        <w:jc w:val="both"/>
        <w:rPr>
          <w:rFonts w:ascii="Times New Roman" w:eastAsia="Calibri" w:hAnsi="Times New Roman" w:cs="Times New Roman"/>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Gard, C. (2023). Antenatal Care: Its Importance and Components during Pregnanc</w:t>
      </w:r>
      <w:r w:rsidR="00EC003D">
        <w:rPr>
          <w:rFonts w:ascii="Times New Roman" w:eastAsia="Calibri" w:hAnsi="Times New Roman" w:cs="Times New Roman"/>
        </w:rPr>
        <w:t>y. Matern</w:t>
      </w:r>
      <w:r w:rsidR="00EC003D">
        <w:rPr>
          <w:rFonts w:ascii="Times New Roman" w:eastAsia="Calibri" w:hAnsi="Times New Roman" w:cs="Times New Roman"/>
        </w:rPr>
        <w:tab/>
      </w:r>
      <w:r w:rsidRPr="00881100">
        <w:rPr>
          <w:rFonts w:ascii="Times New Roman" w:eastAsia="Calibri" w:hAnsi="Times New Roman" w:cs="Times New Roman"/>
        </w:rPr>
        <w:t>Pediatr Nutr. 8:206.</w:t>
      </w:r>
      <w:r w:rsidRPr="00881100">
        <w:rPr>
          <w:rFonts w:ascii="Times New Roman" w:hAnsi="Times New Roman" w:cs="Times New Roman"/>
        </w:rPr>
        <w:t xml:space="preserve"> </w:t>
      </w:r>
      <w:r w:rsidRPr="00881100">
        <w:rPr>
          <w:rFonts w:ascii="Times New Roman" w:eastAsia="Calibri" w:hAnsi="Times New Roman" w:cs="Times New Roman"/>
        </w:rPr>
        <w:t>Published: 29-Sep-2023, DOI: 10.35248/2472-1182.23.8.206</w:t>
      </w:r>
    </w:p>
    <w:p w:rsidR="009C7901" w:rsidRPr="00881100" w:rsidRDefault="009C7901" w:rsidP="00EC003D">
      <w:pPr>
        <w:spacing w:after="0" w:line="240" w:lineRule="auto"/>
        <w:jc w:val="both"/>
        <w:rPr>
          <w:rFonts w:ascii="Times New Roman" w:eastAsia="Calibri" w:hAnsi="Times New Roman" w:cs="Times New Roman"/>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kern w:val="0"/>
        </w:rPr>
        <w:t>Hadziabdic, E., Albin, B., Hjelm, K., (2014). Arabic-speaking</w:t>
      </w:r>
      <w:r w:rsidR="00EC003D">
        <w:rPr>
          <w:rFonts w:ascii="Times New Roman" w:eastAsia="SimSun" w:hAnsi="Times New Roman" w:cs="Times New Roman"/>
          <w:kern w:val="0"/>
        </w:rPr>
        <w:t xml:space="preserve"> migrants' attitudes, opinions,</w:t>
      </w:r>
      <w:r w:rsidR="00EC003D">
        <w:rPr>
          <w:rFonts w:ascii="Times New Roman" w:eastAsia="SimSun" w:hAnsi="Times New Roman" w:cs="Times New Roman"/>
          <w:kern w:val="0"/>
        </w:rPr>
        <w:tab/>
      </w:r>
      <w:r w:rsidRPr="00881100">
        <w:rPr>
          <w:rFonts w:ascii="Times New Roman" w:eastAsia="SimSun" w:hAnsi="Times New Roman" w:cs="Times New Roman"/>
          <w:kern w:val="0"/>
        </w:rPr>
        <w:t>preferences and past experiences concerning the use of interpreters in hea</w:t>
      </w:r>
      <w:r w:rsidR="00EC003D">
        <w:rPr>
          <w:rFonts w:ascii="Times New Roman" w:eastAsia="SimSun" w:hAnsi="Times New Roman" w:cs="Times New Roman"/>
          <w:kern w:val="0"/>
        </w:rPr>
        <w:t>lthcare: a postal</w:t>
      </w:r>
      <w:r w:rsidR="00EC003D">
        <w:rPr>
          <w:rFonts w:ascii="Times New Roman" w:eastAsia="SimSun" w:hAnsi="Times New Roman" w:cs="Times New Roman"/>
          <w:kern w:val="0"/>
        </w:rPr>
        <w:tab/>
      </w:r>
      <w:r w:rsidRPr="00881100">
        <w:rPr>
          <w:rFonts w:ascii="Times New Roman" w:eastAsia="SimSun" w:hAnsi="Times New Roman" w:cs="Times New Roman"/>
          <w:kern w:val="0"/>
        </w:rPr>
        <w:t xml:space="preserve">cross-sectional survey. BMC Res Notes. </w:t>
      </w:r>
      <w:r w:rsidR="00EC003D" w:rsidRPr="00881100">
        <w:rPr>
          <w:rFonts w:ascii="Times New Roman" w:eastAsia="SimSun" w:hAnsi="Times New Roman" w:cs="Times New Roman"/>
          <w:kern w:val="0"/>
        </w:rPr>
        <w:t>2014; 7:71</w:t>
      </w:r>
      <w:r w:rsidRPr="00881100">
        <w:rPr>
          <w:rFonts w:ascii="Times New Roman" w:eastAsia="SimSun" w:hAnsi="Times New Roman" w:cs="Times New Roman"/>
          <w:kern w:val="0"/>
        </w:rPr>
        <w:t>. doi:10.1186/1756-0500-7-71</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Default="00A925D3" w:rsidP="00EC003D">
      <w:pPr>
        <w:spacing w:after="0" w:line="240" w:lineRule="auto"/>
        <w:jc w:val="both"/>
        <w:rPr>
          <w:rFonts w:ascii="Times New Roman" w:eastAsia="SimSun" w:hAnsi="Times New Roman" w:cs="Times New Roman"/>
          <w:kern w:val="0"/>
        </w:rPr>
      </w:pPr>
      <w:r w:rsidRPr="00881100">
        <w:rPr>
          <w:rFonts w:ascii="Times New Roman" w:eastAsia="SimSun" w:hAnsi="Times New Roman" w:cs="Times New Roman"/>
          <w:kern w:val="0"/>
        </w:rPr>
        <w:t>Ikhilor, P.O., Hasenberg. G., Kurth, E., Asefaw, F., Pehlke-</w:t>
      </w:r>
      <w:r w:rsidR="00EC003D">
        <w:rPr>
          <w:rFonts w:ascii="Times New Roman" w:eastAsia="SimSun" w:hAnsi="Times New Roman" w:cs="Times New Roman"/>
          <w:kern w:val="0"/>
        </w:rPr>
        <w:t>Milde, J., Cignacco, E. (2019).</w:t>
      </w:r>
      <w:r w:rsidR="00EC003D">
        <w:rPr>
          <w:rFonts w:ascii="Times New Roman" w:eastAsia="SimSun" w:hAnsi="Times New Roman" w:cs="Times New Roman"/>
          <w:kern w:val="0"/>
        </w:rPr>
        <w:tab/>
      </w:r>
      <w:r w:rsidRPr="00881100">
        <w:rPr>
          <w:rFonts w:ascii="Times New Roman" w:eastAsia="SimSun" w:hAnsi="Times New Roman" w:cs="Times New Roman"/>
          <w:kern w:val="0"/>
        </w:rPr>
        <w:t>Communication barriers in maternity care of allophone migrants: Expe</w:t>
      </w:r>
      <w:r w:rsidR="00EC003D">
        <w:rPr>
          <w:rFonts w:ascii="Times New Roman" w:eastAsia="SimSun" w:hAnsi="Times New Roman" w:cs="Times New Roman"/>
          <w:kern w:val="0"/>
        </w:rPr>
        <w:t>riences of women,</w:t>
      </w:r>
      <w:r w:rsidR="00EC003D">
        <w:rPr>
          <w:rFonts w:ascii="Times New Roman" w:eastAsia="SimSun" w:hAnsi="Times New Roman" w:cs="Times New Roman"/>
          <w:kern w:val="0"/>
        </w:rPr>
        <w:tab/>
      </w:r>
      <w:r w:rsidRPr="00881100">
        <w:rPr>
          <w:rFonts w:ascii="Times New Roman" w:eastAsia="SimSun" w:hAnsi="Times New Roman" w:cs="Times New Roman"/>
          <w:kern w:val="0"/>
        </w:rPr>
        <w:t>healthcare professionals, and intercultural interpre</w:t>
      </w:r>
      <w:r w:rsidR="00EC003D">
        <w:rPr>
          <w:rFonts w:ascii="Times New Roman" w:eastAsia="SimSun" w:hAnsi="Times New Roman" w:cs="Times New Roman"/>
          <w:kern w:val="0"/>
        </w:rPr>
        <w:t>ters. J Adv Nurs. 75:2200-2210.</w:t>
      </w:r>
      <w:r w:rsidR="00EC003D">
        <w:rPr>
          <w:rFonts w:ascii="Times New Roman" w:eastAsia="SimSun" w:hAnsi="Times New Roman" w:cs="Times New Roman"/>
          <w:kern w:val="0"/>
        </w:rPr>
        <w:tab/>
      </w:r>
      <w:r w:rsidRPr="00881100">
        <w:rPr>
          <w:rFonts w:ascii="Times New Roman" w:eastAsia="SimSun" w:hAnsi="Times New Roman" w:cs="Times New Roman"/>
          <w:kern w:val="0"/>
        </w:rPr>
        <w:t>doi:10.1111/jan.14093</w:t>
      </w:r>
    </w:p>
    <w:p w:rsidR="00EC003D" w:rsidRPr="00881100" w:rsidRDefault="00EC003D" w:rsidP="00EC003D">
      <w:pPr>
        <w:spacing w:after="0" w:line="240" w:lineRule="auto"/>
        <w:jc w:val="both"/>
        <w:rPr>
          <w:rFonts w:ascii="Times New Roman" w:hAnsi="Times New Roman" w:cs="Times New Roman"/>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 xml:space="preserve">Jabin, M.S.R., Nilsson, E., </w:t>
      </w:r>
      <w:r w:rsidR="00EC003D" w:rsidRPr="00881100">
        <w:rPr>
          <w:rFonts w:ascii="Times New Roman" w:eastAsia="Calibri" w:hAnsi="Times New Roman" w:cs="Times New Roman"/>
        </w:rPr>
        <w:t>Nilsson,</w:t>
      </w:r>
      <w:r w:rsidRPr="00881100">
        <w:rPr>
          <w:rFonts w:ascii="Times New Roman" w:eastAsia="Calibri" w:hAnsi="Times New Roman" w:cs="Times New Roman"/>
        </w:rPr>
        <w:t xml:space="preserve"> A.L., Bergman, P., Jokela, P. (20</w:t>
      </w:r>
      <w:r w:rsidR="00EC003D">
        <w:rPr>
          <w:rFonts w:ascii="Times New Roman" w:eastAsia="Calibri" w:hAnsi="Times New Roman" w:cs="Times New Roman"/>
        </w:rPr>
        <w:t>22). Digital health testbeds in</w:t>
      </w:r>
      <w:r w:rsidR="00EC003D">
        <w:rPr>
          <w:rFonts w:ascii="Times New Roman" w:eastAsia="Calibri" w:hAnsi="Times New Roman" w:cs="Times New Roman"/>
        </w:rPr>
        <w:tab/>
      </w:r>
      <w:r w:rsidRPr="00881100">
        <w:rPr>
          <w:rFonts w:ascii="Times New Roman" w:eastAsia="Calibri" w:hAnsi="Times New Roman" w:cs="Times New Roman"/>
        </w:rPr>
        <w:t>Sweden: an exploratory study. Digit Health. 8:2055207622</w:t>
      </w:r>
      <w:r w:rsidR="00EC003D">
        <w:rPr>
          <w:rFonts w:ascii="Times New Roman" w:eastAsia="Calibri" w:hAnsi="Times New Roman" w:cs="Times New Roman"/>
        </w:rPr>
        <w:t>1075194. [FREE Full text] [doi:</w:t>
      </w:r>
      <w:r w:rsidR="00EC003D">
        <w:rPr>
          <w:rFonts w:ascii="Times New Roman" w:eastAsia="Calibri" w:hAnsi="Times New Roman" w:cs="Times New Roman"/>
        </w:rPr>
        <w:tab/>
      </w:r>
      <w:r w:rsidRPr="00881100">
        <w:rPr>
          <w:rFonts w:ascii="Times New Roman" w:eastAsia="Calibri" w:hAnsi="Times New Roman" w:cs="Times New Roman"/>
        </w:rPr>
        <w:t>10.1177/20552076221075194] [Medline: 35186314]</w:t>
      </w:r>
    </w:p>
    <w:p w:rsidR="00EC003D" w:rsidRDefault="00EC003D" w:rsidP="00EC003D">
      <w:pPr>
        <w:spacing w:after="0" w:line="240" w:lineRule="auto"/>
        <w:jc w:val="both"/>
        <w:rPr>
          <w:rFonts w:ascii="Times New Roman" w:eastAsia="Calibri" w:hAnsi="Times New Roman" w:cs="Times New Roman"/>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rPr>
        <w:t>Kahsay, Z.H., Hiluf, M.K., Shamie, R., Tadesse, Y., Bazzano</w:t>
      </w:r>
      <w:r w:rsidR="00EC003D">
        <w:rPr>
          <w:rFonts w:ascii="Times New Roman" w:eastAsia="SimSun" w:hAnsi="Times New Roman" w:cs="Times New Roman"/>
          <w:color w:val="000000"/>
          <w:kern w:val="0"/>
        </w:rPr>
        <w:t>. A.N. (2019). Pregnant women’s</w:t>
      </w:r>
      <w:r w:rsidR="00EC003D">
        <w:rPr>
          <w:rFonts w:ascii="Times New Roman" w:eastAsia="SimSun" w:hAnsi="Times New Roman" w:cs="Times New Roman"/>
          <w:color w:val="000000"/>
          <w:kern w:val="0"/>
        </w:rPr>
        <w:tab/>
      </w:r>
      <w:r w:rsidRPr="00881100">
        <w:rPr>
          <w:rFonts w:ascii="Times New Roman" w:eastAsia="SimSun" w:hAnsi="Times New Roman" w:cs="Times New Roman"/>
          <w:color w:val="000000"/>
          <w:kern w:val="0"/>
        </w:rPr>
        <w:t>intentions to deliver at a health facility in the pastoralist co</w:t>
      </w:r>
      <w:r w:rsidR="00EC003D">
        <w:rPr>
          <w:rFonts w:ascii="Times New Roman" w:eastAsia="SimSun" w:hAnsi="Times New Roman" w:cs="Times New Roman"/>
          <w:color w:val="000000"/>
          <w:kern w:val="0"/>
        </w:rPr>
        <w:t>mmunities of Afar, Ethiopia: an</w:t>
      </w:r>
      <w:r w:rsidR="00EC003D">
        <w:rPr>
          <w:rFonts w:ascii="Times New Roman" w:eastAsia="SimSun" w:hAnsi="Times New Roman" w:cs="Times New Roman"/>
          <w:color w:val="000000"/>
          <w:kern w:val="0"/>
        </w:rPr>
        <w:tab/>
      </w:r>
      <w:r w:rsidRPr="00881100">
        <w:rPr>
          <w:rFonts w:ascii="Times New Roman" w:eastAsia="SimSun" w:hAnsi="Times New Roman" w:cs="Times New Roman"/>
          <w:color w:val="000000"/>
          <w:kern w:val="0"/>
        </w:rPr>
        <w:t>application of the health belief model. International Journal of Environmental Research Public Health. 2019:16:888.</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Pr="00EC003D" w:rsidRDefault="00A925D3" w:rsidP="00EC003D">
      <w:pPr>
        <w:spacing w:after="0" w:line="240" w:lineRule="auto"/>
        <w:jc w:val="both"/>
        <w:rPr>
          <w:rFonts w:ascii="Times New Roman" w:eastAsia="SimSun" w:hAnsi="Times New Roman" w:cs="Times New Roman"/>
          <w:color w:val="000000"/>
          <w:kern w:val="0"/>
          <w:lang w:eastAsia="zh-CN" w:bidi="ar"/>
        </w:rPr>
      </w:pPr>
      <w:r w:rsidRPr="00881100">
        <w:rPr>
          <w:rFonts w:ascii="Times New Roman" w:eastAsia="SimSun" w:hAnsi="Times New Roman" w:cs="Times New Roman"/>
          <w:color w:val="000000"/>
          <w:kern w:val="0"/>
          <w:lang w:eastAsia="zh-CN" w:bidi="ar"/>
        </w:rPr>
        <w:t xml:space="preserve">Kurniasih, </w:t>
      </w:r>
      <w:r w:rsidR="00EC003D" w:rsidRPr="00881100">
        <w:rPr>
          <w:rFonts w:ascii="Times New Roman" w:eastAsia="SimSun" w:hAnsi="Times New Roman" w:cs="Times New Roman"/>
          <w:color w:val="000000"/>
          <w:kern w:val="0"/>
          <w:lang w:eastAsia="zh-CN" w:bidi="ar"/>
        </w:rPr>
        <w:t>N., I., D.</w:t>
      </w:r>
      <w:r w:rsidRPr="00881100">
        <w:rPr>
          <w:rFonts w:ascii="Times New Roman" w:eastAsia="SimSun" w:hAnsi="Times New Roman" w:cs="Times New Roman"/>
          <w:color w:val="000000"/>
          <w:kern w:val="0"/>
          <w:lang w:eastAsia="zh-CN" w:bidi="ar"/>
        </w:rPr>
        <w:t xml:space="preserve"> (2025</w:t>
      </w:r>
      <w:r w:rsidR="00EC003D" w:rsidRPr="00881100">
        <w:rPr>
          <w:rFonts w:ascii="Times New Roman" w:eastAsia="SimSun" w:hAnsi="Times New Roman" w:cs="Times New Roman"/>
          <w:color w:val="000000"/>
          <w:kern w:val="0"/>
          <w:lang w:eastAsia="zh-CN" w:bidi="ar"/>
        </w:rPr>
        <w:t>). The</w:t>
      </w:r>
      <w:r w:rsidRPr="00881100">
        <w:rPr>
          <w:rFonts w:ascii="Times New Roman" w:eastAsia="SimSun" w:hAnsi="Times New Roman" w:cs="Times New Roman"/>
          <w:color w:val="000000"/>
          <w:kern w:val="0"/>
          <w:lang w:eastAsia="zh-CN" w:bidi="ar"/>
        </w:rPr>
        <w:t xml:space="preserve"> Impact of Antenatal Edu</w:t>
      </w:r>
      <w:r w:rsidR="00EC003D">
        <w:rPr>
          <w:rFonts w:ascii="Times New Roman" w:eastAsia="SimSun" w:hAnsi="Times New Roman" w:cs="Times New Roman"/>
          <w:color w:val="000000"/>
          <w:kern w:val="0"/>
          <w:lang w:eastAsia="zh-CN" w:bidi="ar"/>
        </w:rPr>
        <w:t>cation on Maternal and Neonatal</w:t>
      </w:r>
      <w:r w:rsidR="00EC003D">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Outcomes: A Global Perspective. The Journal of Academic Science 2 (2). 547-555</w:t>
      </w:r>
      <w:r w:rsidR="00EC003D">
        <w:rPr>
          <w:rFonts w:ascii="Times New Roman" w:eastAsia="SimSun" w:hAnsi="Times New Roman" w:cs="Times New Roman"/>
          <w:color w:val="000000"/>
          <w:kern w:val="0"/>
          <w:lang w:eastAsia="zh-CN" w:bidi="ar"/>
        </w:rPr>
        <w:tab/>
      </w:r>
      <w:r w:rsidRPr="00881100">
        <w:rPr>
          <w:rFonts w:ascii="Times New Roman" w:eastAsia="Lucida Sans Unicode" w:hAnsi="Times New Roman" w:cs="Times New Roman"/>
          <w:color w:val="0000FF"/>
          <w:kern w:val="0"/>
        </w:rPr>
        <w:t>https://thejoas.com/index.php/</w:t>
      </w:r>
    </w:p>
    <w:p w:rsidR="009C7901" w:rsidRPr="00881100" w:rsidRDefault="009C7901" w:rsidP="00EC003D">
      <w:pPr>
        <w:spacing w:after="0" w:line="240" w:lineRule="auto"/>
        <w:jc w:val="both"/>
        <w:rPr>
          <w:rFonts w:ascii="Times New Roman" w:hAnsi="Times New Roman" w:cs="Times New Roman"/>
        </w:rPr>
      </w:pPr>
    </w:p>
    <w:p w:rsidR="009C7901" w:rsidRDefault="00A925D3" w:rsidP="009750B6">
      <w:pPr>
        <w:spacing w:after="0" w:line="240" w:lineRule="auto"/>
        <w:jc w:val="both"/>
        <w:rPr>
          <w:rFonts w:ascii="Times New Roman" w:eastAsia="SimSun" w:hAnsi="Times New Roman" w:cs="Times New Roman"/>
          <w:color w:val="000000"/>
          <w:kern w:val="0"/>
          <w:lang w:eastAsia="zh-CN" w:bidi="ar"/>
        </w:rPr>
      </w:pPr>
      <w:r w:rsidRPr="00881100">
        <w:rPr>
          <w:rFonts w:ascii="Times New Roman" w:eastAsia="SimSun" w:hAnsi="Times New Roman" w:cs="Times New Roman"/>
          <w:color w:val="000000"/>
          <w:kern w:val="0"/>
          <w:lang w:eastAsia="zh-CN" w:bidi="ar"/>
        </w:rPr>
        <w:t xml:space="preserve">Lumbiganon, P., Martis, R., Laopaiboon, M., Festin, M. R., </w:t>
      </w:r>
      <w:r w:rsidR="00EC003D">
        <w:rPr>
          <w:rFonts w:ascii="Times New Roman" w:eastAsia="SimSun" w:hAnsi="Times New Roman" w:cs="Times New Roman"/>
          <w:color w:val="000000"/>
          <w:kern w:val="0"/>
          <w:lang w:eastAsia="zh-CN" w:bidi="ar"/>
        </w:rPr>
        <w:t>Ho, J. J., &amp; Hakimi, M. (2012).</w:t>
      </w:r>
      <w:r w:rsidR="00EC003D">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Antenatal breastfeeding education for increasing breastfeeding durat</w:t>
      </w:r>
      <w:r w:rsidR="00EC003D">
        <w:rPr>
          <w:rFonts w:ascii="Times New Roman" w:eastAsia="SimSun" w:hAnsi="Times New Roman" w:cs="Times New Roman"/>
          <w:color w:val="000000"/>
          <w:kern w:val="0"/>
          <w:lang w:eastAsia="zh-CN" w:bidi="ar"/>
        </w:rPr>
        <w:t>ion. Cochrane</w:t>
      </w:r>
      <w:r w:rsidR="00EC003D">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Database of S</w:t>
      </w:r>
      <w:r w:rsidR="009750B6">
        <w:rPr>
          <w:rFonts w:ascii="Times New Roman" w:eastAsia="SimSun" w:hAnsi="Times New Roman" w:cs="Times New Roman"/>
          <w:color w:val="000000"/>
          <w:kern w:val="0"/>
          <w:lang w:eastAsia="zh-CN" w:bidi="ar"/>
        </w:rPr>
        <w:t>ystematic Reviews, 9, CD006425.</w:t>
      </w:r>
      <w:r w:rsidR="009750B6">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 xml:space="preserve">https://doi.org/10.1002/14651858.CD006425.pu b3 </w:t>
      </w:r>
    </w:p>
    <w:p w:rsidR="009750B6" w:rsidRPr="00881100" w:rsidRDefault="009750B6" w:rsidP="009750B6">
      <w:pPr>
        <w:spacing w:after="0" w:line="240" w:lineRule="auto"/>
        <w:jc w:val="both"/>
        <w:rPr>
          <w:rFonts w:ascii="Times New Roman" w:hAnsi="Times New Roman" w:cs="Times New Roman"/>
        </w:rPr>
      </w:pPr>
    </w:p>
    <w:p w:rsidR="009750B6" w:rsidRDefault="00A925D3" w:rsidP="009750B6">
      <w:pPr>
        <w:spacing w:after="0" w:line="240" w:lineRule="auto"/>
        <w:jc w:val="both"/>
        <w:rPr>
          <w:rFonts w:ascii="Times New Roman" w:eastAsia="SimSun" w:hAnsi="Times New Roman" w:cs="Times New Roman"/>
          <w:color w:val="0000FF"/>
          <w:kern w:val="0"/>
          <w:lang w:eastAsia="zh-CN" w:bidi="ar"/>
        </w:rPr>
      </w:pPr>
      <w:r w:rsidRPr="00881100">
        <w:rPr>
          <w:rFonts w:ascii="Times New Roman" w:eastAsia="SimSun" w:hAnsi="Times New Roman" w:cs="Times New Roman"/>
          <w:color w:val="000000"/>
          <w:kern w:val="0"/>
          <w:lang w:eastAsia="zh-CN" w:bidi="ar"/>
        </w:rPr>
        <w:t xml:space="preserve">Lumbiganon, P., Laopaiboon, M., Intarut, N., &amp; Vogel, J. P. </w:t>
      </w:r>
      <w:r w:rsidR="009750B6">
        <w:rPr>
          <w:rFonts w:ascii="Times New Roman" w:eastAsia="SimSun" w:hAnsi="Times New Roman" w:cs="Times New Roman"/>
          <w:color w:val="000000"/>
          <w:kern w:val="0"/>
          <w:lang w:eastAsia="zh-CN" w:bidi="ar"/>
        </w:rPr>
        <w:t>(2022). Antenatal education for</w:t>
      </w:r>
      <w:r w:rsidR="009750B6">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increasing childbirth preparedness and improving matern</w:t>
      </w:r>
      <w:r w:rsidR="009750B6">
        <w:rPr>
          <w:rFonts w:ascii="Times New Roman" w:eastAsia="SimSun" w:hAnsi="Times New Roman" w:cs="Times New Roman"/>
          <w:color w:val="000000"/>
          <w:kern w:val="0"/>
          <w:lang w:eastAsia="zh-CN" w:bidi="ar"/>
        </w:rPr>
        <w:t>al outcomes. Cochrane Database</w:t>
      </w:r>
      <w:r w:rsidR="009750B6">
        <w:rPr>
          <w:rFonts w:ascii="Times New Roman" w:eastAsia="SimSun" w:hAnsi="Times New Roman" w:cs="Times New Roman"/>
          <w:color w:val="000000"/>
          <w:kern w:val="0"/>
          <w:lang w:eastAsia="zh-CN" w:bidi="ar"/>
        </w:rPr>
        <w:lastRenderedPageBreak/>
        <w:tab/>
      </w:r>
      <w:r w:rsidRPr="00881100">
        <w:rPr>
          <w:rFonts w:ascii="Times New Roman" w:eastAsia="SimSun" w:hAnsi="Times New Roman" w:cs="Times New Roman"/>
          <w:color w:val="000000"/>
          <w:kern w:val="0"/>
          <w:lang w:eastAsia="zh-CN" w:bidi="ar"/>
        </w:rPr>
        <w:t>of Systema</w:t>
      </w:r>
      <w:r w:rsidR="009750B6">
        <w:rPr>
          <w:rFonts w:ascii="Times New Roman" w:eastAsia="SimSun" w:hAnsi="Times New Roman" w:cs="Times New Roman"/>
          <w:color w:val="000000"/>
          <w:kern w:val="0"/>
          <w:lang w:eastAsia="zh-CN" w:bidi="ar"/>
        </w:rPr>
        <w:t>tic Reviews, 2022(6), CD012624.</w:t>
      </w:r>
      <w:r w:rsidR="009750B6">
        <w:rPr>
          <w:rFonts w:ascii="Times New Roman" w:eastAsia="SimSun" w:hAnsi="Times New Roman" w:cs="Times New Roman"/>
          <w:color w:val="000000"/>
          <w:kern w:val="0"/>
          <w:lang w:eastAsia="zh-CN" w:bidi="ar"/>
        </w:rPr>
        <w:tab/>
      </w:r>
      <w:hyperlink r:id="rId18" w:history="1">
        <w:r w:rsidR="009750B6" w:rsidRPr="00E35347">
          <w:rPr>
            <w:rStyle w:val="Hyperlink"/>
            <w:rFonts w:ascii="Times New Roman" w:eastAsia="SimSun" w:hAnsi="Times New Roman" w:cs="Times New Roman"/>
            <w:kern w:val="0"/>
            <w:lang w:eastAsia="zh-CN" w:bidi="ar"/>
          </w:rPr>
          <w:t>https://doi.org/10.1002/14651858.CD012624.pub2</w:t>
        </w:r>
      </w:hyperlink>
    </w:p>
    <w:p w:rsidR="009C7901" w:rsidRPr="009750B6" w:rsidRDefault="00A925D3" w:rsidP="009750B6">
      <w:pPr>
        <w:spacing w:after="0" w:line="240" w:lineRule="auto"/>
        <w:jc w:val="both"/>
        <w:rPr>
          <w:rFonts w:ascii="Times New Roman" w:hAnsi="Times New Roman" w:cs="Times New Roman"/>
        </w:rPr>
      </w:pPr>
      <w:r w:rsidRPr="00881100">
        <w:rPr>
          <w:rFonts w:ascii="Times New Roman" w:eastAsia="SimSun" w:hAnsi="Times New Roman" w:cs="Times New Roman"/>
          <w:color w:val="0000FF"/>
          <w:kern w:val="0"/>
          <w:lang w:eastAsia="zh-CN" w:bidi="ar"/>
        </w:rPr>
        <w:t xml:space="preserve"> </w:t>
      </w: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lang w:eastAsia="zh-CN" w:bidi="ar"/>
        </w:rPr>
        <w:t xml:space="preserve">Mgaya, H. N., Msuya, S. E., &amp; Mmbaga, B. T. (2022). Evaluation </w:t>
      </w:r>
      <w:r w:rsidR="009750B6">
        <w:rPr>
          <w:rFonts w:ascii="Times New Roman" w:eastAsia="SimSun" w:hAnsi="Times New Roman" w:cs="Times New Roman"/>
          <w:color w:val="000000"/>
          <w:kern w:val="0"/>
          <w:lang w:eastAsia="zh-CN" w:bidi="ar"/>
        </w:rPr>
        <w:t>of antenatal education on labor</w:t>
      </w:r>
      <w:r w:rsidR="009750B6">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preparedness in Tanzania. BMC Pregnancy and Childbirth, 22(1), 678.</w:t>
      </w:r>
    </w:p>
    <w:p w:rsidR="009C7901" w:rsidRPr="00881100" w:rsidRDefault="009C7901" w:rsidP="00EC003D">
      <w:pPr>
        <w:spacing w:after="0" w:line="240" w:lineRule="auto"/>
        <w:jc w:val="both"/>
        <w:rPr>
          <w:rFonts w:ascii="Times New Roman" w:eastAsia="Calibri" w:hAnsi="Times New Roman" w:cs="Times New Roman"/>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Mohammad Ahmad Mohammad, A. (2024). Effect of Birth Preparation</w:t>
      </w:r>
      <w:r w:rsidR="009750B6">
        <w:rPr>
          <w:rFonts w:ascii="Times New Roman" w:eastAsia="Calibri" w:hAnsi="Times New Roman" w:cs="Times New Roman"/>
        </w:rPr>
        <w:t xml:space="preserve"> Coaching Sessions on</w:t>
      </w:r>
      <w:r w:rsidR="009750B6">
        <w:rPr>
          <w:rFonts w:ascii="Times New Roman" w:eastAsia="Calibri" w:hAnsi="Times New Roman" w:cs="Times New Roman"/>
        </w:rPr>
        <w:tab/>
      </w:r>
      <w:r w:rsidRPr="00881100">
        <w:rPr>
          <w:rFonts w:ascii="Times New Roman" w:eastAsia="Calibri" w:hAnsi="Times New Roman" w:cs="Times New Roman"/>
        </w:rPr>
        <w:t>Women’s Self Efficacy for Coping with Labor Pains</w:t>
      </w:r>
      <w:r w:rsidR="009750B6">
        <w:rPr>
          <w:rFonts w:ascii="Times New Roman" w:eastAsia="Calibri" w:hAnsi="Times New Roman" w:cs="Times New Roman"/>
        </w:rPr>
        <w:t xml:space="preserve"> </w:t>
      </w:r>
      <w:r w:rsidRPr="00881100">
        <w:rPr>
          <w:rFonts w:ascii="Times New Roman" w:eastAsia="Calibri" w:hAnsi="Times New Roman" w:cs="Times New Roman"/>
        </w:rPr>
        <w:t>and Outcomes. Egypt J H</w:t>
      </w:r>
      <w:r w:rsidR="009750B6">
        <w:rPr>
          <w:rFonts w:ascii="Times New Roman" w:eastAsia="Calibri" w:hAnsi="Times New Roman" w:cs="Times New Roman"/>
        </w:rPr>
        <w:t>ealth Care.</w:t>
      </w:r>
      <w:r w:rsidR="009750B6">
        <w:rPr>
          <w:rFonts w:ascii="Times New Roman" w:eastAsia="Calibri" w:hAnsi="Times New Roman" w:cs="Times New Roman"/>
        </w:rPr>
        <w:tab/>
      </w:r>
      <w:r w:rsidRPr="00881100">
        <w:rPr>
          <w:rFonts w:ascii="Times New Roman" w:eastAsia="Calibri" w:hAnsi="Times New Roman" w:cs="Times New Roman"/>
        </w:rPr>
        <w:t>2024;15(1):471–86. https:// doi. org/</w:t>
      </w:r>
      <w:r w:rsidR="009750B6">
        <w:rPr>
          <w:rFonts w:ascii="Times New Roman" w:eastAsia="Calibri" w:hAnsi="Times New Roman" w:cs="Times New Roman"/>
        </w:rPr>
        <w:t xml:space="preserve"> </w:t>
      </w:r>
      <w:r w:rsidRPr="00881100">
        <w:rPr>
          <w:rFonts w:ascii="Times New Roman" w:eastAsia="Calibri" w:hAnsi="Times New Roman" w:cs="Times New Roman"/>
        </w:rPr>
        <w:t>10. 21608/ ejhc. 2024. 342081.</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lang w:eastAsia="zh-CN" w:bidi="ar"/>
        </w:rPr>
        <w:t xml:space="preserve">National Population Commission (NPC) [Nigeria] &amp; ICF. </w:t>
      </w:r>
      <w:r w:rsidR="009750B6">
        <w:rPr>
          <w:rFonts w:ascii="Times New Roman" w:eastAsia="SimSun" w:hAnsi="Times New Roman" w:cs="Times New Roman"/>
          <w:color w:val="000000"/>
          <w:kern w:val="0"/>
          <w:lang w:eastAsia="zh-CN" w:bidi="ar"/>
        </w:rPr>
        <w:t>(2023). Nigeria Demographic and</w:t>
      </w:r>
      <w:r w:rsidR="009750B6">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Health Survey 2023. NPC and ICF, Abuja, Nigeria</w:t>
      </w:r>
    </w:p>
    <w:p w:rsidR="009C7901" w:rsidRPr="00881100" w:rsidRDefault="009C7901" w:rsidP="00EC003D">
      <w:pPr>
        <w:spacing w:after="0" w:line="240" w:lineRule="auto"/>
        <w:jc w:val="both"/>
        <w:rPr>
          <w:rFonts w:ascii="Times New Roman" w:hAnsi="Times New Roman" w:cs="Times New Roman"/>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hAnsi="Times New Roman" w:cs="Times New Roman"/>
        </w:rPr>
        <w:t>Ojo, T.O., Oladejo, B.P., Afolabi, B.K., Osungbade, A.D., Anyanw</w:t>
      </w:r>
      <w:r w:rsidR="009750B6">
        <w:rPr>
          <w:rFonts w:ascii="Times New Roman" w:hAnsi="Times New Roman" w:cs="Times New Roman"/>
        </w:rPr>
        <w:t>u, P.C., Shaibu-Ekha, I.(2023).</w:t>
      </w:r>
      <w:r w:rsidR="009750B6">
        <w:rPr>
          <w:rFonts w:ascii="Times New Roman" w:hAnsi="Times New Roman" w:cs="Times New Roman"/>
        </w:rPr>
        <w:tab/>
      </w:r>
      <w:r w:rsidRPr="00881100">
        <w:rPr>
          <w:rFonts w:ascii="Times New Roman" w:hAnsi="Times New Roman" w:cs="Times New Roman"/>
        </w:rPr>
        <w:t>Why move abroad? Factors influencing migration inten</w:t>
      </w:r>
      <w:r w:rsidR="009750B6">
        <w:rPr>
          <w:rFonts w:ascii="Times New Roman" w:hAnsi="Times New Roman" w:cs="Times New Roman"/>
        </w:rPr>
        <w:t>tions of final year students of</w:t>
      </w:r>
      <w:r w:rsidR="009750B6">
        <w:rPr>
          <w:rFonts w:ascii="Times New Roman" w:hAnsi="Times New Roman" w:cs="Times New Roman"/>
        </w:rPr>
        <w:tab/>
      </w:r>
      <w:r w:rsidRPr="00881100">
        <w:rPr>
          <w:rFonts w:ascii="Times New Roman" w:hAnsi="Times New Roman" w:cs="Times New Roman"/>
        </w:rPr>
        <w:t>health-related disciplines in Nigeria. BMC Med Educ. 23(1):742.</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Pr="00881100" w:rsidRDefault="00A925D3" w:rsidP="00EC003D">
      <w:pPr>
        <w:pStyle w:val="BodyText"/>
        <w:spacing w:after="0" w:line="240" w:lineRule="auto"/>
        <w:ind w:right="354"/>
        <w:jc w:val="both"/>
        <w:rPr>
          <w:sz w:val="24"/>
          <w:szCs w:val="24"/>
        </w:rPr>
      </w:pPr>
      <w:r w:rsidRPr="00881100">
        <w:rPr>
          <w:sz w:val="24"/>
          <w:szCs w:val="24"/>
        </w:rPr>
        <w:t>Okorie, B.N., (2026). The Effect of Antenatal Educatio</w:t>
      </w:r>
      <w:r w:rsidR="009750B6">
        <w:rPr>
          <w:sz w:val="24"/>
          <w:szCs w:val="24"/>
        </w:rPr>
        <w:t>n Provided by Nurses on Women’s</w:t>
      </w:r>
      <w:r w:rsidR="009750B6">
        <w:rPr>
          <w:sz w:val="24"/>
          <w:szCs w:val="24"/>
        </w:rPr>
        <w:tab/>
      </w:r>
      <w:r w:rsidRPr="00881100">
        <w:rPr>
          <w:sz w:val="24"/>
          <w:szCs w:val="24"/>
        </w:rPr>
        <w:t>Childbirth Preparedness and Outcomes: A Case Review</w:t>
      </w:r>
      <w:r w:rsidR="009750B6">
        <w:rPr>
          <w:sz w:val="24"/>
          <w:szCs w:val="24"/>
        </w:rPr>
        <w:t xml:space="preserve"> of Owerri, Imo State, Nigeria.</w:t>
      </w:r>
      <w:r w:rsidR="009750B6">
        <w:rPr>
          <w:sz w:val="24"/>
          <w:szCs w:val="24"/>
        </w:rPr>
        <w:tab/>
      </w:r>
      <w:r w:rsidRPr="00881100">
        <w:rPr>
          <w:sz w:val="24"/>
          <w:szCs w:val="24"/>
        </w:rPr>
        <w:t>International Journal Of Research And Scientific Innovation (IJRSI) 12(3). 676 -683.</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Default="00A925D3" w:rsidP="009750B6">
      <w:pPr>
        <w:spacing w:after="0" w:line="240" w:lineRule="auto"/>
        <w:jc w:val="both"/>
        <w:rPr>
          <w:rFonts w:ascii="Times New Roman" w:eastAsia="SimSun" w:hAnsi="Times New Roman" w:cs="Times New Roman"/>
        </w:rPr>
      </w:pPr>
      <w:r w:rsidRPr="00881100">
        <w:rPr>
          <w:rFonts w:ascii="Times New Roman" w:eastAsia="SimSun" w:hAnsi="Times New Roman" w:cs="Times New Roman"/>
        </w:rPr>
        <w:t>Omiyi, D., Arubuola, E., Chilaka, M., Rahman Jabin</w:t>
      </w:r>
      <w:r w:rsidR="009750B6">
        <w:rPr>
          <w:rFonts w:ascii="Times New Roman" w:eastAsia="SimSun" w:hAnsi="Times New Roman" w:cs="Times New Roman"/>
        </w:rPr>
        <w:t xml:space="preserve">, M, S. (2025) </w:t>
      </w:r>
      <w:r w:rsidRPr="00881100">
        <w:rPr>
          <w:rFonts w:ascii="Times New Roman" w:eastAsia="SimSun" w:hAnsi="Times New Roman" w:cs="Times New Roman"/>
        </w:rPr>
        <w:t xml:space="preserve">Migration of Health </w:t>
      </w:r>
      <w:r w:rsidR="009750B6">
        <w:rPr>
          <w:rFonts w:ascii="Times New Roman" w:eastAsia="SimSun" w:hAnsi="Times New Roman" w:cs="Times New Roman"/>
        </w:rPr>
        <w:t>Workers</w:t>
      </w:r>
      <w:r w:rsidR="009750B6">
        <w:rPr>
          <w:rFonts w:ascii="Times New Roman" w:eastAsia="SimSun" w:hAnsi="Times New Roman" w:cs="Times New Roman"/>
        </w:rPr>
        <w:tab/>
      </w:r>
      <w:r w:rsidRPr="00881100">
        <w:rPr>
          <w:rFonts w:ascii="Times New Roman" w:eastAsia="SimSun" w:hAnsi="Times New Roman" w:cs="Times New Roman"/>
        </w:rPr>
        <w:t>and Its Impacts on the Nigerian Health Care Sector:</w:t>
      </w:r>
      <w:r w:rsidR="009750B6">
        <w:rPr>
          <w:rFonts w:ascii="Times New Roman" w:eastAsia="SimSun" w:hAnsi="Times New Roman" w:cs="Times New Roman"/>
        </w:rPr>
        <w:t xml:space="preserve"> Protocol for a Scoping Review  JMIR</w:t>
      </w:r>
      <w:r w:rsidR="009750B6">
        <w:rPr>
          <w:rFonts w:ascii="Times New Roman" w:eastAsia="SimSun" w:hAnsi="Times New Roman" w:cs="Times New Roman"/>
        </w:rPr>
        <w:tab/>
      </w:r>
      <w:r w:rsidRPr="00881100">
        <w:rPr>
          <w:rFonts w:ascii="Times New Roman" w:eastAsia="SimSun" w:hAnsi="Times New Roman" w:cs="Times New Roman"/>
        </w:rPr>
        <w:t>Res Protoc ;14:e62726</w:t>
      </w:r>
    </w:p>
    <w:p w:rsidR="009750B6" w:rsidRPr="00881100" w:rsidRDefault="009750B6" w:rsidP="009750B6">
      <w:pPr>
        <w:spacing w:after="0" w:line="240" w:lineRule="auto"/>
        <w:jc w:val="both"/>
        <w:rPr>
          <w:rFonts w:ascii="Times New Roman" w:eastAsia="SimSun" w:hAnsi="Times New Roman" w:cs="Times New Roman"/>
          <w:color w:val="000000"/>
          <w:kern w:val="0"/>
          <w:lang w:eastAsia="zh-CN" w:bidi="ar"/>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lang w:eastAsia="zh-CN" w:bidi="ar"/>
        </w:rPr>
        <w:t>Onasoga, O. A., Oluwatosin, O. A., &amp; Okunola, R. A. (2023). Qual</w:t>
      </w:r>
      <w:r w:rsidR="009750B6">
        <w:rPr>
          <w:rFonts w:ascii="Times New Roman" w:eastAsia="SimSun" w:hAnsi="Times New Roman" w:cs="Times New Roman"/>
          <w:color w:val="000000"/>
          <w:kern w:val="0"/>
          <w:lang w:eastAsia="zh-CN" w:bidi="ar"/>
        </w:rPr>
        <w:t>ity and challenges of antenatal</w:t>
      </w:r>
      <w:r w:rsidR="009750B6">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education provided by nurses in Nigeria. Journal of Nursing</w:t>
      </w:r>
      <w:r w:rsidR="009750B6">
        <w:rPr>
          <w:rFonts w:ascii="Times New Roman" w:eastAsia="SimSun" w:hAnsi="Times New Roman" w:cs="Times New Roman"/>
          <w:color w:val="000000"/>
          <w:kern w:val="0"/>
          <w:lang w:eastAsia="zh-CN" w:bidi="ar"/>
        </w:rPr>
        <w:t xml:space="preserve"> Education and Practice, 13(2),</w:t>
      </w:r>
      <w:r w:rsidR="009750B6">
        <w:rPr>
          <w:rFonts w:ascii="Times New Roman" w:eastAsia="SimSun" w:hAnsi="Times New Roman" w:cs="Times New Roman"/>
          <w:color w:val="000000"/>
          <w:kern w:val="0"/>
          <w:lang w:eastAsia="zh-CN" w:bidi="ar"/>
        </w:rPr>
        <w:tab/>
      </w:r>
      <w:r w:rsidRPr="00881100">
        <w:rPr>
          <w:rFonts w:ascii="Times New Roman" w:eastAsia="SimSun" w:hAnsi="Times New Roman" w:cs="Times New Roman"/>
          <w:color w:val="000000"/>
          <w:kern w:val="0"/>
          <w:lang w:eastAsia="zh-CN" w:bidi="ar"/>
        </w:rPr>
        <w:t xml:space="preserve">45– 55. </w:t>
      </w:r>
    </w:p>
    <w:p w:rsidR="009C7901" w:rsidRPr="00881100" w:rsidRDefault="009C7901" w:rsidP="00EC003D">
      <w:pPr>
        <w:spacing w:after="0" w:line="240" w:lineRule="auto"/>
        <w:jc w:val="both"/>
        <w:rPr>
          <w:rFonts w:ascii="Times New Roman" w:eastAsia="SimSun" w:hAnsi="Times New Roman" w:cs="Times New Roman"/>
          <w:color w:val="000000"/>
          <w:kern w:val="0"/>
          <w:lang w:eastAsia="zh-CN" w:bidi="ar"/>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hAnsi="Times New Roman" w:cs="Times New Roman"/>
        </w:rPr>
        <w:t>Okafor.O.U., and Yewande, A.</w:t>
      </w:r>
      <w:r w:rsidR="009750B6">
        <w:rPr>
          <w:rFonts w:ascii="Times New Roman" w:hAnsi="Times New Roman" w:cs="Times New Roman"/>
        </w:rPr>
        <w:t xml:space="preserve"> </w:t>
      </w:r>
      <w:r w:rsidRPr="00881100">
        <w:rPr>
          <w:rFonts w:ascii="Times New Roman" w:hAnsi="Times New Roman" w:cs="Times New Roman"/>
        </w:rPr>
        <w:t>I. (2020). Effect of anten</w:t>
      </w:r>
      <w:r w:rsidR="009750B6">
        <w:rPr>
          <w:rFonts w:ascii="Times New Roman" w:hAnsi="Times New Roman" w:cs="Times New Roman"/>
        </w:rPr>
        <w:t>atal education on knowledge and</w:t>
      </w:r>
      <w:r w:rsidR="009750B6">
        <w:rPr>
          <w:rFonts w:ascii="Times New Roman" w:hAnsi="Times New Roman" w:cs="Times New Roman"/>
        </w:rPr>
        <w:tab/>
      </w:r>
      <w:r w:rsidRPr="00881100">
        <w:rPr>
          <w:rFonts w:ascii="Times New Roman" w:hAnsi="Times New Roman" w:cs="Times New Roman"/>
        </w:rPr>
        <w:t>utilization of facility- based delivery services among pregnant women in t</w:t>
      </w:r>
      <w:r w:rsidR="009750B6">
        <w:rPr>
          <w:rFonts w:ascii="Times New Roman" w:hAnsi="Times New Roman" w:cs="Times New Roman"/>
        </w:rPr>
        <w:t>wo health</w:t>
      </w:r>
      <w:r w:rsidR="009750B6">
        <w:rPr>
          <w:rFonts w:ascii="Times New Roman" w:hAnsi="Times New Roman" w:cs="Times New Roman"/>
        </w:rPr>
        <w:tab/>
      </w:r>
      <w:r w:rsidRPr="00881100">
        <w:rPr>
          <w:rFonts w:ascii="Times New Roman" w:hAnsi="Times New Roman" w:cs="Times New Roman"/>
        </w:rPr>
        <w:t>institutions in Alimosho,Lagos state. International</w:t>
      </w:r>
      <w:r w:rsidRPr="00881100">
        <w:rPr>
          <w:rFonts w:ascii="Times New Roman" w:eastAsia="SimSun" w:hAnsi="Times New Roman" w:cs="Times New Roman"/>
        </w:rPr>
        <w:t xml:space="preserve"> Journal </w:t>
      </w:r>
      <w:r w:rsidR="009750B6">
        <w:rPr>
          <w:rFonts w:ascii="Times New Roman" w:eastAsia="SimSun" w:hAnsi="Times New Roman" w:cs="Times New Roman"/>
        </w:rPr>
        <w:t>of Research in Medical Sciences</w:t>
      </w:r>
      <w:r w:rsidR="009750B6">
        <w:rPr>
          <w:rFonts w:ascii="Times New Roman" w:eastAsia="SimSun" w:hAnsi="Times New Roman" w:cs="Times New Roman"/>
        </w:rPr>
        <w:tab/>
      </w:r>
      <w:r w:rsidRPr="00881100">
        <w:rPr>
          <w:rFonts w:ascii="Times New Roman" w:hAnsi="Times New Roman" w:cs="Times New Roman"/>
        </w:rPr>
        <w:t xml:space="preserve">Oct;8(10):3457-3462 </w:t>
      </w:r>
    </w:p>
    <w:p w:rsidR="009750B6" w:rsidRDefault="009750B6" w:rsidP="00EC003D">
      <w:pPr>
        <w:spacing w:after="0" w:line="240" w:lineRule="auto"/>
        <w:jc w:val="both"/>
        <w:rPr>
          <w:rFonts w:ascii="Times New Roman" w:hAnsi="Times New Roman" w:cs="Times New Roman"/>
        </w:rPr>
      </w:pPr>
    </w:p>
    <w:p w:rsidR="009C7901" w:rsidRPr="00881100" w:rsidRDefault="00A925D3" w:rsidP="00EC003D">
      <w:pPr>
        <w:spacing w:after="0" w:line="240" w:lineRule="auto"/>
        <w:jc w:val="both"/>
        <w:rPr>
          <w:rFonts w:ascii="Times New Roman" w:eastAsia="Calibri" w:hAnsi="Times New Roman" w:cs="Times New Roman"/>
        </w:rPr>
      </w:pPr>
      <w:r w:rsidRPr="00881100">
        <w:rPr>
          <w:rFonts w:ascii="Times New Roman" w:eastAsia="Calibri" w:hAnsi="Times New Roman" w:cs="Times New Roman"/>
        </w:rPr>
        <w:t>Rahman Jabin, M.S, Steen, M., Wepa, D., Bergman, P.(2023) A</w:t>
      </w:r>
      <w:r w:rsidR="009750B6">
        <w:rPr>
          <w:rFonts w:ascii="Times New Roman" w:eastAsia="Calibri" w:hAnsi="Times New Roman" w:cs="Times New Roman"/>
        </w:rPr>
        <w:t>ssessing the healthcare quality</w:t>
      </w:r>
      <w:r w:rsidR="009750B6">
        <w:rPr>
          <w:rFonts w:ascii="Times New Roman" w:eastAsia="Calibri" w:hAnsi="Times New Roman" w:cs="Times New Roman"/>
        </w:rPr>
        <w:tab/>
      </w:r>
      <w:r w:rsidRPr="00881100">
        <w:rPr>
          <w:rFonts w:ascii="Times New Roman" w:eastAsia="Calibri" w:hAnsi="Times New Roman" w:cs="Times New Roman"/>
        </w:rPr>
        <w:t>issues for digital incident reporting in Sweden: i</w:t>
      </w:r>
      <w:r w:rsidR="009750B6">
        <w:rPr>
          <w:rFonts w:ascii="Times New Roman" w:eastAsia="Calibri" w:hAnsi="Times New Roman" w:cs="Times New Roman"/>
        </w:rPr>
        <w:t>ncident reports analysis. Digit</w:t>
      </w:r>
      <w:r w:rsidR="009750B6">
        <w:rPr>
          <w:rFonts w:ascii="Times New Roman" w:eastAsia="Calibri" w:hAnsi="Times New Roman" w:cs="Times New Roman"/>
        </w:rPr>
        <w:tab/>
      </w:r>
      <w:r w:rsidRPr="00881100">
        <w:rPr>
          <w:rFonts w:ascii="Times New Roman" w:eastAsia="Calibri" w:hAnsi="Times New Roman" w:cs="Times New Roman"/>
        </w:rPr>
        <w:t>Health.9:20552076231174307.  [doi:10.1177/20552076231174307] [Medline: 37188073]</w:t>
      </w:r>
    </w:p>
    <w:p w:rsidR="009750B6" w:rsidRDefault="009750B6" w:rsidP="00EC003D">
      <w:pPr>
        <w:spacing w:after="0" w:line="240" w:lineRule="auto"/>
        <w:jc w:val="both"/>
        <w:rPr>
          <w:rFonts w:ascii="Times New Roman" w:hAnsi="Times New Roman" w:cs="Times New Roman"/>
        </w:rPr>
      </w:pPr>
    </w:p>
    <w:p w:rsidR="009C7901" w:rsidRPr="00881100" w:rsidRDefault="00A925D3" w:rsidP="00EC003D">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rPr>
        <w:t xml:space="preserve">World Health Organization. (2019). Maternal mortality: Levels and trends 2000 to 2017. </w:t>
      </w:r>
      <w:r w:rsidR="009750B6">
        <w:rPr>
          <w:rFonts w:ascii="Times New Roman" w:hAnsi="Times New Roman" w:cs="Times New Roman"/>
        </w:rPr>
        <w:t xml:space="preserve"> </w:t>
      </w:r>
      <w:r w:rsidR="009750B6">
        <w:rPr>
          <w:rFonts w:ascii="Times New Roman" w:eastAsia="SimSun" w:hAnsi="Times New Roman" w:cs="Times New Roman"/>
          <w:color w:val="000000"/>
          <w:kern w:val="0"/>
        </w:rPr>
        <w:t>Geneva:</w:t>
      </w:r>
      <w:r w:rsidR="009750B6">
        <w:rPr>
          <w:rFonts w:ascii="Times New Roman" w:eastAsia="SimSun" w:hAnsi="Times New Roman" w:cs="Times New Roman"/>
          <w:color w:val="000000"/>
          <w:kern w:val="0"/>
        </w:rPr>
        <w:tab/>
      </w:r>
      <w:r w:rsidRPr="00881100">
        <w:rPr>
          <w:rFonts w:ascii="Times New Roman" w:eastAsia="SimSun" w:hAnsi="Times New Roman" w:cs="Times New Roman"/>
          <w:color w:val="000000"/>
          <w:kern w:val="0"/>
        </w:rPr>
        <w:t>WHO.</w:t>
      </w:r>
      <w:r w:rsidR="009750B6">
        <w:rPr>
          <w:rFonts w:ascii="Times New Roman" w:hAnsi="Times New Roman" w:cs="Times New Roman"/>
        </w:rPr>
        <w:t xml:space="preserve"> </w:t>
      </w:r>
      <w:r w:rsidRPr="00881100">
        <w:rPr>
          <w:rFonts w:ascii="Times New Roman" w:eastAsia="SimSun" w:hAnsi="Times New Roman" w:cs="Times New Roman"/>
          <w:color w:val="000000"/>
          <w:kern w:val="0"/>
        </w:rPr>
        <w:t xml:space="preserve">Geneva: WHO Press. </w:t>
      </w:r>
      <w:r w:rsidR="009750B6">
        <w:rPr>
          <w:rFonts w:ascii="Times New Roman" w:hAnsi="Times New Roman" w:cs="Times New Roman"/>
        </w:rPr>
        <w:t xml:space="preserve"> </w:t>
      </w:r>
      <w:r w:rsidRPr="00881100">
        <w:rPr>
          <w:rFonts w:ascii="Times New Roman" w:eastAsia="SimSun" w:hAnsi="Times New Roman" w:cs="Times New Roman"/>
          <w:color w:val="000000"/>
          <w:kern w:val="0"/>
        </w:rPr>
        <w:t xml:space="preserve">https://www.who.int/publications/2019/antenata </w:t>
      </w:r>
      <w:r w:rsidR="009750B6">
        <w:rPr>
          <w:rFonts w:ascii="Times New Roman" w:eastAsia="SimSun" w:hAnsi="Times New Roman" w:cs="Times New Roman"/>
          <w:color w:val="000000"/>
          <w:kern w:val="0"/>
        </w:rPr>
        <w:t>l-education</w:t>
      </w:r>
      <w:r w:rsidR="009750B6">
        <w:rPr>
          <w:rFonts w:ascii="Times New Roman" w:eastAsia="SimSun" w:hAnsi="Times New Roman" w:cs="Times New Roman"/>
          <w:color w:val="000000"/>
          <w:kern w:val="0"/>
        </w:rPr>
        <w:tab/>
      </w:r>
      <w:r w:rsidRPr="00881100">
        <w:rPr>
          <w:rFonts w:ascii="Times New Roman" w:eastAsia="SimSun" w:hAnsi="Times New Roman" w:cs="Times New Roman"/>
          <w:color w:val="000000"/>
          <w:kern w:val="0"/>
        </w:rPr>
        <w:t>guidelines</w:t>
      </w:r>
    </w:p>
    <w:p w:rsidR="009C7901" w:rsidRPr="00881100" w:rsidRDefault="00A925D3" w:rsidP="00EC003D">
      <w:pPr>
        <w:pStyle w:val="BodyText"/>
        <w:spacing w:after="0" w:line="240" w:lineRule="auto"/>
        <w:ind w:right="354"/>
        <w:jc w:val="both"/>
        <w:rPr>
          <w:rFonts w:eastAsia="SimSun"/>
          <w:color w:val="000000"/>
          <w:kern w:val="0"/>
          <w:sz w:val="24"/>
          <w:szCs w:val="24"/>
        </w:rPr>
      </w:pPr>
      <w:r w:rsidRPr="00881100">
        <w:rPr>
          <w:rFonts w:eastAsia="SimSun"/>
          <w:color w:val="000000"/>
          <w:kern w:val="0"/>
          <w:sz w:val="24"/>
          <w:szCs w:val="24"/>
        </w:rPr>
        <w:t xml:space="preserve"> </w:t>
      </w:r>
    </w:p>
    <w:p w:rsidR="009C7901" w:rsidRPr="00881100" w:rsidRDefault="00A925D3" w:rsidP="009750B6">
      <w:pPr>
        <w:spacing w:after="0" w:line="240" w:lineRule="auto"/>
        <w:jc w:val="both"/>
        <w:rPr>
          <w:rFonts w:ascii="Times New Roman" w:hAnsi="Times New Roman" w:cs="Times New Roman"/>
        </w:rPr>
      </w:pPr>
      <w:r w:rsidRPr="00881100">
        <w:rPr>
          <w:rFonts w:ascii="Times New Roman" w:eastAsia="SimSun" w:hAnsi="Times New Roman" w:cs="Times New Roman"/>
          <w:color w:val="000000"/>
          <w:kern w:val="0"/>
        </w:rPr>
        <w:t xml:space="preserve">World Health Organization. (2023). Trends in maternal mortality 2000–2020: Estimates </w:t>
      </w:r>
      <w:r w:rsidR="009750B6">
        <w:rPr>
          <w:rFonts w:ascii="Times New Roman" w:eastAsia="SimSun" w:hAnsi="Times New Roman" w:cs="Times New Roman"/>
          <w:color w:val="000000"/>
          <w:kern w:val="0"/>
        </w:rPr>
        <w:t>by WHO,</w:t>
      </w:r>
      <w:r w:rsidR="009750B6">
        <w:rPr>
          <w:rFonts w:ascii="Times New Roman" w:eastAsia="SimSun" w:hAnsi="Times New Roman" w:cs="Times New Roman"/>
          <w:color w:val="000000"/>
          <w:kern w:val="0"/>
        </w:rPr>
        <w:tab/>
      </w:r>
      <w:r w:rsidRPr="00881100">
        <w:rPr>
          <w:rFonts w:ascii="Times New Roman" w:eastAsia="SimSun" w:hAnsi="Times New Roman" w:cs="Times New Roman"/>
          <w:color w:val="000000"/>
          <w:kern w:val="0"/>
        </w:rPr>
        <w:t xml:space="preserve">UNICEF, UNFPA, World Bank Group, and the </w:t>
      </w:r>
      <w:r w:rsidR="009750B6" w:rsidRPr="00881100">
        <w:rPr>
          <w:rFonts w:ascii="Times New Roman" w:eastAsia="SimSun" w:hAnsi="Times New Roman" w:cs="Times New Roman"/>
          <w:color w:val="000000"/>
          <w:kern w:val="0"/>
        </w:rPr>
        <w:t xml:space="preserve">United </w:t>
      </w:r>
      <w:r w:rsidR="009750B6">
        <w:rPr>
          <w:rFonts w:ascii="Times New Roman" w:hAnsi="Times New Roman" w:cs="Times New Roman"/>
        </w:rPr>
        <w:t>Nations</w:t>
      </w:r>
      <w:r w:rsidR="009750B6">
        <w:rPr>
          <w:rFonts w:ascii="Times New Roman" w:eastAsia="SimSun" w:hAnsi="Times New Roman" w:cs="Times New Roman"/>
          <w:color w:val="000000"/>
          <w:kern w:val="0"/>
        </w:rPr>
        <w:t xml:space="preserve"> Population Division.</w:t>
      </w:r>
      <w:r w:rsidR="009750B6">
        <w:rPr>
          <w:rFonts w:ascii="Times New Roman" w:eastAsia="SimSun" w:hAnsi="Times New Roman" w:cs="Times New Roman"/>
          <w:color w:val="000000"/>
          <w:kern w:val="0"/>
        </w:rPr>
        <w:tab/>
      </w:r>
      <w:r w:rsidRPr="00881100">
        <w:rPr>
          <w:rFonts w:ascii="Times New Roman" w:eastAsia="SimSun" w:hAnsi="Times New Roman" w:cs="Times New Roman"/>
          <w:color w:val="000000"/>
          <w:kern w:val="0"/>
        </w:rPr>
        <w:t>WHO Press, Geneva.</w:t>
      </w:r>
    </w:p>
    <w:p w:rsidR="009C7901" w:rsidRPr="009039FB" w:rsidRDefault="00A925D3" w:rsidP="009039FB">
      <w:pPr>
        <w:spacing w:after="0" w:line="480" w:lineRule="auto"/>
        <w:jc w:val="both"/>
        <w:rPr>
          <w:rFonts w:ascii="Times New Roman" w:eastAsia="SimSun" w:hAnsi="Times New Roman" w:cs="Times New Roman"/>
          <w:b/>
          <w:bCs/>
          <w:color w:val="000000"/>
          <w:kern w:val="0"/>
        </w:rPr>
      </w:pPr>
      <w:r w:rsidRPr="00881100">
        <w:rPr>
          <w:rFonts w:ascii="Times New Roman" w:eastAsia="SimSun" w:hAnsi="Times New Roman" w:cs="Times New Roman"/>
          <w:b/>
          <w:bCs/>
          <w:color w:val="000000"/>
          <w:kern w:val="0"/>
        </w:rPr>
        <w:t xml:space="preserve"> </w:t>
      </w:r>
    </w:p>
    <w:sectPr w:rsidR="009C7901" w:rsidRPr="009039FB" w:rsidSect="009750B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339" w:rsidRDefault="00AC6339">
      <w:pPr>
        <w:spacing w:line="240" w:lineRule="auto"/>
      </w:pPr>
      <w:r>
        <w:separator/>
      </w:r>
    </w:p>
  </w:endnote>
  <w:endnote w:type="continuationSeparator" w:id="0">
    <w:p w:rsidR="00AC6339" w:rsidRDefault="00AC63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WarnockPro">
    <w:altName w:val="Segoe Print"/>
    <w:charset w:val="00"/>
    <w:family w:val="auto"/>
    <w:pitch w:val="default"/>
  </w:font>
  <w:font w:name="MyriadPro-Light">
    <w:altName w:val="Segoe Print"/>
    <w:charset w:val="00"/>
    <w:family w:val="auto"/>
    <w:pitch w:val="default"/>
  </w:font>
  <w:font w:name="TimesNewRomanPS-BoldMT">
    <w:altName w:val="Segoe Prin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46328"/>
      <w:docPartObj>
        <w:docPartGallery w:val="Page Numbers (Bottom of Page)"/>
        <w:docPartUnique/>
      </w:docPartObj>
    </w:sdtPr>
    <w:sdtEndPr>
      <w:rPr>
        <w:noProof/>
      </w:rPr>
    </w:sdtEndPr>
    <w:sdtContent>
      <w:p w:rsidR="00C51F4E" w:rsidRDefault="00C51F4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51F4E" w:rsidRDefault="00C51F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339" w:rsidRDefault="00AC6339">
      <w:pPr>
        <w:spacing w:after="0"/>
      </w:pPr>
      <w:r>
        <w:separator/>
      </w:r>
    </w:p>
  </w:footnote>
  <w:footnote w:type="continuationSeparator" w:id="0">
    <w:p w:rsidR="00AC6339" w:rsidRDefault="00AC633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D3" w:rsidRDefault="00A925D3">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FC67E0"/>
    <w:multiLevelType w:val="singleLevel"/>
    <w:tmpl w:val="C8FC67E0"/>
    <w:lvl w:ilvl="0">
      <w:start w:val="1"/>
      <w:numFmt w:val="decimal"/>
      <w:suff w:val="space"/>
      <w:lvlText w:val="%1."/>
      <w:lvlJc w:val="left"/>
    </w:lvl>
  </w:abstractNum>
  <w:abstractNum w:abstractNumId="1" w15:restartNumberingAfterBreak="0">
    <w:nsid w:val="4E179F39"/>
    <w:multiLevelType w:val="multilevel"/>
    <w:tmpl w:val="4E179F39"/>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30"/>
        <w:szCs w:val="30"/>
        <w:lang w:val="en-US" w:eastAsia="en-US" w:bidi="ar-SA"/>
      </w:rPr>
    </w:lvl>
    <w:lvl w:ilvl="1">
      <w:numFmt w:val="bullet"/>
      <w:lvlText w:val="•"/>
      <w:lvlJc w:val="left"/>
      <w:pPr>
        <w:ind w:left="1908" w:hanging="360"/>
      </w:pPr>
      <w:rPr>
        <w:rFonts w:hint="default"/>
        <w:lang w:val="en-US" w:eastAsia="en-US" w:bidi="ar-SA"/>
      </w:rPr>
    </w:lvl>
    <w:lvl w:ilvl="2">
      <w:numFmt w:val="bullet"/>
      <w:lvlText w:val="•"/>
      <w:lvlJc w:val="left"/>
      <w:pPr>
        <w:ind w:left="2736" w:hanging="360"/>
      </w:pPr>
      <w:rPr>
        <w:rFonts w:hint="default"/>
        <w:lang w:val="en-US" w:eastAsia="en-US" w:bidi="ar-SA"/>
      </w:rPr>
    </w:lvl>
    <w:lvl w:ilvl="3">
      <w:numFmt w:val="bullet"/>
      <w:lvlText w:val="•"/>
      <w:lvlJc w:val="left"/>
      <w:pPr>
        <w:ind w:left="3564" w:hanging="360"/>
      </w:pPr>
      <w:rPr>
        <w:rFonts w:hint="default"/>
        <w:lang w:val="en-US" w:eastAsia="en-US" w:bidi="ar-SA"/>
      </w:rPr>
    </w:lvl>
    <w:lvl w:ilvl="4">
      <w:numFmt w:val="bullet"/>
      <w:lvlText w:val="•"/>
      <w:lvlJc w:val="left"/>
      <w:pPr>
        <w:ind w:left="4392" w:hanging="360"/>
      </w:pPr>
      <w:rPr>
        <w:rFonts w:hint="default"/>
        <w:lang w:val="en-US" w:eastAsia="en-US" w:bidi="ar-SA"/>
      </w:rPr>
    </w:lvl>
    <w:lvl w:ilvl="5">
      <w:numFmt w:val="bullet"/>
      <w:lvlText w:val="•"/>
      <w:lvlJc w:val="left"/>
      <w:pPr>
        <w:ind w:left="5220" w:hanging="360"/>
      </w:pPr>
      <w:rPr>
        <w:rFonts w:hint="default"/>
        <w:lang w:val="en-US" w:eastAsia="en-US" w:bidi="ar-SA"/>
      </w:rPr>
    </w:lvl>
    <w:lvl w:ilvl="6">
      <w:numFmt w:val="bullet"/>
      <w:lvlText w:val="•"/>
      <w:lvlJc w:val="left"/>
      <w:pPr>
        <w:ind w:left="6048" w:hanging="360"/>
      </w:pPr>
      <w:rPr>
        <w:rFonts w:hint="default"/>
        <w:lang w:val="en-US" w:eastAsia="en-US" w:bidi="ar-SA"/>
      </w:rPr>
    </w:lvl>
    <w:lvl w:ilvl="7">
      <w:numFmt w:val="bullet"/>
      <w:lvlText w:val="•"/>
      <w:lvlJc w:val="left"/>
      <w:pPr>
        <w:ind w:left="687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5C"/>
    <w:rsid w:val="00010182"/>
    <w:rsid w:val="00032AAD"/>
    <w:rsid w:val="00032DFF"/>
    <w:rsid w:val="00062548"/>
    <w:rsid w:val="000D6365"/>
    <w:rsid w:val="000F1FDD"/>
    <w:rsid w:val="0016347A"/>
    <w:rsid w:val="00165701"/>
    <w:rsid w:val="001E7A90"/>
    <w:rsid w:val="00213A84"/>
    <w:rsid w:val="0028175C"/>
    <w:rsid w:val="002E4B42"/>
    <w:rsid w:val="00394922"/>
    <w:rsid w:val="003E6D4B"/>
    <w:rsid w:val="004F1E9D"/>
    <w:rsid w:val="005112EE"/>
    <w:rsid w:val="005221B1"/>
    <w:rsid w:val="00553FCD"/>
    <w:rsid w:val="005E01CC"/>
    <w:rsid w:val="006234EA"/>
    <w:rsid w:val="00692875"/>
    <w:rsid w:val="006D6848"/>
    <w:rsid w:val="007F1C51"/>
    <w:rsid w:val="00837357"/>
    <w:rsid w:val="00881100"/>
    <w:rsid w:val="008957CE"/>
    <w:rsid w:val="00902F49"/>
    <w:rsid w:val="009039FB"/>
    <w:rsid w:val="00913004"/>
    <w:rsid w:val="009750B6"/>
    <w:rsid w:val="009834D6"/>
    <w:rsid w:val="009C7901"/>
    <w:rsid w:val="00A56BAC"/>
    <w:rsid w:val="00A925D3"/>
    <w:rsid w:val="00AC6339"/>
    <w:rsid w:val="00B62C6A"/>
    <w:rsid w:val="00BD0488"/>
    <w:rsid w:val="00BF4647"/>
    <w:rsid w:val="00C51F4E"/>
    <w:rsid w:val="00D05908"/>
    <w:rsid w:val="00D37B94"/>
    <w:rsid w:val="00D9044C"/>
    <w:rsid w:val="00DC2AF1"/>
    <w:rsid w:val="00DD1C5A"/>
    <w:rsid w:val="00EC003D"/>
    <w:rsid w:val="04027934"/>
    <w:rsid w:val="04EA2A9E"/>
    <w:rsid w:val="06E715ED"/>
    <w:rsid w:val="0C04544F"/>
    <w:rsid w:val="0EF10390"/>
    <w:rsid w:val="0EF77E7C"/>
    <w:rsid w:val="0FE02AC8"/>
    <w:rsid w:val="12460958"/>
    <w:rsid w:val="14B82BA0"/>
    <w:rsid w:val="15A9619A"/>
    <w:rsid w:val="17261B05"/>
    <w:rsid w:val="185B1F49"/>
    <w:rsid w:val="1A262C90"/>
    <w:rsid w:val="1B7276E6"/>
    <w:rsid w:val="1BB36E00"/>
    <w:rsid w:val="1E0E795C"/>
    <w:rsid w:val="1EEF7491"/>
    <w:rsid w:val="21AE03CF"/>
    <w:rsid w:val="2558466D"/>
    <w:rsid w:val="25F62591"/>
    <w:rsid w:val="266A6A94"/>
    <w:rsid w:val="26932E0B"/>
    <w:rsid w:val="27DB6BA8"/>
    <w:rsid w:val="2AE311EC"/>
    <w:rsid w:val="2C5B1B80"/>
    <w:rsid w:val="2CAB07DE"/>
    <w:rsid w:val="2D0350BA"/>
    <w:rsid w:val="2D323F34"/>
    <w:rsid w:val="2F305F78"/>
    <w:rsid w:val="31327AE5"/>
    <w:rsid w:val="31BE3622"/>
    <w:rsid w:val="32997F34"/>
    <w:rsid w:val="346C040E"/>
    <w:rsid w:val="352A7547"/>
    <w:rsid w:val="353942DE"/>
    <w:rsid w:val="3551367B"/>
    <w:rsid w:val="36032AAE"/>
    <w:rsid w:val="38916499"/>
    <w:rsid w:val="39276AD2"/>
    <w:rsid w:val="3AD20F3C"/>
    <w:rsid w:val="3B6F09B6"/>
    <w:rsid w:val="3CF27B5F"/>
    <w:rsid w:val="3D936641"/>
    <w:rsid w:val="3DA231AA"/>
    <w:rsid w:val="3E137EE5"/>
    <w:rsid w:val="3F292036"/>
    <w:rsid w:val="3FFB3608"/>
    <w:rsid w:val="40E708F1"/>
    <w:rsid w:val="412E6E7D"/>
    <w:rsid w:val="41ED5FB7"/>
    <w:rsid w:val="460F447D"/>
    <w:rsid w:val="4675213D"/>
    <w:rsid w:val="47B5717C"/>
    <w:rsid w:val="496D1D0D"/>
    <w:rsid w:val="498C77A2"/>
    <w:rsid w:val="4A8443EB"/>
    <w:rsid w:val="4D5D64A3"/>
    <w:rsid w:val="4DB91AD1"/>
    <w:rsid w:val="4FEB32EB"/>
    <w:rsid w:val="50CB4BCB"/>
    <w:rsid w:val="50D41481"/>
    <w:rsid w:val="51EE4E78"/>
    <w:rsid w:val="541A4DC6"/>
    <w:rsid w:val="54640EE9"/>
    <w:rsid w:val="54AA5FF5"/>
    <w:rsid w:val="54B34BAA"/>
    <w:rsid w:val="56036488"/>
    <w:rsid w:val="58100467"/>
    <w:rsid w:val="5AA367B2"/>
    <w:rsid w:val="5BFE020D"/>
    <w:rsid w:val="5D9B3D6A"/>
    <w:rsid w:val="5DD87B6F"/>
    <w:rsid w:val="5EB138E7"/>
    <w:rsid w:val="5F702A21"/>
    <w:rsid w:val="61A22D98"/>
    <w:rsid w:val="62F84F08"/>
    <w:rsid w:val="63AE631F"/>
    <w:rsid w:val="64E4377F"/>
    <w:rsid w:val="6527078D"/>
    <w:rsid w:val="660401DC"/>
    <w:rsid w:val="66437557"/>
    <w:rsid w:val="66D92674"/>
    <w:rsid w:val="6D1A27FE"/>
    <w:rsid w:val="6D4F1B84"/>
    <w:rsid w:val="6D7C1792"/>
    <w:rsid w:val="6F433860"/>
    <w:rsid w:val="702C5A69"/>
    <w:rsid w:val="716E3926"/>
    <w:rsid w:val="718277E5"/>
    <w:rsid w:val="722D2A5F"/>
    <w:rsid w:val="727767F3"/>
    <w:rsid w:val="731839BF"/>
    <w:rsid w:val="76226D9E"/>
    <w:rsid w:val="76396D82"/>
    <w:rsid w:val="77BF26E2"/>
    <w:rsid w:val="79A048BE"/>
    <w:rsid w:val="7B4367F7"/>
    <w:rsid w:val="7C557F1D"/>
    <w:rsid w:val="7DCB2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B5C7EDB"/>
  <w15:docId w15:val="{726CEDA5-1C5B-49CA-8667-6715E648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30"/>
      <w:szCs w:val="3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spacing w:line="336" w:lineRule="exact"/>
      <w:ind w:left="107"/>
    </w:pPr>
    <w:rPr>
      <w:rFonts w:ascii="Times New Roman" w:eastAsia="Times New Roman" w:hAnsi="Times New Roman" w:cs="Times New Roman"/>
    </w:rPr>
  </w:style>
  <w:style w:type="character" w:customStyle="1" w:styleId="15">
    <w:name w:val="15"/>
    <w:basedOn w:val="DefaultParagraphFont"/>
    <w:qFormat/>
    <w:rPr>
      <w:rFonts w:ascii="Times New Roman" w:hAnsi="Times New Roman" w:cs="Times New Roman" w:hint="default"/>
      <w:color w:val="0563C1"/>
      <w:u w:val="single"/>
    </w:rPr>
  </w:style>
  <w:style w:type="character" w:customStyle="1" w:styleId="FooterChar">
    <w:name w:val="Footer Char"/>
    <w:basedOn w:val="DefaultParagraphFont"/>
    <w:link w:val="Footer"/>
    <w:uiPriority w:val="99"/>
    <w:rsid w:val="00C51F4E"/>
    <w:rPr>
      <w:rFonts w:asciiTheme="minorHAnsi" w:eastAsiaTheme="minorHAnsi" w:hAnsiTheme="minorHAnsi"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gurachael61@gmail.com" TargetMode="External"/><Relationship Id="rId13" Type="http://schemas.openxmlformats.org/officeDocument/2006/relationships/hyperlink" Target="https://www.europeanjournalofmidwifery.eu/Author-Dima+Bitar/208572" TargetMode="External"/><Relationship Id="rId18" Type="http://schemas.openxmlformats.org/officeDocument/2006/relationships/hyperlink" Target="https://doi.org/10.1002/14651858.CD012624.pub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578.IJMS,21(10)" TargetMode="External"/><Relationship Id="rId17" Type="http://schemas.openxmlformats.org/officeDocument/2006/relationships/hyperlink" Target="http://www.sciencepublishinggroup.com/j/jfmhc" TargetMode="External"/><Relationship Id="rId2" Type="http://schemas.openxmlformats.org/officeDocument/2006/relationships/numbering" Target="numbering.xml"/><Relationship Id="rId16" Type="http://schemas.openxmlformats.org/officeDocument/2006/relationships/hyperlink" Target="https://doi.org/10.18332/ejm/15645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uropeanjournalofmidwifery.eu/Author-Jean+Stevenson-%C3%85gren/208574"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akaevelyn123@gmail.com" TargetMode="External"/><Relationship Id="rId14" Type="http://schemas.openxmlformats.org/officeDocument/2006/relationships/hyperlink" Target="https://www.europeanjournalofmidwifery.eu/Author-Marie+Oscarsson/208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14</Pages>
  <Words>4776</Words>
  <Characters>27227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20</cp:revision>
  <dcterms:created xsi:type="dcterms:W3CDTF">2026-04-13T04:02:00Z</dcterms:created>
  <dcterms:modified xsi:type="dcterms:W3CDTF">2026-05-01T06:37:00Z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5136D2276C5E4064872435E366440644_12</vt:lpwstr>
  </property>
  <property fmtid="{D5CDD505-2E9C-101B-9397-08002B2CF9AE}" pid="4" name="KSOTemplateDocerSaveRecord">
    <vt:lpwstr>eyJoZGlkIjoiZmJjMTNmODg2N2UzMmJjMTk0MzQ5N2ZiYWUxNDljYTcifQ==</vt:lpwstr>
  </property>
</Properties>
</file>