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C432E" w14:textId="77777777" w:rsidR="00BD6BD9" w:rsidRPr="001B1120" w:rsidRDefault="00BD6BD9" w:rsidP="00BD6BD9">
      <w:pPr>
        <w:jc w:val="center"/>
        <w:rPr>
          <w:rFonts w:ascii="Times New Roman" w:hAnsi="Times New Roman"/>
          <w:b/>
          <w:bCs/>
          <w:sz w:val="24"/>
          <w:szCs w:val="24"/>
        </w:rPr>
      </w:pPr>
      <w:r w:rsidRPr="001B1120">
        <w:rPr>
          <w:rFonts w:ascii="Times New Roman" w:hAnsi="Times New Roman"/>
          <w:b/>
          <w:bCs/>
          <w:sz w:val="24"/>
          <w:szCs w:val="24"/>
        </w:rPr>
        <w:t>INFLUENCE OF REGULAR CALIBRATION PROTOCOL ON THE ACCURACY AND RELIABILITY OF MEASURING INSTRUMENTS IN TECHNICAL EDUCATION LABORATORIES IN KWARA STATE</w:t>
      </w:r>
    </w:p>
    <w:p w14:paraId="18FA1314" w14:textId="77777777" w:rsidR="00BD6BD9" w:rsidRPr="001B1120" w:rsidRDefault="00BD6BD9" w:rsidP="00BD6BD9">
      <w:pPr>
        <w:jc w:val="center"/>
        <w:rPr>
          <w:rFonts w:ascii="Times New Roman" w:hAnsi="Times New Roman"/>
          <w:b/>
          <w:bCs/>
          <w:sz w:val="24"/>
          <w:szCs w:val="24"/>
        </w:rPr>
      </w:pPr>
    </w:p>
    <w:p w14:paraId="4CBAB829" w14:textId="77777777" w:rsidR="00BD6BD9" w:rsidRPr="001B1120" w:rsidRDefault="00BD6BD9" w:rsidP="00BD6BD9">
      <w:pPr>
        <w:ind w:left="3600" w:firstLine="720"/>
        <w:jc w:val="center"/>
        <w:rPr>
          <w:rFonts w:ascii="Times New Roman" w:hAnsi="Times New Roman"/>
          <w:b/>
          <w:bCs/>
          <w:sz w:val="24"/>
          <w:szCs w:val="24"/>
        </w:rPr>
      </w:pPr>
    </w:p>
    <w:p w14:paraId="3237EB31" w14:textId="77777777" w:rsidR="00BD6BD9" w:rsidRPr="001B1120" w:rsidRDefault="00BD6BD9" w:rsidP="00BD6BD9">
      <w:pPr>
        <w:jc w:val="center"/>
        <w:rPr>
          <w:rFonts w:ascii="Times New Roman" w:hAnsi="Times New Roman"/>
          <w:b/>
          <w:bCs/>
          <w:sz w:val="24"/>
          <w:szCs w:val="24"/>
        </w:rPr>
      </w:pPr>
      <w:r w:rsidRPr="001B1120">
        <w:rPr>
          <w:rFonts w:ascii="Times New Roman" w:hAnsi="Times New Roman"/>
          <w:b/>
          <w:bCs/>
          <w:sz w:val="24"/>
          <w:szCs w:val="24"/>
        </w:rPr>
        <w:t>BY</w:t>
      </w:r>
    </w:p>
    <w:p w14:paraId="264678AA" w14:textId="77777777" w:rsidR="00BD6BD9" w:rsidRPr="001B1120" w:rsidRDefault="00BD6BD9" w:rsidP="00BD6BD9">
      <w:pPr>
        <w:ind w:left="2880" w:firstLine="720"/>
        <w:jc w:val="center"/>
        <w:rPr>
          <w:rFonts w:ascii="Times New Roman" w:hAnsi="Times New Roman"/>
          <w:b/>
          <w:bCs/>
          <w:sz w:val="24"/>
          <w:szCs w:val="24"/>
        </w:rPr>
      </w:pPr>
    </w:p>
    <w:p w14:paraId="788FDEA2" w14:textId="77777777" w:rsidR="00BD6BD9" w:rsidRPr="001B1120" w:rsidRDefault="00BD6BD9" w:rsidP="00BD6BD9">
      <w:pPr>
        <w:jc w:val="center"/>
        <w:rPr>
          <w:rFonts w:ascii="Times New Roman" w:hAnsi="Times New Roman"/>
          <w:b/>
          <w:bCs/>
          <w:sz w:val="24"/>
          <w:szCs w:val="24"/>
        </w:rPr>
      </w:pPr>
      <w:r w:rsidRPr="001B1120">
        <w:rPr>
          <w:rFonts w:ascii="Times New Roman" w:hAnsi="Times New Roman"/>
          <w:b/>
          <w:bCs/>
          <w:sz w:val="24"/>
          <w:szCs w:val="24"/>
        </w:rPr>
        <w:t>RAJI, MUFUTAU KAYODE</w:t>
      </w:r>
    </w:p>
    <w:p w14:paraId="425CD4A1" w14:textId="77777777" w:rsidR="00BD6BD9" w:rsidRDefault="00BD6BD9" w:rsidP="00BD6BD9">
      <w:pPr>
        <w:jc w:val="center"/>
        <w:rPr>
          <w:rFonts w:ascii="Times New Roman" w:hAnsi="Times New Roman"/>
          <w:b/>
          <w:bCs/>
          <w:sz w:val="24"/>
          <w:szCs w:val="24"/>
        </w:rPr>
      </w:pPr>
      <w:r w:rsidRPr="001B1120">
        <w:rPr>
          <w:rFonts w:ascii="Times New Roman" w:hAnsi="Times New Roman"/>
          <w:b/>
          <w:bCs/>
          <w:sz w:val="24"/>
          <w:szCs w:val="24"/>
        </w:rPr>
        <w:t>REG NO: PG/</w:t>
      </w:r>
      <w:proofErr w:type="spellStart"/>
      <w:r w:rsidRPr="001B1120">
        <w:rPr>
          <w:rFonts w:ascii="Times New Roman" w:hAnsi="Times New Roman"/>
          <w:b/>
          <w:bCs/>
          <w:sz w:val="24"/>
          <w:szCs w:val="24"/>
        </w:rPr>
        <w:t>M.Tech</w:t>
      </w:r>
      <w:proofErr w:type="spellEnd"/>
      <w:r w:rsidRPr="001B1120">
        <w:rPr>
          <w:rFonts w:ascii="Times New Roman" w:hAnsi="Times New Roman"/>
          <w:b/>
          <w:bCs/>
          <w:sz w:val="24"/>
          <w:szCs w:val="24"/>
        </w:rPr>
        <w:t>/</w:t>
      </w:r>
      <w:proofErr w:type="spellStart"/>
      <w:proofErr w:type="gramStart"/>
      <w:r w:rsidRPr="001B1120">
        <w:rPr>
          <w:rFonts w:ascii="Times New Roman" w:hAnsi="Times New Roman"/>
          <w:b/>
          <w:bCs/>
          <w:sz w:val="24"/>
          <w:szCs w:val="24"/>
        </w:rPr>
        <w:t>Ph.D</w:t>
      </w:r>
      <w:proofErr w:type="spellEnd"/>
      <w:proofErr w:type="gramEnd"/>
      <w:r w:rsidRPr="001B1120">
        <w:rPr>
          <w:rFonts w:ascii="Times New Roman" w:hAnsi="Times New Roman"/>
          <w:b/>
          <w:bCs/>
          <w:sz w:val="24"/>
          <w:szCs w:val="24"/>
        </w:rPr>
        <w:t>/23/97138</w:t>
      </w:r>
    </w:p>
    <w:p w14:paraId="7E55EDFD" w14:textId="77777777" w:rsidR="00BD6BD9" w:rsidRDefault="00BD6BD9" w:rsidP="00BD6BD9">
      <w:pPr>
        <w:jc w:val="center"/>
        <w:rPr>
          <w:rFonts w:ascii="Times New Roman" w:hAnsi="Times New Roman"/>
          <w:b/>
          <w:bCs/>
          <w:sz w:val="24"/>
          <w:szCs w:val="24"/>
        </w:rPr>
      </w:pPr>
      <w:r>
        <w:rPr>
          <w:rFonts w:ascii="Times New Roman" w:hAnsi="Times New Roman"/>
          <w:b/>
          <w:bCs/>
          <w:sz w:val="24"/>
          <w:szCs w:val="24"/>
        </w:rPr>
        <w:t xml:space="preserve">EMAIL: </w:t>
      </w:r>
      <w:hyperlink r:id="rId5" w:history="1">
        <w:r w:rsidRPr="000A1433">
          <w:rPr>
            <w:rStyle w:val="Hyperlink"/>
            <w:rFonts w:ascii="Times New Roman" w:hAnsi="Times New Roman"/>
            <w:b/>
            <w:bCs/>
            <w:sz w:val="24"/>
            <w:szCs w:val="24"/>
          </w:rPr>
          <w:t>rajimufutaukayode@gmail.com</w:t>
        </w:r>
      </w:hyperlink>
    </w:p>
    <w:p w14:paraId="41980A61" w14:textId="77777777" w:rsidR="00BD6BD9" w:rsidRPr="001B1120" w:rsidRDefault="00BD6BD9" w:rsidP="00BD6BD9">
      <w:pPr>
        <w:jc w:val="center"/>
        <w:rPr>
          <w:rFonts w:ascii="Times New Roman" w:hAnsi="Times New Roman"/>
          <w:b/>
          <w:bCs/>
          <w:sz w:val="24"/>
          <w:szCs w:val="24"/>
        </w:rPr>
      </w:pPr>
    </w:p>
    <w:p w14:paraId="00D314AB" w14:textId="77777777" w:rsidR="00BD6BD9" w:rsidRDefault="00BD6BD9" w:rsidP="00BD6BD9">
      <w:pPr>
        <w:jc w:val="center"/>
        <w:rPr>
          <w:rFonts w:ascii="Times New Roman" w:hAnsi="Times New Roman"/>
          <w:b/>
          <w:bCs/>
          <w:sz w:val="24"/>
          <w:szCs w:val="24"/>
        </w:rPr>
      </w:pPr>
    </w:p>
    <w:p w14:paraId="3CCC870A" w14:textId="77777777" w:rsidR="00BD6BD9" w:rsidRPr="001B1120" w:rsidRDefault="00BD6BD9" w:rsidP="00BD6BD9">
      <w:pPr>
        <w:jc w:val="center"/>
        <w:rPr>
          <w:rFonts w:ascii="Times New Roman" w:hAnsi="Times New Roman"/>
          <w:b/>
          <w:bCs/>
          <w:sz w:val="24"/>
          <w:szCs w:val="24"/>
        </w:rPr>
      </w:pPr>
    </w:p>
    <w:p w14:paraId="0D6556D7" w14:textId="77777777" w:rsidR="00BD6BD9" w:rsidRPr="001B1120" w:rsidRDefault="00BD6BD9" w:rsidP="00BD6BD9">
      <w:pPr>
        <w:jc w:val="center"/>
        <w:rPr>
          <w:rFonts w:ascii="Times New Roman" w:hAnsi="Times New Roman"/>
          <w:b/>
          <w:bCs/>
          <w:sz w:val="24"/>
          <w:szCs w:val="24"/>
        </w:rPr>
      </w:pPr>
      <w:r w:rsidRPr="001B1120">
        <w:rPr>
          <w:rFonts w:ascii="Times New Roman" w:hAnsi="Times New Roman"/>
          <w:b/>
          <w:bCs/>
          <w:sz w:val="24"/>
          <w:szCs w:val="24"/>
        </w:rPr>
        <w:t>SUBMITTED IN PARTIAL FULFILLMENT OF REQUIREMENTS FOR THE COURSE (PGC701) SYNOPSIS AND GRANT WRITING</w:t>
      </w:r>
    </w:p>
    <w:p w14:paraId="03C12AA2" w14:textId="77777777" w:rsidR="00BD6BD9" w:rsidRPr="001B1120" w:rsidRDefault="00BD6BD9" w:rsidP="00BD6BD9">
      <w:pPr>
        <w:ind w:left="2880" w:firstLine="720"/>
        <w:jc w:val="center"/>
        <w:rPr>
          <w:rFonts w:ascii="Times New Roman" w:hAnsi="Times New Roman"/>
          <w:b/>
          <w:bCs/>
          <w:sz w:val="24"/>
          <w:szCs w:val="24"/>
        </w:rPr>
      </w:pPr>
    </w:p>
    <w:p w14:paraId="248D48FE" w14:textId="77777777" w:rsidR="00BD6BD9" w:rsidRPr="001B1120" w:rsidRDefault="00BD6BD9" w:rsidP="00BD6BD9">
      <w:pPr>
        <w:ind w:left="2880" w:firstLine="720"/>
        <w:jc w:val="center"/>
        <w:rPr>
          <w:rFonts w:ascii="Times New Roman" w:hAnsi="Times New Roman"/>
          <w:b/>
          <w:bCs/>
          <w:sz w:val="24"/>
          <w:szCs w:val="24"/>
        </w:rPr>
      </w:pPr>
    </w:p>
    <w:p w14:paraId="5B35FE54" w14:textId="77777777" w:rsidR="00BD6BD9" w:rsidRPr="001B1120" w:rsidRDefault="00BD6BD9" w:rsidP="00BD6BD9">
      <w:pPr>
        <w:jc w:val="center"/>
        <w:rPr>
          <w:rFonts w:ascii="Times New Roman" w:hAnsi="Times New Roman"/>
          <w:b/>
          <w:bCs/>
          <w:sz w:val="24"/>
          <w:szCs w:val="24"/>
        </w:rPr>
      </w:pPr>
      <w:r w:rsidRPr="001B1120">
        <w:rPr>
          <w:rFonts w:ascii="Times New Roman" w:hAnsi="Times New Roman"/>
          <w:b/>
          <w:bCs/>
          <w:sz w:val="24"/>
          <w:szCs w:val="24"/>
        </w:rPr>
        <w:t xml:space="preserve">LECTURER: </w:t>
      </w:r>
    </w:p>
    <w:p w14:paraId="416AD659" w14:textId="77777777" w:rsidR="00BD6BD9" w:rsidRPr="001B1120" w:rsidRDefault="00BD6BD9" w:rsidP="00BD6BD9">
      <w:pPr>
        <w:jc w:val="center"/>
        <w:rPr>
          <w:rFonts w:ascii="Times New Roman" w:hAnsi="Times New Roman"/>
          <w:b/>
          <w:bCs/>
          <w:sz w:val="24"/>
          <w:szCs w:val="24"/>
        </w:rPr>
      </w:pPr>
      <w:r w:rsidRPr="001B1120">
        <w:rPr>
          <w:rFonts w:ascii="Times New Roman" w:hAnsi="Times New Roman"/>
          <w:b/>
          <w:bCs/>
          <w:sz w:val="24"/>
          <w:szCs w:val="24"/>
        </w:rPr>
        <w:t>PROF. F.</w:t>
      </w:r>
      <w:r>
        <w:rPr>
          <w:rFonts w:ascii="Times New Roman" w:hAnsi="Times New Roman"/>
          <w:b/>
          <w:bCs/>
          <w:sz w:val="24"/>
          <w:szCs w:val="24"/>
        </w:rPr>
        <w:t>M</w:t>
      </w:r>
      <w:r w:rsidRPr="001B1120">
        <w:rPr>
          <w:rFonts w:ascii="Times New Roman" w:hAnsi="Times New Roman"/>
          <w:b/>
          <w:bCs/>
          <w:sz w:val="24"/>
          <w:szCs w:val="24"/>
        </w:rPr>
        <w:t xml:space="preserve"> ONU</w:t>
      </w:r>
    </w:p>
    <w:p w14:paraId="3AADFB82" w14:textId="77777777" w:rsidR="00BD6BD9" w:rsidRPr="001B1120" w:rsidRDefault="00BD6BD9" w:rsidP="00BD6BD9">
      <w:pPr>
        <w:ind w:left="3600" w:firstLine="720"/>
        <w:jc w:val="center"/>
        <w:rPr>
          <w:rFonts w:ascii="Times New Roman" w:hAnsi="Times New Roman"/>
          <w:b/>
          <w:bCs/>
          <w:sz w:val="24"/>
          <w:szCs w:val="24"/>
        </w:rPr>
      </w:pPr>
    </w:p>
    <w:p w14:paraId="3F9688A3" w14:textId="77777777" w:rsidR="00BD6BD9" w:rsidRPr="001B1120" w:rsidRDefault="00BD6BD9" w:rsidP="00BD6BD9">
      <w:pPr>
        <w:ind w:left="3600" w:firstLine="720"/>
        <w:jc w:val="center"/>
        <w:rPr>
          <w:rFonts w:ascii="Times New Roman" w:hAnsi="Times New Roman"/>
          <w:b/>
          <w:bCs/>
          <w:sz w:val="24"/>
          <w:szCs w:val="24"/>
        </w:rPr>
      </w:pPr>
    </w:p>
    <w:p w14:paraId="0D04A9F6" w14:textId="77777777" w:rsidR="00BD6BD9" w:rsidRPr="001B1120" w:rsidRDefault="00BD6BD9" w:rsidP="00BD6BD9">
      <w:pPr>
        <w:ind w:left="3600" w:firstLine="720"/>
        <w:jc w:val="center"/>
        <w:rPr>
          <w:rFonts w:ascii="Times New Roman" w:hAnsi="Times New Roman"/>
          <w:b/>
          <w:bCs/>
          <w:sz w:val="24"/>
          <w:szCs w:val="24"/>
        </w:rPr>
      </w:pPr>
    </w:p>
    <w:p w14:paraId="06F9068E" w14:textId="77777777" w:rsidR="00BD6BD9" w:rsidRPr="001B1120" w:rsidRDefault="00BD6BD9" w:rsidP="00BD6BD9">
      <w:pPr>
        <w:ind w:left="3600" w:firstLine="720"/>
        <w:jc w:val="center"/>
        <w:rPr>
          <w:rFonts w:ascii="Times New Roman" w:hAnsi="Times New Roman"/>
          <w:b/>
          <w:bCs/>
          <w:sz w:val="24"/>
          <w:szCs w:val="24"/>
        </w:rPr>
      </w:pPr>
    </w:p>
    <w:p w14:paraId="1A7D344E" w14:textId="77777777" w:rsidR="00BD6BD9" w:rsidRPr="001B1120" w:rsidRDefault="00BD6BD9" w:rsidP="00BD6BD9">
      <w:pPr>
        <w:jc w:val="center"/>
        <w:rPr>
          <w:rFonts w:ascii="Times New Roman" w:hAnsi="Times New Roman"/>
          <w:b/>
          <w:bCs/>
          <w:sz w:val="24"/>
          <w:szCs w:val="24"/>
        </w:rPr>
      </w:pPr>
      <w:r>
        <w:rPr>
          <w:rFonts w:ascii="Times New Roman" w:hAnsi="Times New Roman"/>
          <w:b/>
          <w:bCs/>
          <w:sz w:val="24"/>
          <w:szCs w:val="24"/>
        </w:rPr>
        <w:t>MARCH</w:t>
      </w:r>
      <w:r w:rsidRPr="001B1120">
        <w:rPr>
          <w:rFonts w:ascii="Times New Roman" w:hAnsi="Times New Roman"/>
          <w:b/>
          <w:bCs/>
          <w:sz w:val="24"/>
          <w:szCs w:val="24"/>
        </w:rPr>
        <w:t>, 2025.</w:t>
      </w:r>
    </w:p>
    <w:p w14:paraId="1DFA8F65" w14:textId="77777777" w:rsidR="00BD6BD9" w:rsidRDefault="00BD6BD9" w:rsidP="00B93726">
      <w:pPr>
        <w:spacing w:before="100" w:beforeAutospacing="1" w:after="100" w:afterAutospacing="1" w:line="240" w:lineRule="auto"/>
        <w:rPr>
          <w:rFonts w:ascii="Times New Roman" w:eastAsia="Times New Roman" w:hAnsi="Times New Roman"/>
          <w:b/>
          <w:sz w:val="24"/>
          <w:szCs w:val="24"/>
          <w:lang w:eastAsia="en-US"/>
        </w:rPr>
      </w:pPr>
    </w:p>
    <w:p w14:paraId="5109D133" w14:textId="77777777" w:rsidR="00BD6BD9" w:rsidRDefault="00BD6BD9" w:rsidP="00B93726">
      <w:pPr>
        <w:spacing w:before="100" w:beforeAutospacing="1" w:after="100" w:afterAutospacing="1" w:line="240" w:lineRule="auto"/>
        <w:rPr>
          <w:rFonts w:ascii="Times New Roman" w:eastAsia="Times New Roman" w:hAnsi="Times New Roman"/>
          <w:b/>
          <w:sz w:val="24"/>
          <w:szCs w:val="24"/>
          <w:lang w:eastAsia="en-US"/>
        </w:rPr>
      </w:pPr>
    </w:p>
    <w:p w14:paraId="71A5E55D" w14:textId="77777777" w:rsidR="00BD6BD9" w:rsidRPr="00B93726" w:rsidRDefault="00BD6BD9" w:rsidP="00BD6BD9">
      <w:pPr>
        <w:spacing w:before="100" w:beforeAutospacing="1" w:after="100" w:afterAutospacing="1" w:line="240" w:lineRule="auto"/>
        <w:jc w:val="center"/>
        <w:rPr>
          <w:rFonts w:ascii="Times New Roman" w:eastAsia="Times New Roman" w:hAnsi="Times New Roman"/>
          <w:b/>
          <w:sz w:val="24"/>
          <w:szCs w:val="24"/>
          <w:lang w:eastAsia="en-US"/>
        </w:rPr>
      </w:pPr>
      <w:r w:rsidRPr="00B93726">
        <w:rPr>
          <w:rFonts w:ascii="Times New Roman" w:eastAsia="Times New Roman" w:hAnsi="Times New Roman"/>
          <w:b/>
          <w:sz w:val="24"/>
          <w:szCs w:val="24"/>
          <w:lang w:eastAsia="en-US"/>
        </w:rPr>
        <w:lastRenderedPageBreak/>
        <w:t>Abstract</w:t>
      </w:r>
    </w:p>
    <w:p w14:paraId="045D10CF" w14:textId="77777777" w:rsidR="00BD6BD9" w:rsidRDefault="00BD6BD9" w:rsidP="00BD6BD9">
      <w:pPr>
        <w:spacing w:before="100" w:beforeAutospacing="1" w:after="100" w:afterAutospacing="1" w:line="240" w:lineRule="auto"/>
        <w:jc w:val="both"/>
        <w:rPr>
          <w:rFonts w:ascii="Times New Roman" w:eastAsia="Times New Roman" w:hAnsi="Times New Roman"/>
          <w:sz w:val="24"/>
          <w:szCs w:val="24"/>
          <w:lang w:eastAsia="en-US"/>
        </w:rPr>
      </w:pPr>
      <w:r w:rsidRPr="00B93726">
        <w:rPr>
          <w:rFonts w:ascii="Times New Roman" w:eastAsia="Times New Roman" w:hAnsi="Times New Roman"/>
          <w:sz w:val="24"/>
          <w:szCs w:val="24"/>
          <w:lang w:eastAsia="en-US"/>
        </w:rPr>
        <w:t>This study examined the influence of regular calibration protocols on the accuracy and reliability of measuring instruments in technical education laboratories in Kwara State, Nigeria. Recognizing the importance of precise measurements in vocational training, the research assessed how scheduled calibration impacts measurement precision, consistency in assessments, and reliable research outcomes. A descriptive survey design utilized questionnaires to collect data from technical education lecturers, laboratory technologists, and Electrical/Electronic Technology students. Validity was established through expert review, and reliability via Cronbach's Alpha. Data were analyzed using descriptive statistics and ANOVA at a 0.05 significance level.</w:t>
      </w:r>
      <w:r>
        <w:rPr>
          <w:rFonts w:ascii="Times New Roman" w:eastAsia="Times New Roman" w:hAnsi="Times New Roman"/>
          <w:sz w:val="24"/>
          <w:szCs w:val="24"/>
          <w:lang w:eastAsia="en-US"/>
        </w:rPr>
        <w:t xml:space="preserve">  </w:t>
      </w:r>
      <w:r w:rsidRPr="00B93726">
        <w:rPr>
          <w:rFonts w:ascii="Times New Roman" w:eastAsia="Times New Roman" w:hAnsi="Times New Roman"/>
          <w:sz w:val="24"/>
          <w:szCs w:val="24"/>
          <w:lang w:eastAsia="en-US"/>
        </w:rPr>
        <w:t xml:space="preserve">Findings indicated strong agreement among respondents that regular calibration significantly enhances instrument accuracy (grand mean = 4.24; F (2,306) = 0.669, p = 0.000). It also significantly influences reliability and consistency during </w:t>
      </w:r>
      <w:proofErr w:type="spellStart"/>
      <w:r w:rsidRPr="00B93726">
        <w:rPr>
          <w:rFonts w:ascii="Times New Roman" w:eastAsia="Times New Roman" w:hAnsi="Times New Roman"/>
          <w:sz w:val="24"/>
          <w:szCs w:val="24"/>
          <w:lang w:eastAsia="en-US"/>
        </w:rPr>
        <w:t>practicals</w:t>
      </w:r>
      <w:proofErr w:type="spellEnd"/>
      <w:r w:rsidRPr="00B93726">
        <w:rPr>
          <w:rFonts w:ascii="Times New Roman" w:eastAsia="Times New Roman" w:hAnsi="Times New Roman"/>
          <w:sz w:val="24"/>
          <w:szCs w:val="24"/>
          <w:lang w:eastAsia="en-US"/>
        </w:rPr>
        <w:t xml:space="preserve"> and assessments (grand mean = 4.25; F (2,306) = 1.169, p = 0.001). Furthermore, implementing these protocols significantly contributes to improved instructional delivery, student performance, and quality assurance (grand mean = 4.24; F (3,153) = 1.273, p = 0.000). All null hypotheses were rejected. The study concludes that regular calibration is not merely maintenance but a vital component for ensuring quality assurance, instructional effectiveness, and professional standards in technical education, thus being indispensable for high-quality training.</w:t>
      </w:r>
    </w:p>
    <w:p w14:paraId="50E2351C" w14:textId="69A658E1" w:rsidR="003C5E74" w:rsidRPr="00BD6BD9" w:rsidRDefault="00BD6BD9" w:rsidP="00BD6BD9">
      <w:pPr>
        <w:spacing w:before="100" w:beforeAutospacing="1" w:after="100" w:afterAutospacing="1" w:line="240" w:lineRule="auto"/>
        <w:rPr>
          <w:rFonts w:ascii="Times New Roman" w:eastAsia="Times New Roman" w:hAnsi="Times New Roman"/>
          <w:sz w:val="24"/>
          <w:szCs w:val="24"/>
        </w:rPr>
      </w:pPr>
      <w:r w:rsidRPr="00827CC8">
        <w:rPr>
          <w:rFonts w:ascii="Times New Roman" w:eastAsia="Times New Roman" w:hAnsi="Times New Roman"/>
          <w:b/>
          <w:bCs/>
          <w:sz w:val="24"/>
          <w:szCs w:val="24"/>
        </w:rPr>
        <w:t>Keywords:</w:t>
      </w:r>
      <w:r w:rsidRPr="00827CC8">
        <w:rPr>
          <w:rFonts w:ascii="Times New Roman" w:eastAsia="Times New Roman" w:hAnsi="Times New Roman"/>
          <w:i/>
          <w:sz w:val="24"/>
          <w:szCs w:val="24"/>
        </w:rPr>
        <w:t xml:space="preserve"> Calibration protocol, Measuring instruments, Accuracy</w:t>
      </w:r>
      <w:r>
        <w:rPr>
          <w:rFonts w:ascii="Times New Roman" w:eastAsia="Times New Roman" w:hAnsi="Times New Roman"/>
          <w:i/>
          <w:sz w:val="24"/>
          <w:szCs w:val="24"/>
        </w:rPr>
        <w:t xml:space="preserve"> </w:t>
      </w:r>
      <w:r w:rsidRPr="00827CC8">
        <w:rPr>
          <w:rFonts w:ascii="Times New Roman" w:eastAsia="Times New Roman" w:hAnsi="Times New Roman"/>
          <w:i/>
          <w:sz w:val="24"/>
          <w:szCs w:val="24"/>
        </w:rPr>
        <w:t>Reliability, Technical education laboratories, Quality assurance, Instructional delivery</w:t>
      </w:r>
      <w:r>
        <w:rPr>
          <w:rFonts w:ascii="Times New Roman" w:eastAsia="Times New Roman" w:hAnsi="Times New Roman"/>
          <w:i/>
          <w:sz w:val="24"/>
          <w:szCs w:val="24"/>
        </w:rPr>
        <w:t xml:space="preserve"> </w:t>
      </w:r>
      <w:r w:rsidRPr="00827CC8">
        <w:rPr>
          <w:rFonts w:ascii="Times New Roman" w:eastAsia="Times New Roman" w:hAnsi="Times New Roman"/>
          <w:i/>
          <w:sz w:val="24"/>
          <w:szCs w:val="24"/>
        </w:rPr>
        <w:t>Student performance</w:t>
      </w:r>
      <w:r w:rsidRPr="00827CC8">
        <w:rPr>
          <w:rFonts w:ascii="Times New Roman" w:eastAsia="Times New Roman" w:hAnsi="Times New Roman"/>
          <w:sz w:val="24"/>
          <w:szCs w:val="24"/>
        </w:rPr>
        <w:t>.</w:t>
      </w:r>
    </w:p>
    <w:p w14:paraId="111C66F0" w14:textId="77777777" w:rsidR="003C5E74" w:rsidRPr="003C5E74" w:rsidRDefault="003C5E74" w:rsidP="003C5E74">
      <w:pPr>
        <w:spacing w:after="0" w:line="240" w:lineRule="auto"/>
        <w:rPr>
          <w:rFonts w:ascii="Times New Roman" w:eastAsia="Times New Roman" w:hAnsi="Times New Roman"/>
          <w:sz w:val="24"/>
          <w:szCs w:val="24"/>
          <w:lang w:eastAsia="en-US"/>
        </w:rPr>
      </w:pPr>
    </w:p>
    <w:p w14:paraId="09A5D105" w14:textId="77777777" w:rsidR="00EF291C"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b/>
          <w:sz w:val="24"/>
          <w:szCs w:val="24"/>
        </w:rPr>
        <w:t>I</w:t>
      </w:r>
      <w:r w:rsidR="00B93726" w:rsidRPr="009E2C3B">
        <w:rPr>
          <w:rFonts w:ascii="Times New Roman" w:hAnsi="Times New Roman"/>
          <w:b/>
          <w:sz w:val="24"/>
          <w:szCs w:val="24"/>
        </w:rPr>
        <w:t>ntroduction</w:t>
      </w:r>
    </w:p>
    <w:p w14:paraId="39505966"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Regular calibration protocol refers to a systematic and scheduled process of adjusting and verifying the accuracy of measuring instruments against known standard</w:t>
      </w:r>
      <w:r w:rsidR="005919A4">
        <w:rPr>
          <w:rFonts w:ascii="Times New Roman" w:hAnsi="Times New Roman"/>
          <w:sz w:val="24"/>
          <w:szCs w:val="24"/>
        </w:rPr>
        <w:t xml:space="preserve">s to ensure their precision and </w:t>
      </w:r>
      <w:r w:rsidRPr="009E2C3B">
        <w:rPr>
          <w:rFonts w:ascii="Times New Roman" w:hAnsi="Times New Roman"/>
          <w:sz w:val="24"/>
          <w:szCs w:val="24"/>
        </w:rPr>
        <w:t xml:space="preserve">reliability in use.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 such protocols are essential for maintaining the performance integrity of tools and equipment used in teaching, assessment, and research</w:t>
      </w:r>
      <w:r w:rsidR="005919A4">
        <w:rPr>
          <w:rFonts w:ascii="Times New Roman" w:hAnsi="Times New Roman"/>
          <w:sz w:val="24"/>
          <w:szCs w:val="24"/>
        </w:rPr>
        <w:t xml:space="preserve"> (Adebowale et al</w:t>
      </w:r>
      <w:r w:rsidRPr="009E2C3B">
        <w:rPr>
          <w:rFonts w:ascii="Times New Roman" w:hAnsi="Times New Roman"/>
          <w:sz w:val="24"/>
          <w:szCs w:val="24"/>
        </w:rPr>
        <w:t>.</w:t>
      </w:r>
      <w:r w:rsidR="005919A4">
        <w:rPr>
          <w:rFonts w:ascii="Times New Roman" w:hAnsi="Times New Roman"/>
          <w:sz w:val="24"/>
          <w:szCs w:val="24"/>
        </w:rPr>
        <w:t xml:space="preserve"> 2022; Ogundipe &amp; Bello, 2021).</w:t>
      </w:r>
      <w:r w:rsidRPr="009E2C3B">
        <w:rPr>
          <w:rFonts w:ascii="Times New Roman" w:hAnsi="Times New Roman"/>
          <w:sz w:val="24"/>
          <w:szCs w:val="24"/>
        </w:rPr>
        <w:t xml:space="preserve"> Regular calibration involves documenting calibration intervals, using certified reference standards, and following industry-accepted procedures to detect and correct deviations in measurements. By ensuring that instruments provide consistent and accurate readings, regular calibration protocols uphold the quality of technical training, promote fair student evaluations, and align laboratory practices with professional a</w:t>
      </w:r>
      <w:r w:rsidR="005919A4">
        <w:rPr>
          <w:rFonts w:ascii="Times New Roman" w:hAnsi="Times New Roman"/>
          <w:sz w:val="24"/>
          <w:szCs w:val="24"/>
        </w:rPr>
        <w:t xml:space="preserve">nd industrial expectations </w:t>
      </w:r>
      <w:r w:rsidR="008061C8">
        <w:rPr>
          <w:rFonts w:ascii="Times New Roman" w:hAnsi="Times New Roman"/>
          <w:sz w:val="24"/>
          <w:szCs w:val="24"/>
        </w:rPr>
        <w:t>(Ede</w:t>
      </w:r>
      <w:r w:rsidR="005919A4">
        <w:rPr>
          <w:rFonts w:ascii="Times New Roman" w:hAnsi="Times New Roman"/>
          <w:sz w:val="24"/>
          <w:szCs w:val="24"/>
        </w:rPr>
        <w:t xml:space="preserve"> &amp; Ajayi, 2020; Nwagwu et al</w:t>
      </w:r>
      <w:r w:rsidR="00CC723E">
        <w:rPr>
          <w:rFonts w:ascii="Times New Roman" w:hAnsi="Times New Roman"/>
          <w:sz w:val="24"/>
          <w:szCs w:val="24"/>
        </w:rPr>
        <w:t>., 2023).</w:t>
      </w:r>
    </w:p>
    <w:p w14:paraId="5A827AD1"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Accuracy of measuring instruments refers to the degree to which the readings or outputs of an instrument conform to the true or accepted standard value. In the context </w:t>
      </w:r>
      <w:proofErr w:type="gramStart"/>
      <w:r w:rsidRPr="009E2C3B">
        <w:rPr>
          <w:rFonts w:ascii="Times New Roman" w:hAnsi="Times New Roman"/>
          <w:sz w:val="24"/>
          <w:szCs w:val="24"/>
        </w:rPr>
        <w:t>of</w:t>
      </w:r>
      <w:r w:rsidR="006347CA">
        <w:rPr>
          <w:rFonts w:ascii="Times New Roman" w:hAnsi="Times New Roman"/>
          <w:sz w:val="24"/>
          <w:szCs w:val="24"/>
        </w:rPr>
        <w:t xml:space="preserve"> </w:t>
      </w:r>
      <w:r w:rsidRPr="009E2C3B">
        <w:rPr>
          <w:rFonts w:ascii="Times New Roman" w:hAnsi="Times New Roman"/>
          <w:sz w:val="24"/>
          <w:szCs w:val="24"/>
        </w:rPr>
        <w:t xml:space="preserve"> </w:t>
      </w:r>
      <w:proofErr w:type="spellStart"/>
      <w:r w:rsidR="006347CA">
        <w:rPr>
          <w:rFonts w:ascii="Times New Roman" w:hAnsi="Times New Roman"/>
          <w:sz w:val="24"/>
          <w:szCs w:val="24"/>
        </w:rPr>
        <w:t>Electircal</w:t>
      </w:r>
      <w:proofErr w:type="spellEnd"/>
      <w:proofErr w:type="gramEnd"/>
      <w:r w:rsidR="006347CA">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laboratories, accuracy is critical for ensuring that practical experiments, assessments, and research activities yield valid and trustworthy results</w:t>
      </w:r>
      <w:r w:rsidR="00CC723E">
        <w:rPr>
          <w:rFonts w:ascii="Times New Roman" w:hAnsi="Times New Roman"/>
          <w:sz w:val="24"/>
          <w:szCs w:val="24"/>
        </w:rPr>
        <w:t xml:space="preserve"> (Okonkwo &amp; Yusuf, 2021)</w:t>
      </w:r>
      <w:r w:rsidRPr="009E2C3B">
        <w:rPr>
          <w:rFonts w:ascii="Times New Roman" w:hAnsi="Times New Roman"/>
          <w:sz w:val="24"/>
          <w:szCs w:val="24"/>
        </w:rPr>
        <w:t xml:space="preserve">. </w:t>
      </w:r>
      <w:r w:rsidRPr="009E2C3B">
        <w:rPr>
          <w:rFonts w:ascii="Times New Roman" w:hAnsi="Times New Roman"/>
          <w:sz w:val="24"/>
          <w:szCs w:val="24"/>
        </w:rPr>
        <w:lastRenderedPageBreak/>
        <w:t xml:space="preserve">Accurate instruments enable students to perform precise measurements, interpret data correctly, and develop competencies aligned with industrial and professional standards. Factors such as environmental conditions, instrument wear, and frequency of use can affect accuracy over time. Therefore, maintaining high measurement accuracy requires regular calibration to detect and correct deviations, thereby supporting effective teaching, credible assessment, and reliable experimentation in </w:t>
      </w:r>
      <w:proofErr w:type="spellStart"/>
      <w:r w:rsidR="006347CA">
        <w:rPr>
          <w:rFonts w:ascii="Times New Roman" w:hAnsi="Times New Roman"/>
          <w:sz w:val="24"/>
          <w:szCs w:val="24"/>
        </w:rPr>
        <w:t>Electircal</w:t>
      </w:r>
      <w:proofErr w:type="spellEnd"/>
      <w:r w:rsidR="006347CA">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settings</w:t>
      </w:r>
      <w:r w:rsidR="00CC723E">
        <w:rPr>
          <w:rFonts w:ascii="Times New Roman" w:hAnsi="Times New Roman"/>
          <w:sz w:val="24"/>
          <w:szCs w:val="24"/>
        </w:rPr>
        <w:t xml:space="preserve"> </w:t>
      </w:r>
      <w:proofErr w:type="gramStart"/>
      <w:r w:rsidR="00CC723E">
        <w:rPr>
          <w:rFonts w:ascii="Times New Roman" w:hAnsi="Times New Roman"/>
          <w:sz w:val="24"/>
          <w:szCs w:val="24"/>
        </w:rPr>
        <w:t>( Nwankwo</w:t>
      </w:r>
      <w:proofErr w:type="gramEnd"/>
      <w:r w:rsidR="00CC723E">
        <w:rPr>
          <w:rFonts w:ascii="Times New Roman" w:hAnsi="Times New Roman"/>
          <w:sz w:val="24"/>
          <w:szCs w:val="24"/>
        </w:rPr>
        <w:t xml:space="preserve"> &amp; Ishola, 2023)</w:t>
      </w:r>
      <w:r w:rsidRPr="009E2C3B">
        <w:rPr>
          <w:rFonts w:ascii="Times New Roman" w:hAnsi="Times New Roman"/>
          <w:sz w:val="24"/>
          <w:szCs w:val="24"/>
        </w:rPr>
        <w:t>.</w:t>
      </w:r>
    </w:p>
    <w:p w14:paraId="5AAE78D1"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Reliability of measuring instruments refers to the consistency and dependability of an instrument to produce the same measurement results under the same conditions over repeated uses.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 reliability is essential for ensuring uniformity in student assessments, laboratory exercises, and research outcomes. A reliable instrument minimizes errors and variability, which is vital for maintaining confidence in the accuracy of recorded data and in evaluating student competencies</w:t>
      </w:r>
      <w:r w:rsidR="00CC723E">
        <w:rPr>
          <w:rFonts w:ascii="Times New Roman" w:hAnsi="Times New Roman"/>
          <w:sz w:val="24"/>
          <w:szCs w:val="24"/>
        </w:rPr>
        <w:t xml:space="preserve"> (Eze &amp; Udofia, 2022)</w:t>
      </w:r>
      <w:r w:rsidRPr="009E2C3B">
        <w:rPr>
          <w:rFonts w:ascii="Times New Roman" w:hAnsi="Times New Roman"/>
          <w:sz w:val="24"/>
          <w:szCs w:val="24"/>
        </w:rPr>
        <w:t xml:space="preserve">. Over time, factors such as mechanical wear, environmental influences, and handling can compromise an instrument's reliability. Therefore, implementing a regular calibration protocol helps detect performance drifts early, maintain measurement stability, and uphold the instructional and experimental integrity of </w:t>
      </w:r>
      <w:proofErr w:type="spellStart"/>
      <w:r w:rsidR="006347CA">
        <w:rPr>
          <w:rFonts w:ascii="Times New Roman" w:hAnsi="Times New Roman"/>
          <w:sz w:val="24"/>
          <w:szCs w:val="24"/>
        </w:rPr>
        <w:t>Electircal</w:t>
      </w:r>
      <w:proofErr w:type="spellEnd"/>
      <w:r w:rsidR="006347CA">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laboratories</w:t>
      </w:r>
      <w:r w:rsidR="00CC723E">
        <w:rPr>
          <w:rFonts w:ascii="Times New Roman" w:hAnsi="Times New Roman"/>
          <w:sz w:val="24"/>
          <w:szCs w:val="24"/>
        </w:rPr>
        <w:t xml:space="preserve"> (Adebayo et al., 2021)</w:t>
      </w:r>
      <w:r w:rsidRPr="009E2C3B">
        <w:rPr>
          <w:rFonts w:ascii="Times New Roman" w:hAnsi="Times New Roman"/>
          <w:sz w:val="24"/>
          <w:szCs w:val="24"/>
        </w:rPr>
        <w:t>.</w:t>
      </w:r>
    </w:p>
    <w:p w14:paraId="725DE268" w14:textId="77777777" w:rsidR="00EF291C" w:rsidRPr="009E2C3B" w:rsidRDefault="000B56F0" w:rsidP="00394B57">
      <w:pPr>
        <w:spacing w:after="0" w:line="360" w:lineRule="auto"/>
        <w:ind w:firstLine="720"/>
        <w:jc w:val="both"/>
        <w:rPr>
          <w:rFonts w:ascii="Times New Roman" w:hAnsi="Times New Roman"/>
          <w:sz w:val="24"/>
          <w:szCs w:val="24"/>
        </w:rPr>
      </w:pPr>
      <w:proofErr w:type="spellStart"/>
      <w:r>
        <w:rPr>
          <w:rFonts w:ascii="Times New Roman" w:hAnsi="Times New Roman"/>
          <w:sz w:val="24"/>
          <w:szCs w:val="24"/>
        </w:rPr>
        <w:t>Electircal</w:t>
      </w:r>
      <w:proofErr w:type="spellEnd"/>
      <w:r>
        <w:rPr>
          <w:rFonts w:ascii="Times New Roman" w:hAnsi="Times New Roman"/>
          <w:sz w:val="24"/>
          <w:szCs w:val="24"/>
        </w:rPr>
        <w:t>/electronic</w:t>
      </w:r>
      <w:r w:rsidR="00EF291C" w:rsidRPr="009E2C3B">
        <w:rPr>
          <w:rFonts w:ascii="Times New Roman" w:hAnsi="Times New Roman"/>
          <w:sz w:val="24"/>
          <w:szCs w:val="24"/>
        </w:rPr>
        <w:t xml:space="preserve"> laboratories are specialized practical learning environments equipped with tools, machines, and measuring instruments designed to support the hands-on training and skill development of students in vocational and technical fields such as electrical, electronics, mechanical, and automotive technology. These laboratories play a vital role in bridging theoretical knowledge with real-world applications by providing students with opportunities to conduct experiments, perform measurements, and engage in project-based learning</w:t>
      </w:r>
      <w:r w:rsidR="0008503A">
        <w:rPr>
          <w:rFonts w:ascii="Times New Roman" w:hAnsi="Times New Roman"/>
          <w:sz w:val="24"/>
          <w:szCs w:val="24"/>
        </w:rPr>
        <w:t xml:space="preserve"> (Olabode &amp; Umeh, 2020).</w:t>
      </w:r>
      <w:r w:rsidR="00EF291C" w:rsidRPr="009E2C3B">
        <w:rPr>
          <w:rFonts w:ascii="Times New Roman" w:hAnsi="Times New Roman"/>
          <w:sz w:val="24"/>
          <w:szCs w:val="24"/>
        </w:rPr>
        <w:t xml:space="preserve"> The quality and functionality of laboratory equipment directly impact the effectiveness of instruction, the accuracy of practical assessments, and the validity of student research. As such, maintaining the precision and reliability of measuring instruments through regular calibration protocols is essential for ensuring that </w:t>
      </w:r>
      <w:proofErr w:type="spellStart"/>
      <w:r w:rsidR="006347CA">
        <w:rPr>
          <w:rFonts w:ascii="Times New Roman" w:hAnsi="Times New Roman"/>
          <w:sz w:val="24"/>
          <w:szCs w:val="24"/>
        </w:rPr>
        <w:t>Electircal</w:t>
      </w:r>
      <w:proofErr w:type="spellEnd"/>
      <w:r w:rsidR="006347CA">
        <w:rPr>
          <w:rFonts w:ascii="Times New Roman" w:hAnsi="Times New Roman"/>
          <w:sz w:val="24"/>
          <w:szCs w:val="24"/>
        </w:rPr>
        <w:t>/E</w:t>
      </w:r>
      <w:r>
        <w:rPr>
          <w:rFonts w:ascii="Times New Roman" w:hAnsi="Times New Roman"/>
          <w:sz w:val="24"/>
          <w:szCs w:val="24"/>
        </w:rPr>
        <w:t>lectronic</w:t>
      </w:r>
      <w:r w:rsidR="00EF291C" w:rsidRPr="009E2C3B">
        <w:rPr>
          <w:rFonts w:ascii="Times New Roman" w:hAnsi="Times New Roman"/>
          <w:sz w:val="24"/>
          <w:szCs w:val="24"/>
        </w:rPr>
        <w:t xml:space="preserve"> laboratories meet educational standards and industry expectations</w:t>
      </w:r>
      <w:r w:rsidR="0008503A">
        <w:rPr>
          <w:rFonts w:ascii="Times New Roman" w:hAnsi="Times New Roman"/>
          <w:sz w:val="24"/>
          <w:szCs w:val="24"/>
        </w:rPr>
        <w:t xml:space="preserve"> (Chukwu &amp; James, 2024)</w:t>
      </w:r>
      <w:r w:rsidR="00EF291C" w:rsidRPr="009E2C3B">
        <w:rPr>
          <w:rFonts w:ascii="Times New Roman" w:hAnsi="Times New Roman"/>
          <w:sz w:val="24"/>
          <w:szCs w:val="24"/>
        </w:rPr>
        <w:t>.</w:t>
      </w:r>
    </w:p>
    <w:p w14:paraId="16C3B2FC"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Influence, in the context of this study, refers to the cause-and-effect relationship between regular calibration protocols and the performance of measuring instruments in </w:t>
      </w:r>
      <w:proofErr w:type="spellStart"/>
      <w:r w:rsidR="006347CA">
        <w:rPr>
          <w:rFonts w:ascii="Times New Roman" w:hAnsi="Times New Roman"/>
          <w:sz w:val="24"/>
          <w:szCs w:val="24"/>
        </w:rPr>
        <w:t>Electircal</w:t>
      </w:r>
      <w:proofErr w:type="spellEnd"/>
      <w:r w:rsidR="006347CA">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laboratories. Regular calibration acts as the causal factor that ensures instruments remain accurate and reliable over time. Its effects include improved measurement </w:t>
      </w:r>
      <w:r w:rsidRPr="009E2C3B">
        <w:rPr>
          <w:rFonts w:ascii="Times New Roman" w:hAnsi="Times New Roman"/>
          <w:sz w:val="24"/>
          <w:szCs w:val="24"/>
        </w:rPr>
        <w:lastRenderedPageBreak/>
        <w:t xml:space="preserve">precision, consistency in practical assessments, enhanced student learning outcomes, and reduced equipment-related errors during experiments or evaluations. Conversely, the absence or irregularity of calibration can lead to faulty readings, compromised instructional quality, and invalid assessment results. Thus, the influence of regular calibration protocols directly determines the effectiveness and credibility of </w:t>
      </w:r>
      <w:proofErr w:type="spellStart"/>
      <w:r w:rsidR="006347CA">
        <w:rPr>
          <w:rFonts w:ascii="Times New Roman" w:hAnsi="Times New Roman"/>
          <w:sz w:val="24"/>
          <w:szCs w:val="24"/>
        </w:rPr>
        <w:t>Electircal</w:t>
      </w:r>
      <w:proofErr w:type="spellEnd"/>
      <w:r w:rsidR="006347CA">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laboratories in delivering quality technical and vocational training</w:t>
      </w:r>
      <w:r w:rsidR="0008503A">
        <w:rPr>
          <w:rFonts w:ascii="Times New Roman" w:hAnsi="Times New Roman"/>
          <w:sz w:val="24"/>
          <w:szCs w:val="24"/>
        </w:rPr>
        <w:t xml:space="preserve"> (Bello &amp; Olatunji, 2022)</w:t>
      </w:r>
      <w:r w:rsidRPr="009E2C3B">
        <w:rPr>
          <w:rFonts w:ascii="Times New Roman" w:hAnsi="Times New Roman"/>
          <w:sz w:val="24"/>
          <w:szCs w:val="24"/>
        </w:rPr>
        <w:t>.</w:t>
      </w:r>
    </w:p>
    <w:p w14:paraId="6CB6231E"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Quality assurance in </w:t>
      </w:r>
      <w:proofErr w:type="spellStart"/>
      <w:r w:rsidR="006347CA">
        <w:rPr>
          <w:rFonts w:ascii="Times New Roman" w:hAnsi="Times New Roman"/>
          <w:sz w:val="24"/>
          <w:szCs w:val="24"/>
        </w:rPr>
        <w:t>Electircal</w:t>
      </w:r>
      <w:proofErr w:type="spellEnd"/>
      <w:r w:rsidR="006347CA">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refers to the systematic processes and standards put in place to ensure that teaching, learning, and practical training meet defined benchmarks of excellence</w:t>
      </w:r>
      <w:r w:rsidR="009A6FC9">
        <w:rPr>
          <w:rFonts w:ascii="Times New Roman" w:hAnsi="Times New Roman"/>
          <w:sz w:val="24"/>
          <w:szCs w:val="24"/>
        </w:rPr>
        <w:t xml:space="preserve"> and industry relevance (Okorie &amp; Bakare,2020).  Q</w:t>
      </w:r>
      <w:r w:rsidRPr="009E2C3B">
        <w:rPr>
          <w:rFonts w:ascii="Times New Roman" w:hAnsi="Times New Roman"/>
          <w:sz w:val="24"/>
          <w:szCs w:val="24"/>
        </w:rPr>
        <w:t xml:space="preserve">uality assurance is upheld through practices such as regular calibration of measuring instruments, which ensures that equipment used in laboratories provides accurate and reliable data. This contributes to valid student assessments, credible research outcomes, and alignment with national and international technical standards. By maintaining consistent performance of tools and facilities, regular calibration becomes a core mechanism for sustaining quality assurance, thus enhancing the integrity, effectiveness, and employability value </w:t>
      </w:r>
      <w:proofErr w:type="gramStart"/>
      <w:r w:rsidRPr="009E2C3B">
        <w:rPr>
          <w:rFonts w:ascii="Times New Roman" w:hAnsi="Times New Roman"/>
          <w:sz w:val="24"/>
          <w:szCs w:val="24"/>
        </w:rPr>
        <w:t>of</w:t>
      </w:r>
      <w:r w:rsidR="001E0EF7">
        <w:rPr>
          <w:rFonts w:ascii="Times New Roman" w:hAnsi="Times New Roman"/>
          <w:sz w:val="24"/>
          <w:szCs w:val="24"/>
        </w:rPr>
        <w:t xml:space="preserve"> </w:t>
      </w:r>
      <w:r w:rsidRPr="009E2C3B">
        <w:rPr>
          <w:rFonts w:ascii="Times New Roman" w:hAnsi="Times New Roman"/>
          <w:sz w:val="24"/>
          <w:szCs w:val="24"/>
        </w:rPr>
        <w:t xml:space="preserve"> </w:t>
      </w:r>
      <w:proofErr w:type="spellStart"/>
      <w:r w:rsidR="006347CA">
        <w:rPr>
          <w:rFonts w:ascii="Times New Roman" w:hAnsi="Times New Roman"/>
          <w:sz w:val="24"/>
          <w:szCs w:val="24"/>
        </w:rPr>
        <w:t>Electircal</w:t>
      </w:r>
      <w:proofErr w:type="spellEnd"/>
      <w:proofErr w:type="gramEnd"/>
      <w:r w:rsidR="006347CA">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programs</w:t>
      </w:r>
      <w:r w:rsidR="009A6FC9">
        <w:rPr>
          <w:rFonts w:ascii="Times New Roman" w:hAnsi="Times New Roman"/>
          <w:sz w:val="24"/>
          <w:szCs w:val="24"/>
        </w:rPr>
        <w:t xml:space="preserve"> (UNESCO-UNEVOC,2023)</w:t>
      </w:r>
      <w:r w:rsidRPr="009E2C3B">
        <w:rPr>
          <w:rFonts w:ascii="Times New Roman" w:hAnsi="Times New Roman"/>
          <w:sz w:val="24"/>
          <w:szCs w:val="24"/>
        </w:rPr>
        <w:t>.</w:t>
      </w:r>
    </w:p>
    <w:p w14:paraId="226E313C"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Instrument drift and degradation refer to the gradual loss of accuracy and performance stability in measuring instruments over time due to factors such as frequent usage, environmental conditions, aging components, and mechanical wear</w:t>
      </w:r>
      <w:r w:rsidR="009A6FC9">
        <w:rPr>
          <w:rFonts w:ascii="Times New Roman" w:hAnsi="Times New Roman"/>
          <w:sz w:val="24"/>
          <w:szCs w:val="24"/>
        </w:rPr>
        <w:t xml:space="preserve"> (Igwe &amp; Alabi, 2022)</w:t>
      </w:r>
      <w:r w:rsidRPr="009E2C3B">
        <w:rPr>
          <w:rFonts w:ascii="Times New Roman" w:hAnsi="Times New Roman"/>
          <w:sz w:val="24"/>
          <w:szCs w:val="24"/>
        </w:rPr>
        <w:t xml:space="preserve">.  Drift and degradation underline the necessity of regular calibration protocols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 When instruments drift from their original calibration settings or degrade in quality, they produce unreliable measurements that can compromise the validity of experiments, assessments, and instructional outcomes. Regular calibration helps detect and correct such deviations, thereby ensuring that instruments remain within acceptable accuracy and reliability limits. Addressing drift and degradation is essential for sustaining the functionality of laboratory equipment and maintaining the quality </w:t>
      </w:r>
      <w:proofErr w:type="gramStart"/>
      <w:r w:rsidRPr="009E2C3B">
        <w:rPr>
          <w:rFonts w:ascii="Times New Roman" w:hAnsi="Times New Roman"/>
          <w:sz w:val="24"/>
          <w:szCs w:val="24"/>
        </w:rPr>
        <w:t>of</w:t>
      </w:r>
      <w:r w:rsidR="001E0EF7">
        <w:rPr>
          <w:rFonts w:ascii="Times New Roman" w:hAnsi="Times New Roman"/>
          <w:sz w:val="24"/>
          <w:szCs w:val="24"/>
        </w:rPr>
        <w:t xml:space="preserve"> </w:t>
      </w:r>
      <w:r w:rsidRPr="009E2C3B">
        <w:rPr>
          <w:rFonts w:ascii="Times New Roman" w:hAnsi="Times New Roman"/>
          <w:sz w:val="24"/>
          <w:szCs w:val="24"/>
        </w:rPr>
        <w:t xml:space="preserve"> </w:t>
      </w:r>
      <w:proofErr w:type="spellStart"/>
      <w:r w:rsidR="001E0EF7">
        <w:rPr>
          <w:rFonts w:ascii="Times New Roman" w:hAnsi="Times New Roman"/>
          <w:sz w:val="24"/>
          <w:szCs w:val="24"/>
        </w:rPr>
        <w:t>Electircal</w:t>
      </w:r>
      <w:proofErr w:type="spellEnd"/>
      <w:proofErr w:type="gramEnd"/>
      <w:r w:rsidR="001E0EF7">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delivery.</w:t>
      </w:r>
    </w:p>
    <w:p w14:paraId="78637DAC"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Curriculum implementation and learning outcomes refer to the process of delivering educational content and the measurable knowledge, skills, and competencies students are expected to acquire</w:t>
      </w:r>
      <w:r w:rsidR="009A6FC9">
        <w:rPr>
          <w:rFonts w:ascii="Times New Roman" w:hAnsi="Times New Roman"/>
          <w:sz w:val="24"/>
          <w:szCs w:val="24"/>
        </w:rPr>
        <w:t xml:space="preserve"> (Aina &amp; Obasi, 2021)</w:t>
      </w:r>
      <w:r w:rsidRPr="009E2C3B">
        <w:rPr>
          <w:rFonts w:ascii="Times New Roman" w:hAnsi="Times New Roman"/>
          <w:sz w:val="24"/>
          <w:szCs w:val="24"/>
        </w:rPr>
        <w:t xml:space="preserve">. The accuracy and reliability of measuring instruments maintained through regular calibration protocols play a critical role in effective curriculum implementation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 Accurate tools enable instructors to demonstrate technical procedures correctly and allow students to perform experiments and assessments with valid results. </w:t>
      </w:r>
      <w:r w:rsidRPr="009E2C3B">
        <w:rPr>
          <w:rFonts w:ascii="Times New Roman" w:hAnsi="Times New Roman"/>
          <w:sz w:val="24"/>
          <w:szCs w:val="24"/>
        </w:rPr>
        <w:lastRenderedPageBreak/>
        <w:t>This ensures that practical components of the curriculum are delivered as intended, and learning outcomes such as precision, problem-solving, and technical proficiency are reliably achieved. Without properly calibrated instruments, the quality of instruction and the attainment of expected learning outcomes may be significantly compromised.</w:t>
      </w:r>
    </w:p>
    <w:p w14:paraId="1BD91624"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Safety in laboratory practice involves the implementation of procedures, precautions, and standards that protect students, instructors, and equipment from harm during practical activities.  Safety is closely linked to the accuracy and reliability of measuring instruments, which are ensured through regular calibration protocols. Inaccurate or faulty instruments can lead to incorrect readings, resulting in unsafe operating conditions, misjudgment of electrical parameters, or equipment malfunction potentially causing injuries or damage. Regular calibration helps detect and correct such instrument errors, thereby contributing to a safer learning </w:t>
      </w:r>
      <w:r w:rsidR="005637D8">
        <w:rPr>
          <w:rFonts w:ascii="Times New Roman" w:hAnsi="Times New Roman"/>
          <w:sz w:val="24"/>
          <w:szCs w:val="24"/>
        </w:rPr>
        <w:t>environment (Ogunlade &amp; Nwachukwu, 2024)</w:t>
      </w:r>
      <w:r w:rsidRPr="009E2C3B">
        <w:rPr>
          <w:rFonts w:ascii="Times New Roman" w:hAnsi="Times New Roman"/>
          <w:sz w:val="24"/>
          <w:szCs w:val="24"/>
        </w:rPr>
        <w:t xml:space="preserve">. Ensuring instrument precision is not only essential for instructional quality but also a key component in upholding safety standards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w:t>
      </w:r>
    </w:p>
    <w:p w14:paraId="723310DB"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Professional standards and compliance refer to the adherence to established technical, ethical, and operational guidelines set by regulatory bodies and industry stakeholders to ensure quality, safety, and competence in practice. These standards are upheld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 through regular calibration of measuring instruments. By ensuring instruments are accurate and reliable, regular calibration supports compliance with national and international benchmarks, such as ISO standards and educational accreditation requirements. This alignment not only enhances the credibility of student assessments and laboratory practices but also prepares students to meet real-world industry expectations. Thus, maintaining professional standards through calibration is essential for institutional accountability, certification integrity, and the overall quality of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005637D8">
        <w:rPr>
          <w:rFonts w:ascii="Times New Roman" w:hAnsi="Times New Roman"/>
          <w:sz w:val="24"/>
          <w:szCs w:val="24"/>
        </w:rPr>
        <w:t xml:space="preserve"> (Adebisi &amp; Okafor, 2023)</w:t>
      </w:r>
      <w:r w:rsidRPr="009E2C3B">
        <w:rPr>
          <w:rFonts w:ascii="Times New Roman" w:hAnsi="Times New Roman"/>
          <w:sz w:val="24"/>
          <w:szCs w:val="24"/>
        </w:rPr>
        <w:t>.</w:t>
      </w:r>
    </w:p>
    <w:p w14:paraId="2C1AA117"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Cost and resource management involves the efficient planning, allocation, and utilization of financial, human, and material resources to achieve institutional goals while minimizing waste</w:t>
      </w:r>
      <w:r w:rsidR="005637D8">
        <w:rPr>
          <w:rFonts w:ascii="Times New Roman" w:hAnsi="Times New Roman"/>
          <w:sz w:val="24"/>
          <w:szCs w:val="24"/>
        </w:rPr>
        <w:t xml:space="preserve"> (</w:t>
      </w:r>
      <w:proofErr w:type="spellStart"/>
      <w:r w:rsidR="005637D8">
        <w:rPr>
          <w:rFonts w:ascii="Times New Roman" w:hAnsi="Times New Roman"/>
          <w:sz w:val="24"/>
          <w:szCs w:val="24"/>
        </w:rPr>
        <w:t>Fashina</w:t>
      </w:r>
      <w:proofErr w:type="spellEnd"/>
      <w:r w:rsidR="005637D8">
        <w:rPr>
          <w:rFonts w:ascii="Times New Roman" w:hAnsi="Times New Roman"/>
          <w:sz w:val="24"/>
          <w:szCs w:val="24"/>
        </w:rPr>
        <w:t xml:space="preserve"> &amp; Adeoye, 2022)</w:t>
      </w:r>
      <w:r w:rsidRPr="009E2C3B">
        <w:rPr>
          <w:rFonts w:ascii="Times New Roman" w:hAnsi="Times New Roman"/>
          <w:sz w:val="24"/>
          <w:szCs w:val="24"/>
        </w:rPr>
        <w:t xml:space="preserve">. Regular calibration of measuring instruments plays a vital role in cost-effective laboratory operations. Well-calibrated instruments reduce the likelihood of measurement errors, equipment damage, and repeat experiments, thereby lowering maintenance and replacement costs. Moreover, scheduled calibration helps extend the service life of instruments, ensuring optimal use of institutional investments. By preventing costly downtimes and promoting accurate </w:t>
      </w:r>
      <w:r w:rsidRPr="009E2C3B">
        <w:rPr>
          <w:rFonts w:ascii="Times New Roman" w:hAnsi="Times New Roman"/>
          <w:sz w:val="24"/>
          <w:szCs w:val="24"/>
        </w:rPr>
        <w:lastRenderedPageBreak/>
        <w:t xml:space="preserve">results, regular calibration supports strategic resource management and helps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institutions operate within budget while maintaining high training standards.</w:t>
      </w:r>
    </w:p>
    <w:p w14:paraId="14A2A8D4"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Administrative and institutional policy framework refers to the set of rules, guidelines, and strategic decisions established by educational authorities to govern the operations, standards, and quality of academic and technical programs. This framework influences how regularly calibration protocols are implemented and monitored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 Effective policies ensure that routine calibration schedules, quality control procedures, and maintenance practices are institutionalized and enforced. This not only promotes accuracy and reliability of measuring instruments but also ensures compliance with accreditation requirements and national education standards. A strong policy framework supports accountability, allocates necessary resources, and fosters a culture of continuous improvement in laboratory practices ultimately enhancing the overall effectiveness of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delivery.</w:t>
      </w:r>
    </w:p>
    <w:p w14:paraId="3F338CB4"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Impact on students' assessment and research highlights how the accuracy and reliability of measuring instruments ensured through regular calibration protocols directly affect the validity and credibility of students' practical evaluations and investigative activities. Well-calibrated instruments provide precise and consistent measurements, which are essential for fair, objective, and reproducible student assessments. This accuracy enables students to correctly interpret data, draw valid conclusions, and demonstrate competencies aligned with curricular expectations and industry standards. In research, especially in final-year projects and technical investigations, measurement reliability is crucial for generating trustworthy findings. Without regular calibration, errors in instrument readings can compromise both academic performance and the integrity of research outcomes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w:t>
      </w:r>
      <w:r w:rsidR="00B4197C">
        <w:rPr>
          <w:rFonts w:ascii="Times New Roman" w:hAnsi="Times New Roman"/>
          <w:sz w:val="24"/>
          <w:szCs w:val="24"/>
        </w:rPr>
        <w:t xml:space="preserve"> (Oni &amp; Lawal, 2023)</w:t>
      </w:r>
      <w:r w:rsidRPr="009E2C3B">
        <w:rPr>
          <w:rFonts w:ascii="Times New Roman" w:hAnsi="Times New Roman"/>
          <w:sz w:val="24"/>
          <w:szCs w:val="24"/>
        </w:rPr>
        <w:t>.</w:t>
      </w:r>
    </w:p>
    <w:p w14:paraId="37A9BE5E" w14:textId="77777777" w:rsidR="00EF291C" w:rsidRPr="001500D2"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Technological advancement in calibration refers to the integration of modern technologies such as digital calibration systems, automated calibration software, Internet of Things (IoT), and artificial intelligence (AI) in the calibration of measuring instruments. These advancements significantly enhance the precision, speed, and traceability of calibration processes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w:t>
      </w:r>
      <w:r w:rsidR="00B4197C">
        <w:rPr>
          <w:rFonts w:ascii="Times New Roman" w:hAnsi="Times New Roman"/>
          <w:sz w:val="24"/>
          <w:szCs w:val="24"/>
        </w:rPr>
        <w:t xml:space="preserve"> (UNESCO-UNEVOC,2023)</w:t>
      </w:r>
      <w:r w:rsidRPr="009E2C3B">
        <w:rPr>
          <w:rFonts w:ascii="Times New Roman" w:hAnsi="Times New Roman"/>
          <w:sz w:val="24"/>
          <w:szCs w:val="24"/>
        </w:rPr>
        <w:t>. Automated systems reduce human error, ensure consistent calibration intervals, and provide digital records for accountability and compliance. By adopting such technologies, institutions can improve the accuracy and reliability of instruments more efficiently, align with global best practices, and better prepare students for the demands of modern industries that rely on high-tech calibration tools and systems.</w:t>
      </w:r>
    </w:p>
    <w:p w14:paraId="05F8E1FC" w14:textId="77777777" w:rsidR="00EF291C" w:rsidRPr="009E2C3B" w:rsidRDefault="00EF291C" w:rsidP="00394B57">
      <w:pPr>
        <w:spacing w:after="0" w:line="360" w:lineRule="auto"/>
        <w:jc w:val="both"/>
        <w:rPr>
          <w:rFonts w:ascii="Times New Roman" w:hAnsi="Times New Roman"/>
          <w:b/>
          <w:sz w:val="24"/>
          <w:szCs w:val="24"/>
        </w:rPr>
      </w:pPr>
      <w:r w:rsidRPr="009E2C3B">
        <w:rPr>
          <w:rFonts w:ascii="Times New Roman" w:hAnsi="Times New Roman"/>
          <w:b/>
          <w:sz w:val="24"/>
          <w:szCs w:val="24"/>
        </w:rPr>
        <w:lastRenderedPageBreak/>
        <w:t>Statement of the Problem</w:t>
      </w:r>
    </w:p>
    <w:p w14:paraId="38023F1D"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In </w:t>
      </w:r>
      <w:proofErr w:type="spellStart"/>
      <w:r w:rsidR="004E2ABE">
        <w:rPr>
          <w:rFonts w:ascii="Times New Roman" w:hAnsi="Times New Roman"/>
          <w:sz w:val="24"/>
          <w:szCs w:val="24"/>
        </w:rPr>
        <w:t>Electircal</w:t>
      </w:r>
      <w:proofErr w:type="spellEnd"/>
      <w:r w:rsidR="004E2ABE">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laboratories, the use of measuring instruments is central to practical training, student assessment, and applied research activities. Historically, these instruments have served as vital tools for ensuring that students gain hands-on experience, understand technical principles, and meet industry-relevant skill standards. However, many institutions have often overlooked or under-prioritized the routine maintenance and calibration of these instruments. As a result, over time, the performance of these tools degrades due to wear and tear, environmental factors, and frequency of use. Without a structured calibration protocol, the accuracy and reliability of measurements gradually diminish, affecting the overall quality of teaching and learning experiences.</w:t>
      </w:r>
    </w:p>
    <w:p w14:paraId="493C08B6"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Currently, the lack of regular calibration protocols in many </w:t>
      </w:r>
      <w:proofErr w:type="spellStart"/>
      <w:r w:rsidR="004E2ABE">
        <w:rPr>
          <w:rFonts w:ascii="Times New Roman" w:hAnsi="Times New Roman"/>
          <w:sz w:val="24"/>
          <w:szCs w:val="24"/>
        </w:rPr>
        <w:t>Electircal</w:t>
      </w:r>
      <w:proofErr w:type="spellEnd"/>
      <w:r w:rsidR="004E2ABE">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laboratories poses a significant threat to the validity of student assessments and the credibility of experimental results. When measuring instruments yield inconsistent or incorrect readings, students may unknowingly base their conclusions on faulty data, leading to misconceptions, poor academic performance, and diminished skill competence. This also compromises safety during laboratory practice and creates a gap between institutional outputs and industry expectations. Inaccurate measurements can hinder students’ ability to meet required competencies and negatively affect research integrity, especially in projects where precision is essential. Consequently, both instructional quality and educational outcomes are compromised, further eroding confidence in the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system.</w:t>
      </w:r>
    </w:p>
    <w:p w14:paraId="1F270B68"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This study proposes to address the problem by examining the influence of regular calibration protocols on the accuracy and reliability of measuring instruments in </w:t>
      </w:r>
      <w:proofErr w:type="spellStart"/>
      <w:r w:rsidR="004E2ABE">
        <w:rPr>
          <w:rFonts w:ascii="Times New Roman" w:hAnsi="Times New Roman"/>
          <w:sz w:val="24"/>
          <w:szCs w:val="24"/>
        </w:rPr>
        <w:t>Electircal</w:t>
      </w:r>
      <w:proofErr w:type="spellEnd"/>
      <w:r w:rsidR="004E2ABE">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laboratories. It seeks to establish the extent to which scheduled calibration practices can enhance measurement precision, improve the consistency of practical assessments, and ensure reliable research outcomes. The findings will guide educators, laboratory technologists, and institutional administrators in formulating effective calibration schedules and maintenance strategies. Ultimately, this work aims to promote quality assurance, uphold professional standards, and support the effective implementation of </w:t>
      </w:r>
      <w:proofErr w:type="spellStart"/>
      <w:r w:rsidR="004E2ABE">
        <w:rPr>
          <w:rFonts w:ascii="Times New Roman" w:hAnsi="Times New Roman"/>
          <w:sz w:val="24"/>
          <w:szCs w:val="24"/>
        </w:rPr>
        <w:t>Electircal</w:t>
      </w:r>
      <w:proofErr w:type="spellEnd"/>
      <w:r w:rsidR="004E2ABE">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curricula, thereby aligning institutional practices with global best standards in science and technology training.</w:t>
      </w:r>
    </w:p>
    <w:p w14:paraId="37ED4DBA" w14:textId="77777777" w:rsidR="00EF291C" w:rsidRPr="009E2C3B" w:rsidRDefault="00EF291C" w:rsidP="00394B57">
      <w:pPr>
        <w:spacing w:after="0" w:line="360" w:lineRule="auto"/>
        <w:jc w:val="both"/>
        <w:rPr>
          <w:rFonts w:ascii="Times New Roman" w:hAnsi="Times New Roman"/>
          <w:b/>
          <w:sz w:val="24"/>
          <w:szCs w:val="24"/>
        </w:rPr>
      </w:pPr>
      <w:r w:rsidRPr="009E2C3B">
        <w:rPr>
          <w:rFonts w:ascii="Times New Roman" w:hAnsi="Times New Roman"/>
          <w:b/>
          <w:sz w:val="24"/>
          <w:szCs w:val="24"/>
        </w:rPr>
        <w:t>Purpose of the Study:</w:t>
      </w:r>
    </w:p>
    <w:p w14:paraId="25CBB436"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lastRenderedPageBreak/>
        <w:t>The</w:t>
      </w:r>
      <w:r w:rsidR="00D71A0A">
        <w:rPr>
          <w:rFonts w:ascii="Times New Roman" w:hAnsi="Times New Roman"/>
          <w:sz w:val="24"/>
          <w:szCs w:val="24"/>
        </w:rPr>
        <w:t xml:space="preserve"> general purpose of this study wa</w:t>
      </w:r>
      <w:r w:rsidRPr="009E2C3B">
        <w:rPr>
          <w:rFonts w:ascii="Times New Roman" w:hAnsi="Times New Roman"/>
          <w:sz w:val="24"/>
          <w:szCs w:val="24"/>
        </w:rPr>
        <w:t xml:space="preserve">s to investigate the influence of regular calibration protocols on the accuracy and reliability of measuring instruments used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 with a view to enhancing instructional quality, student assessment, and research integrity.</w:t>
      </w:r>
    </w:p>
    <w:p w14:paraId="12CD34B7" w14:textId="77777777" w:rsidR="00EF291C" w:rsidRPr="009E2C3B" w:rsidRDefault="00EF291C" w:rsidP="00394B57">
      <w:pPr>
        <w:spacing w:after="0" w:line="360" w:lineRule="auto"/>
        <w:jc w:val="both"/>
        <w:rPr>
          <w:rFonts w:ascii="Times New Roman" w:hAnsi="Times New Roman"/>
          <w:b/>
          <w:sz w:val="24"/>
          <w:szCs w:val="24"/>
        </w:rPr>
      </w:pPr>
      <w:r w:rsidRPr="009E2C3B">
        <w:rPr>
          <w:rFonts w:ascii="Times New Roman" w:hAnsi="Times New Roman"/>
          <w:b/>
          <w:sz w:val="24"/>
          <w:szCs w:val="24"/>
        </w:rPr>
        <w:t>Specific Purposes of the Study:</w:t>
      </w:r>
    </w:p>
    <w:p w14:paraId="656C13B0" w14:textId="77777777" w:rsidR="00EF291C"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sz w:val="24"/>
          <w:szCs w:val="24"/>
        </w:rPr>
        <w:t xml:space="preserve">1. To examine the extent to which regular calibration protocols affect the accuracy of measuring instruments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w:t>
      </w:r>
    </w:p>
    <w:p w14:paraId="7E3C4484" w14:textId="77777777" w:rsidR="00EF291C"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sz w:val="24"/>
          <w:szCs w:val="24"/>
        </w:rPr>
        <w:t>2. To determine the influence of regular calibration on the reliability and consistency of measuring instruments during practical sessions and assessments.</w:t>
      </w:r>
    </w:p>
    <w:p w14:paraId="691D6646" w14:textId="77777777" w:rsidR="00EF291C"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sz w:val="24"/>
          <w:szCs w:val="24"/>
        </w:rPr>
        <w:t xml:space="preserve">3. To evaluate how the implementation of regular calibration protocols contributes to improved instructional delivery, student performance, and quality assurance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w:t>
      </w:r>
    </w:p>
    <w:p w14:paraId="27E9820B" w14:textId="77777777" w:rsidR="00EF291C" w:rsidRPr="009E2C3B" w:rsidRDefault="00EF291C" w:rsidP="00394B57">
      <w:pPr>
        <w:spacing w:after="0" w:line="360" w:lineRule="auto"/>
        <w:jc w:val="both"/>
        <w:rPr>
          <w:rFonts w:ascii="Times New Roman" w:hAnsi="Times New Roman"/>
          <w:b/>
          <w:sz w:val="24"/>
          <w:szCs w:val="24"/>
        </w:rPr>
      </w:pPr>
      <w:r w:rsidRPr="009E2C3B">
        <w:rPr>
          <w:rFonts w:ascii="Times New Roman" w:hAnsi="Times New Roman"/>
          <w:b/>
          <w:sz w:val="24"/>
          <w:szCs w:val="24"/>
        </w:rPr>
        <w:t xml:space="preserve"> Research Questions </w:t>
      </w:r>
    </w:p>
    <w:p w14:paraId="442EA814" w14:textId="77777777" w:rsidR="00EF291C"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sz w:val="24"/>
          <w:szCs w:val="24"/>
        </w:rPr>
        <w:t xml:space="preserve">1. To what extent do regular calibration protocols affect the accuracy of measuring instruments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w:t>
      </w:r>
    </w:p>
    <w:p w14:paraId="4CF2D710" w14:textId="77777777" w:rsidR="00EF291C"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sz w:val="24"/>
          <w:szCs w:val="24"/>
        </w:rPr>
        <w:t>2. How does regular calibration influence the reliability and consistency of measuring instruments during practical sessions and assessments?</w:t>
      </w:r>
    </w:p>
    <w:p w14:paraId="1B316BD0" w14:textId="77777777" w:rsidR="001500D2"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sz w:val="24"/>
          <w:szCs w:val="24"/>
        </w:rPr>
        <w:t xml:space="preserve">3. In what ways does the implementation of regular calibration protocols contribute to improved instructional delivery, student performance, and quality assurance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w:t>
      </w:r>
    </w:p>
    <w:p w14:paraId="5201CCB9" w14:textId="77777777" w:rsidR="00EF291C" w:rsidRPr="009E2C3B" w:rsidRDefault="00EF291C" w:rsidP="00394B57">
      <w:pPr>
        <w:spacing w:after="0" w:line="360" w:lineRule="auto"/>
        <w:jc w:val="both"/>
        <w:rPr>
          <w:rFonts w:ascii="Times New Roman" w:hAnsi="Times New Roman"/>
          <w:b/>
          <w:sz w:val="24"/>
          <w:szCs w:val="24"/>
        </w:rPr>
      </w:pPr>
      <w:r w:rsidRPr="009E2C3B">
        <w:rPr>
          <w:rFonts w:ascii="Times New Roman" w:hAnsi="Times New Roman"/>
          <w:b/>
          <w:sz w:val="24"/>
          <w:szCs w:val="24"/>
        </w:rPr>
        <w:t xml:space="preserve"> Null Hypotheses </w:t>
      </w:r>
    </w:p>
    <w:p w14:paraId="2A17BDF5" w14:textId="77777777" w:rsidR="00EF291C"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sz w:val="24"/>
          <w:szCs w:val="24"/>
        </w:rPr>
        <w:t xml:space="preserve">1. Regular calibration protocols have no significant effect on the accuracy of measuring instruments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w:t>
      </w:r>
    </w:p>
    <w:p w14:paraId="6BDF374B" w14:textId="77777777" w:rsidR="00EF291C"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sz w:val="24"/>
          <w:szCs w:val="24"/>
        </w:rPr>
        <w:t>2. Regular calibration does not significantly influence the reliability and consistency of measuring instruments during practical sessions and assessments.</w:t>
      </w:r>
    </w:p>
    <w:p w14:paraId="6D592989" w14:textId="77777777" w:rsidR="00EF291C"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sz w:val="24"/>
          <w:szCs w:val="24"/>
        </w:rPr>
        <w:t xml:space="preserve">3. The implementation of regular calibration protocols does not significantly contribute to improved instructional delivery, student performance, and quality assurance in </w:t>
      </w:r>
      <w:proofErr w:type="spellStart"/>
      <w:r w:rsidR="00D71A0A">
        <w:rPr>
          <w:rFonts w:ascii="Times New Roman" w:hAnsi="Times New Roman"/>
          <w:sz w:val="24"/>
          <w:szCs w:val="24"/>
        </w:rPr>
        <w:t>Electircal</w:t>
      </w:r>
      <w:proofErr w:type="spellEnd"/>
      <w:r w:rsidR="00D71A0A">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laboratories.</w:t>
      </w:r>
    </w:p>
    <w:p w14:paraId="109B5F30" w14:textId="77777777" w:rsidR="00EF291C" w:rsidRPr="009E2C3B" w:rsidRDefault="00EF291C" w:rsidP="00394B57">
      <w:pPr>
        <w:spacing w:after="0" w:line="360" w:lineRule="auto"/>
        <w:jc w:val="both"/>
        <w:rPr>
          <w:rFonts w:ascii="Times New Roman" w:hAnsi="Times New Roman"/>
          <w:b/>
          <w:sz w:val="24"/>
          <w:szCs w:val="24"/>
        </w:rPr>
      </w:pPr>
      <w:r w:rsidRPr="009E2C3B">
        <w:rPr>
          <w:rFonts w:ascii="Times New Roman" w:hAnsi="Times New Roman"/>
          <w:b/>
          <w:sz w:val="24"/>
          <w:szCs w:val="24"/>
        </w:rPr>
        <w:t>Methodology for the Study</w:t>
      </w:r>
    </w:p>
    <w:p w14:paraId="339F7600" w14:textId="77777777" w:rsidR="00EF291C" w:rsidRPr="009E2C3B" w:rsidRDefault="00EF291C" w:rsidP="00394B57">
      <w:pPr>
        <w:spacing w:after="0" w:line="360" w:lineRule="auto"/>
        <w:jc w:val="both"/>
        <w:rPr>
          <w:rFonts w:ascii="Times New Roman" w:hAnsi="Times New Roman"/>
          <w:b/>
          <w:sz w:val="24"/>
          <w:szCs w:val="24"/>
        </w:rPr>
      </w:pPr>
      <w:r w:rsidRPr="009E2C3B">
        <w:rPr>
          <w:rFonts w:ascii="Times New Roman" w:hAnsi="Times New Roman"/>
          <w:b/>
          <w:sz w:val="24"/>
          <w:szCs w:val="24"/>
        </w:rPr>
        <w:t xml:space="preserve"> Research Design:</w:t>
      </w:r>
    </w:p>
    <w:p w14:paraId="077EB55F"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 xml:space="preserve">The appropriate </w:t>
      </w:r>
      <w:r w:rsidR="004E2ABE">
        <w:rPr>
          <w:rFonts w:ascii="Times New Roman" w:hAnsi="Times New Roman"/>
          <w:sz w:val="24"/>
          <w:szCs w:val="24"/>
        </w:rPr>
        <w:t>research design for this study wa</w:t>
      </w:r>
      <w:r w:rsidRPr="009E2C3B">
        <w:rPr>
          <w:rFonts w:ascii="Times New Roman" w:hAnsi="Times New Roman"/>
          <w:sz w:val="24"/>
          <w:szCs w:val="24"/>
        </w:rPr>
        <w:t>s the descriptive surve</w:t>
      </w:r>
      <w:r w:rsidR="004E2ABE">
        <w:rPr>
          <w:rFonts w:ascii="Times New Roman" w:hAnsi="Times New Roman"/>
          <w:sz w:val="24"/>
          <w:szCs w:val="24"/>
        </w:rPr>
        <w:t>y research design. This design wa</w:t>
      </w:r>
      <w:r w:rsidRPr="009E2C3B">
        <w:rPr>
          <w:rFonts w:ascii="Times New Roman" w:hAnsi="Times New Roman"/>
          <w:sz w:val="24"/>
          <w:szCs w:val="24"/>
        </w:rPr>
        <w:t xml:space="preserve">s suitable because it allows the researcher to collect data from a representative </w:t>
      </w:r>
      <w:r w:rsidRPr="009E2C3B">
        <w:rPr>
          <w:rFonts w:ascii="Times New Roman" w:hAnsi="Times New Roman"/>
          <w:sz w:val="24"/>
          <w:szCs w:val="24"/>
        </w:rPr>
        <w:lastRenderedPageBreak/>
        <w:t xml:space="preserve">sample of participants to determine the existing condition, practices, opinions, and the influence of calibration protocols on measurement accuracy and reliability in </w:t>
      </w:r>
      <w:proofErr w:type="spellStart"/>
      <w:r w:rsidR="001E0EF7">
        <w:rPr>
          <w:rFonts w:ascii="Times New Roman" w:hAnsi="Times New Roman"/>
          <w:sz w:val="24"/>
          <w:szCs w:val="24"/>
        </w:rPr>
        <w:t>Electircal</w:t>
      </w:r>
      <w:proofErr w:type="spellEnd"/>
      <w:r w:rsidR="001E0EF7">
        <w:rPr>
          <w:rFonts w:ascii="Times New Roman" w:hAnsi="Times New Roman"/>
          <w:sz w:val="24"/>
          <w:szCs w:val="24"/>
        </w:rPr>
        <w:t>/E</w:t>
      </w:r>
      <w:r w:rsidR="000B56F0">
        <w:rPr>
          <w:rFonts w:ascii="Times New Roman" w:hAnsi="Times New Roman"/>
          <w:sz w:val="24"/>
          <w:szCs w:val="24"/>
        </w:rPr>
        <w:t>lectronic</w:t>
      </w:r>
      <w:r w:rsidRPr="009E2C3B">
        <w:rPr>
          <w:rFonts w:ascii="Times New Roman" w:hAnsi="Times New Roman"/>
          <w:sz w:val="24"/>
          <w:szCs w:val="24"/>
        </w:rPr>
        <w:t xml:space="preserve"> laboratories. It also supports the use of quantitative methods to establish relationships between variables.</w:t>
      </w:r>
    </w:p>
    <w:p w14:paraId="2300A90C" w14:textId="77777777" w:rsidR="00EF291C"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b/>
          <w:sz w:val="24"/>
          <w:szCs w:val="24"/>
        </w:rPr>
        <w:t xml:space="preserve"> Area of the Study</w:t>
      </w:r>
      <w:r w:rsidRPr="009E2C3B">
        <w:rPr>
          <w:rFonts w:ascii="Times New Roman" w:hAnsi="Times New Roman"/>
          <w:sz w:val="24"/>
          <w:szCs w:val="24"/>
        </w:rPr>
        <w:t>:</w:t>
      </w:r>
    </w:p>
    <w:p w14:paraId="6B61F94A" w14:textId="77777777" w:rsidR="00EF291C" w:rsidRPr="009E2C3B" w:rsidRDefault="001500D2" w:rsidP="00394B57">
      <w:pPr>
        <w:spacing w:after="0" w:line="360" w:lineRule="auto"/>
        <w:ind w:firstLine="720"/>
        <w:jc w:val="both"/>
        <w:rPr>
          <w:rFonts w:ascii="Times New Roman" w:hAnsi="Times New Roman"/>
          <w:sz w:val="24"/>
          <w:szCs w:val="24"/>
        </w:rPr>
      </w:pPr>
      <w:r>
        <w:rPr>
          <w:rFonts w:ascii="Times New Roman" w:hAnsi="Times New Roman"/>
          <w:sz w:val="24"/>
          <w:szCs w:val="24"/>
        </w:rPr>
        <w:t>The study was</w:t>
      </w:r>
      <w:r w:rsidR="00EF291C" w:rsidRPr="009E2C3B">
        <w:rPr>
          <w:rFonts w:ascii="Times New Roman" w:hAnsi="Times New Roman"/>
          <w:sz w:val="24"/>
          <w:szCs w:val="24"/>
        </w:rPr>
        <w:t xml:space="preserve"> conducted in </w:t>
      </w:r>
      <w:r w:rsidR="00C42002">
        <w:rPr>
          <w:rFonts w:ascii="Times New Roman" w:hAnsi="Times New Roman"/>
          <w:sz w:val="24"/>
          <w:szCs w:val="24"/>
        </w:rPr>
        <w:t xml:space="preserve">Kwara State </w:t>
      </w:r>
      <w:r w:rsidR="00EF291C" w:rsidRPr="009E2C3B">
        <w:rPr>
          <w:rFonts w:ascii="Times New Roman" w:hAnsi="Times New Roman"/>
          <w:sz w:val="24"/>
          <w:szCs w:val="24"/>
        </w:rPr>
        <w:t>C</w:t>
      </w:r>
      <w:r w:rsidR="00724CE7">
        <w:rPr>
          <w:rFonts w:ascii="Times New Roman" w:hAnsi="Times New Roman"/>
          <w:sz w:val="24"/>
          <w:szCs w:val="24"/>
        </w:rPr>
        <w:t>ollege</w:t>
      </w:r>
      <w:r w:rsidR="00C42002">
        <w:rPr>
          <w:rFonts w:ascii="Times New Roman" w:hAnsi="Times New Roman"/>
          <w:sz w:val="24"/>
          <w:szCs w:val="24"/>
        </w:rPr>
        <w:t xml:space="preserve"> of Education (Technical)</w:t>
      </w:r>
      <w:r w:rsidR="00EF291C" w:rsidRPr="009E2C3B">
        <w:rPr>
          <w:rFonts w:ascii="Times New Roman" w:hAnsi="Times New Roman"/>
          <w:sz w:val="24"/>
          <w:szCs w:val="24"/>
        </w:rPr>
        <w:t xml:space="preserve"> Nigeria, where technical and vocational education </w:t>
      </w:r>
      <w:proofErr w:type="spellStart"/>
      <w:r w:rsidR="00EF291C" w:rsidRPr="009E2C3B">
        <w:rPr>
          <w:rFonts w:ascii="Times New Roman" w:hAnsi="Times New Roman"/>
          <w:sz w:val="24"/>
          <w:szCs w:val="24"/>
        </w:rPr>
        <w:t>program</w:t>
      </w:r>
      <w:r w:rsidR="00724CE7">
        <w:rPr>
          <w:rFonts w:ascii="Times New Roman" w:hAnsi="Times New Roman"/>
          <w:sz w:val="24"/>
          <w:szCs w:val="24"/>
        </w:rPr>
        <w:t>me</w:t>
      </w:r>
      <w:r w:rsidR="00EF291C" w:rsidRPr="009E2C3B">
        <w:rPr>
          <w:rFonts w:ascii="Times New Roman" w:hAnsi="Times New Roman"/>
          <w:sz w:val="24"/>
          <w:szCs w:val="24"/>
        </w:rPr>
        <w:t>s</w:t>
      </w:r>
      <w:proofErr w:type="spellEnd"/>
      <w:r w:rsidR="00EF291C" w:rsidRPr="009E2C3B">
        <w:rPr>
          <w:rFonts w:ascii="Times New Roman" w:hAnsi="Times New Roman"/>
          <w:sz w:val="24"/>
          <w:szCs w:val="24"/>
        </w:rPr>
        <w:t xml:space="preserve"> such as Electrical/Electronic Technology are offered with practical laboratory components.</w:t>
      </w:r>
    </w:p>
    <w:p w14:paraId="28A5741C" w14:textId="77777777" w:rsidR="001500D2" w:rsidRDefault="00EF291C" w:rsidP="00394B57">
      <w:pPr>
        <w:spacing w:after="0" w:line="360" w:lineRule="auto"/>
        <w:jc w:val="both"/>
        <w:rPr>
          <w:rFonts w:ascii="Times New Roman" w:hAnsi="Times New Roman"/>
          <w:b/>
          <w:sz w:val="24"/>
          <w:szCs w:val="24"/>
        </w:rPr>
      </w:pPr>
      <w:r w:rsidRPr="009E2C3B">
        <w:rPr>
          <w:rFonts w:ascii="Times New Roman" w:hAnsi="Times New Roman"/>
          <w:b/>
          <w:sz w:val="24"/>
          <w:szCs w:val="24"/>
        </w:rPr>
        <w:t xml:space="preserve"> Population of the Study:</w:t>
      </w:r>
    </w:p>
    <w:p w14:paraId="6E64231F" w14:textId="77777777" w:rsidR="00AE256E" w:rsidRPr="001500D2" w:rsidRDefault="00AE256E" w:rsidP="00394B57">
      <w:pPr>
        <w:spacing w:after="0" w:line="360" w:lineRule="auto"/>
        <w:ind w:firstLine="720"/>
        <w:jc w:val="both"/>
        <w:rPr>
          <w:rFonts w:ascii="Times New Roman" w:hAnsi="Times New Roman"/>
          <w:b/>
          <w:sz w:val="24"/>
          <w:szCs w:val="24"/>
        </w:rPr>
      </w:pPr>
      <w:r>
        <w:rPr>
          <w:rFonts w:ascii="Times New Roman" w:hAnsi="Times New Roman"/>
          <w:sz w:val="24"/>
          <w:szCs w:val="24"/>
        </w:rPr>
        <w:t>The target population</w:t>
      </w:r>
      <w:r w:rsidRPr="009E2C3B">
        <w:rPr>
          <w:rFonts w:ascii="Times New Roman" w:hAnsi="Times New Roman"/>
          <w:sz w:val="24"/>
          <w:szCs w:val="24"/>
        </w:rPr>
        <w:t xml:space="preserve"> </w:t>
      </w:r>
      <w:r>
        <w:rPr>
          <w:rFonts w:ascii="Times New Roman" w:hAnsi="Times New Roman"/>
          <w:sz w:val="24"/>
          <w:szCs w:val="24"/>
        </w:rPr>
        <w:t xml:space="preserve">for this study comprises all lecturers, </w:t>
      </w:r>
      <w:r w:rsidRPr="009E2C3B">
        <w:rPr>
          <w:rFonts w:ascii="Times New Roman" w:hAnsi="Times New Roman"/>
          <w:sz w:val="24"/>
          <w:szCs w:val="24"/>
        </w:rPr>
        <w:t>Laboratory technologists, and Final-year students</w:t>
      </w:r>
      <w:r>
        <w:rPr>
          <w:rFonts w:ascii="Times New Roman" w:hAnsi="Times New Roman"/>
          <w:sz w:val="24"/>
          <w:szCs w:val="24"/>
        </w:rPr>
        <w:t xml:space="preserve"> in the </w:t>
      </w:r>
      <w:r w:rsidRPr="009E2C3B">
        <w:rPr>
          <w:rFonts w:ascii="Times New Roman" w:hAnsi="Times New Roman"/>
          <w:sz w:val="24"/>
          <w:szCs w:val="24"/>
        </w:rPr>
        <w:t>Electrical/Electronic Technology</w:t>
      </w:r>
      <w:r>
        <w:rPr>
          <w:rFonts w:ascii="Times New Roman" w:hAnsi="Times New Roman"/>
          <w:sz w:val="24"/>
          <w:szCs w:val="24"/>
        </w:rPr>
        <w:t xml:space="preserve"> Department</w:t>
      </w:r>
      <w:r>
        <w:rPr>
          <w:rFonts w:ascii="Times New Roman" w:eastAsia="Times New Roman" w:hAnsi="Times New Roman"/>
          <w:sz w:val="24"/>
          <w:szCs w:val="24"/>
        </w:rPr>
        <w:t xml:space="preserve"> </w:t>
      </w:r>
      <w:r>
        <w:rPr>
          <w:rFonts w:ascii="Times New Roman" w:eastAsia="Times New Roman" w:hAnsi="Times New Roman"/>
          <w:sz w:val="24"/>
          <w:szCs w:val="24"/>
          <w:lang w:eastAsia="en-US"/>
        </w:rPr>
        <w:t>of Kwara State College of Education</w:t>
      </w:r>
      <w:r w:rsidRPr="009E2C3B">
        <w:rPr>
          <w:rFonts w:ascii="Times New Roman" w:hAnsi="Times New Roman"/>
          <w:sz w:val="24"/>
          <w:szCs w:val="24"/>
        </w:rPr>
        <w:t>.</w:t>
      </w:r>
      <w:r>
        <w:rPr>
          <w:rFonts w:ascii="Times New Roman" w:hAnsi="Times New Roman"/>
          <w:sz w:val="24"/>
          <w:szCs w:val="24"/>
        </w:rPr>
        <w:t xml:space="preserve"> The total population is 42 respondents consisting of 6 lecturers, 3 </w:t>
      </w:r>
      <w:r w:rsidRPr="009E2C3B">
        <w:rPr>
          <w:rFonts w:ascii="Times New Roman" w:hAnsi="Times New Roman"/>
          <w:sz w:val="24"/>
          <w:szCs w:val="24"/>
        </w:rPr>
        <w:t>Laboratory technologists</w:t>
      </w:r>
      <w:r>
        <w:rPr>
          <w:rFonts w:ascii="Times New Roman" w:hAnsi="Times New Roman"/>
          <w:sz w:val="24"/>
          <w:szCs w:val="24"/>
        </w:rPr>
        <w:t xml:space="preserve"> and 33 students.  </w:t>
      </w:r>
      <w:r w:rsidRPr="009E2C3B">
        <w:rPr>
          <w:rFonts w:ascii="Times New Roman" w:hAnsi="Times New Roman"/>
          <w:sz w:val="24"/>
          <w:szCs w:val="24"/>
        </w:rPr>
        <w:t>These groups are chosen because they are directly involved in the use, maintenance, and calibration of measuring instruments in the laboratories.</w:t>
      </w:r>
    </w:p>
    <w:p w14:paraId="43DE512F" w14:textId="77777777" w:rsidR="001E0EF7" w:rsidRDefault="001E0EF7" w:rsidP="00394B57">
      <w:pPr>
        <w:spacing w:after="0" w:line="360" w:lineRule="auto"/>
        <w:jc w:val="both"/>
        <w:rPr>
          <w:rFonts w:ascii="Times New Roman" w:hAnsi="Times New Roman"/>
          <w:b/>
          <w:sz w:val="24"/>
          <w:szCs w:val="24"/>
        </w:rPr>
      </w:pPr>
    </w:p>
    <w:p w14:paraId="42DD6086" w14:textId="77777777" w:rsidR="00EF291C" w:rsidRPr="009E2C3B" w:rsidRDefault="00EF291C" w:rsidP="00394B57">
      <w:pPr>
        <w:spacing w:after="0" w:line="360" w:lineRule="auto"/>
        <w:jc w:val="both"/>
        <w:rPr>
          <w:rFonts w:ascii="Times New Roman" w:hAnsi="Times New Roman"/>
          <w:sz w:val="24"/>
          <w:szCs w:val="24"/>
        </w:rPr>
      </w:pPr>
      <w:r w:rsidRPr="009E2C3B">
        <w:rPr>
          <w:rFonts w:ascii="Times New Roman" w:hAnsi="Times New Roman"/>
          <w:b/>
          <w:sz w:val="24"/>
          <w:szCs w:val="24"/>
        </w:rPr>
        <w:t xml:space="preserve"> Sample and Sampling Technique</w:t>
      </w:r>
      <w:r w:rsidRPr="009E2C3B">
        <w:rPr>
          <w:rFonts w:ascii="Times New Roman" w:hAnsi="Times New Roman"/>
          <w:sz w:val="24"/>
          <w:szCs w:val="24"/>
        </w:rPr>
        <w:t>:</w:t>
      </w:r>
    </w:p>
    <w:p w14:paraId="41CCD676" w14:textId="77777777" w:rsidR="00AE256E" w:rsidRPr="00BB6B98" w:rsidRDefault="00AE256E" w:rsidP="00394B57">
      <w:pPr>
        <w:spacing w:line="360" w:lineRule="auto"/>
        <w:ind w:firstLine="720"/>
        <w:jc w:val="both"/>
        <w:rPr>
          <w:rFonts w:ascii="Times New Roman" w:hAnsi="Times New Roman"/>
          <w:sz w:val="24"/>
          <w:szCs w:val="24"/>
        </w:rPr>
      </w:pPr>
      <w:r w:rsidRPr="00BB6B98">
        <w:rPr>
          <w:rFonts w:ascii="Times New Roman" w:hAnsi="Times New Roman"/>
          <w:sz w:val="24"/>
          <w:szCs w:val="24"/>
        </w:rPr>
        <w:t>This study used the 42 respondents due to manageable size of the population, total population sampling was employed, ensuring the inclusion of all 6 lecturers, 3 Laboratory technologists and 33 Final-year students in the Electrical/Electronic Technology Department</w:t>
      </w:r>
      <w:r>
        <w:rPr>
          <w:rFonts w:ascii="Times New Roman" w:hAnsi="Times New Roman"/>
          <w:sz w:val="24"/>
          <w:szCs w:val="24"/>
        </w:rPr>
        <w:t>, Kwara State College of education (Technical).</w:t>
      </w:r>
    </w:p>
    <w:p w14:paraId="6A4C4847" w14:textId="77777777" w:rsidR="00EF291C" w:rsidRPr="009E2C3B" w:rsidRDefault="00EF291C" w:rsidP="00394B57">
      <w:pPr>
        <w:spacing w:after="0" w:line="360" w:lineRule="auto"/>
        <w:jc w:val="both"/>
        <w:rPr>
          <w:rFonts w:ascii="Times New Roman" w:hAnsi="Times New Roman"/>
          <w:b/>
          <w:sz w:val="24"/>
          <w:szCs w:val="24"/>
        </w:rPr>
      </w:pPr>
      <w:r w:rsidRPr="009E2C3B">
        <w:rPr>
          <w:rFonts w:ascii="Times New Roman" w:hAnsi="Times New Roman"/>
          <w:b/>
          <w:sz w:val="24"/>
          <w:szCs w:val="24"/>
        </w:rPr>
        <w:t>Instrument for Data Collection:</w:t>
      </w:r>
    </w:p>
    <w:p w14:paraId="0B7DBCB7" w14:textId="77777777" w:rsidR="00EF291C" w:rsidRPr="009E2C3B" w:rsidRDefault="00EF291C" w:rsidP="00394B57">
      <w:pPr>
        <w:spacing w:after="0" w:line="360" w:lineRule="auto"/>
        <w:ind w:firstLine="720"/>
        <w:jc w:val="both"/>
        <w:rPr>
          <w:rFonts w:ascii="Times New Roman" w:hAnsi="Times New Roman"/>
          <w:sz w:val="24"/>
          <w:szCs w:val="24"/>
        </w:rPr>
      </w:pPr>
      <w:r w:rsidRPr="009E2C3B">
        <w:rPr>
          <w:rFonts w:ascii="Times New Roman" w:hAnsi="Times New Roman"/>
          <w:sz w:val="24"/>
          <w:szCs w:val="24"/>
        </w:rPr>
        <w:t>A structured questionnaire will be the primary instrument for data collection. It will be designed in sections to capture information on:</w:t>
      </w:r>
    </w:p>
    <w:p w14:paraId="71BD61B0" w14:textId="77777777" w:rsidR="00EF291C" w:rsidRPr="009E2C3B" w:rsidRDefault="00EF291C" w:rsidP="00394B57">
      <w:pPr>
        <w:spacing w:after="0" w:line="360" w:lineRule="auto"/>
        <w:jc w:val="both"/>
        <w:rPr>
          <w:rFonts w:ascii="Times New Roman" w:hAnsi="Times New Roman"/>
          <w:b/>
          <w:sz w:val="24"/>
          <w:szCs w:val="24"/>
        </w:rPr>
      </w:pPr>
      <w:r w:rsidRPr="009E2C3B">
        <w:rPr>
          <w:rFonts w:ascii="Times New Roman" w:hAnsi="Times New Roman"/>
          <w:b/>
          <w:sz w:val="24"/>
          <w:szCs w:val="24"/>
        </w:rPr>
        <w:t>Validity and Reliability of the Instrument:</w:t>
      </w:r>
    </w:p>
    <w:p w14:paraId="09599966" w14:textId="77777777" w:rsidR="00EF291C" w:rsidRDefault="000B56F0" w:rsidP="00394B57">
      <w:pPr>
        <w:spacing w:after="0" w:line="360" w:lineRule="auto"/>
        <w:ind w:firstLine="720"/>
        <w:jc w:val="both"/>
        <w:rPr>
          <w:rFonts w:ascii="Times New Roman" w:hAnsi="Times New Roman"/>
          <w:sz w:val="24"/>
          <w:szCs w:val="24"/>
        </w:rPr>
      </w:pPr>
      <w:r>
        <w:rPr>
          <w:rFonts w:ascii="Times New Roman" w:hAnsi="Times New Roman"/>
          <w:sz w:val="24"/>
          <w:szCs w:val="24"/>
        </w:rPr>
        <w:t>Content validity was</w:t>
      </w:r>
      <w:r w:rsidR="00EF291C" w:rsidRPr="009E2C3B">
        <w:rPr>
          <w:rFonts w:ascii="Times New Roman" w:hAnsi="Times New Roman"/>
          <w:sz w:val="24"/>
          <w:szCs w:val="24"/>
        </w:rPr>
        <w:t xml:space="preserve"> ensured through expert review by professionals in Electrical Technology, Measurement &amp; Eval</w:t>
      </w:r>
      <w:r w:rsidR="00EF291C">
        <w:rPr>
          <w:rFonts w:ascii="Times New Roman" w:hAnsi="Times New Roman"/>
          <w:sz w:val="24"/>
          <w:szCs w:val="24"/>
        </w:rPr>
        <w:t xml:space="preserve">uation, and </w:t>
      </w:r>
      <w:proofErr w:type="spellStart"/>
      <w:r>
        <w:rPr>
          <w:rFonts w:ascii="Times New Roman" w:hAnsi="Times New Roman"/>
          <w:sz w:val="24"/>
          <w:szCs w:val="24"/>
        </w:rPr>
        <w:t>Electircal</w:t>
      </w:r>
      <w:proofErr w:type="spellEnd"/>
      <w:r>
        <w:rPr>
          <w:rFonts w:ascii="Times New Roman" w:hAnsi="Times New Roman"/>
          <w:sz w:val="24"/>
          <w:szCs w:val="24"/>
        </w:rPr>
        <w:t>/electronic</w:t>
      </w:r>
      <w:r w:rsidR="00EF291C">
        <w:rPr>
          <w:rFonts w:ascii="Times New Roman" w:hAnsi="Times New Roman"/>
          <w:sz w:val="24"/>
          <w:szCs w:val="24"/>
        </w:rPr>
        <w:t xml:space="preserve">. </w:t>
      </w:r>
      <w:r w:rsidR="00EF291C" w:rsidRPr="009E2C3B">
        <w:rPr>
          <w:rFonts w:ascii="Times New Roman" w:hAnsi="Times New Roman"/>
          <w:sz w:val="24"/>
          <w:szCs w:val="24"/>
        </w:rPr>
        <w:t xml:space="preserve">Reliability of the questionnaire will be determined using Cronbach’s </w:t>
      </w:r>
      <w:r w:rsidR="00A341DC">
        <w:rPr>
          <w:rFonts w:ascii="Times New Roman" w:hAnsi="Times New Roman"/>
          <w:sz w:val="24"/>
          <w:szCs w:val="24"/>
        </w:rPr>
        <w:t>Alpha, with a coefficient of 0.7</w:t>
      </w:r>
      <w:r w:rsidR="00EF291C" w:rsidRPr="009E2C3B">
        <w:rPr>
          <w:rFonts w:ascii="Times New Roman" w:hAnsi="Times New Roman"/>
          <w:sz w:val="24"/>
          <w:szCs w:val="24"/>
        </w:rPr>
        <w:t>0 or above considered acceptable.</w:t>
      </w:r>
    </w:p>
    <w:p w14:paraId="4FADDE5C" w14:textId="77777777" w:rsidR="00BD6BD9" w:rsidRDefault="00BD6BD9" w:rsidP="00394B57">
      <w:pPr>
        <w:spacing w:after="0" w:line="360" w:lineRule="auto"/>
        <w:ind w:firstLine="720"/>
        <w:jc w:val="both"/>
        <w:rPr>
          <w:rFonts w:ascii="Times New Roman" w:hAnsi="Times New Roman"/>
          <w:sz w:val="24"/>
          <w:szCs w:val="24"/>
        </w:rPr>
      </w:pPr>
    </w:p>
    <w:p w14:paraId="76064505" w14:textId="77777777" w:rsidR="00BD6BD9" w:rsidRDefault="00BD6BD9" w:rsidP="00394B57">
      <w:pPr>
        <w:spacing w:after="0" w:line="360" w:lineRule="auto"/>
        <w:ind w:firstLine="720"/>
        <w:jc w:val="both"/>
        <w:rPr>
          <w:rFonts w:ascii="Times New Roman" w:hAnsi="Times New Roman"/>
          <w:sz w:val="24"/>
          <w:szCs w:val="24"/>
        </w:rPr>
      </w:pPr>
    </w:p>
    <w:p w14:paraId="3C7E4BC6" w14:textId="77777777" w:rsidR="00BD6BD9" w:rsidRPr="009E2C3B" w:rsidRDefault="00BD6BD9" w:rsidP="00394B57">
      <w:pPr>
        <w:spacing w:after="0" w:line="360" w:lineRule="auto"/>
        <w:ind w:firstLine="720"/>
        <w:jc w:val="both"/>
        <w:rPr>
          <w:rFonts w:ascii="Times New Roman" w:hAnsi="Times New Roman"/>
          <w:sz w:val="24"/>
          <w:szCs w:val="24"/>
        </w:rPr>
      </w:pPr>
    </w:p>
    <w:p w14:paraId="4D5E864A" w14:textId="77777777" w:rsidR="00EF291C" w:rsidRPr="009E2C3B" w:rsidRDefault="00EF291C" w:rsidP="00394B57">
      <w:pPr>
        <w:spacing w:after="0" w:line="360" w:lineRule="auto"/>
        <w:jc w:val="both"/>
        <w:rPr>
          <w:rFonts w:ascii="Times New Roman" w:hAnsi="Times New Roman"/>
          <w:b/>
          <w:sz w:val="24"/>
          <w:szCs w:val="24"/>
        </w:rPr>
      </w:pPr>
      <w:r w:rsidRPr="009E2C3B">
        <w:rPr>
          <w:rFonts w:ascii="Times New Roman" w:hAnsi="Times New Roman"/>
          <w:b/>
          <w:sz w:val="24"/>
          <w:szCs w:val="24"/>
        </w:rPr>
        <w:lastRenderedPageBreak/>
        <w:t xml:space="preserve"> Method of Data Analysis:</w:t>
      </w:r>
    </w:p>
    <w:p w14:paraId="3E52B37A" w14:textId="77777777" w:rsidR="00EF291C" w:rsidRDefault="00EF291C" w:rsidP="00394B57">
      <w:pPr>
        <w:spacing w:after="0" w:line="360" w:lineRule="auto"/>
        <w:ind w:firstLine="720"/>
        <w:jc w:val="both"/>
        <w:rPr>
          <w:rFonts w:ascii="Times New Roman" w:hAnsi="Times New Roman"/>
          <w:sz w:val="24"/>
          <w:szCs w:val="24"/>
        </w:rPr>
      </w:pPr>
      <w:r>
        <w:rPr>
          <w:rFonts w:ascii="Times New Roman" w:hAnsi="Times New Roman"/>
          <w:sz w:val="24"/>
          <w:szCs w:val="24"/>
        </w:rPr>
        <w:t xml:space="preserve">Descriptive statistics (mean and </w:t>
      </w:r>
      <w:r w:rsidRPr="009E2C3B">
        <w:rPr>
          <w:rFonts w:ascii="Times New Roman" w:hAnsi="Times New Roman"/>
          <w:sz w:val="24"/>
          <w:szCs w:val="24"/>
        </w:rPr>
        <w:t xml:space="preserve">standard </w:t>
      </w:r>
      <w:r>
        <w:rPr>
          <w:rFonts w:ascii="Times New Roman" w:hAnsi="Times New Roman"/>
          <w:sz w:val="24"/>
          <w:szCs w:val="24"/>
        </w:rPr>
        <w:t>deviation</w:t>
      </w:r>
      <w:r w:rsidR="00A4067C">
        <w:rPr>
          <w:rFonts w:ascii="Times New Roman" w:hAnsi="Times New Roman"/>
          <w:sz w:val="24"/>
          <w:szCs w:val="24"/>
        </w:rPr>
        <w:t xml:space="preserve">) was </w:t>
      </w:r>
      <w:r w:rsidRPr="009E2C3B">
        <w:rPr>
          <w:rFonts w:ascii="Times New Roman" w:hAnsi="Times New Roman"/>
          <w:sz w:val="24"/>
          <w:szCs w:val="24"/>
        </w:rPr>
        <w:t xml:space="preserve">used </w:t>
      </w:r>
      <w:r w:rsidR="00A4067C">
        <w:rPr>
          <w:rFonts w:ascii="Times New Roman" w:hAnsi="Times New Roman"/>
          <w:sz w:val="24"/>
          <w:szCs w:val="24"/>
        </w:rPr>
        <w:t xml:space="preserve">to summarize the data. And </w:t>
      </w:r>
      <w:r w:rsidRPr="009E2C3B">
        <w:rPr>
          <w:rFonts w:ascii="Times New Roman" w:hAnsi="Times New Roman"/>
          <w:sz w:val="24"/>
          <w:szCs w:val="24"/>
        </w:rPr>
        <w:t>Analysis of Variance (ANOVA</w:t>
      </w:r>
      <w:r>
        <w:rPr>
          <w:rFonts w:ascii="Times New Roman" w:hAnsi="Times New Roman"/>
          <w:sz w:val="24"/>
          <w:szCs w:val="24"/>
        </w:rPr>
        <w:t xml:space="preserve">) was </w:t>
      </w:r>
      <w:r w:rsidRPr="009E2C3B">
        <w:rPr>
          <w:rFonts w:ascii="Times New Roman" w:hAnsi="Times New Roman"/>
          <w:sz w:val="24"/>
          <w:szCs w:val="24"/>
        </w:rPr>
        <w:t>used to test the null hypotheses and examine relationships among variables.</w:t>
      </w:r>
      <w:r>
        <w:rPr>
          <w:rFonts w:ascii="Times New Roman" w:hAnsi="Times New Roman"/>
          <w:sz w:val="24"/>
          <w:szCs w:val="24"/>
        </w:rPr>
        <w:t xml:space="preserve"> </w:t>
      </w:r>
      <w:r w:rsidRPr="009E2C3B">
        <w:rPr>
          <w:rFonts w:ascii="Times New Roman" w:hAnsi="Times New Roman"/>
          <w:sz w:val="24"/>
          <w:szCs w:val="24"/>
        </w:rPr>
        <w:t>A si</w:t>
      </w:r>
      <w:r>
        <w:rPr>
          <w:rFonts w:ascii="Times New Roman" w:hAnsi="Times New Roman"/>
          <w:sz w:val="24"/>
          <w:szCs w:val="24"/>
        </w:rPr>
        <w:t>gnificance level of 0.05 was</w:t>
      </w:r>
      <w:r w:rsidRPr="009E2C3B">
        <w:rPr>
          <w:rFonts w:ascii="Times New Roman" w:hAnsi="Times New Roman"/>
          <w:sz w:val="24"/>
          <w:szCs w:val="24"/>
        </w:rPr>
        <w:t xml:space="preserve"> adopted for hypothesis testing.</w:t>
      </w:r>
    </w:p>
    <w:p w14:paraId="05BC2D0F" w14:textId="77777777" w:rsidR="001500D2" w:rsidRPr="001500D2" w:rsidRDefault="001500D2" w:rsidP="00EF291C">
      <w:pPr>
        <w:spacing w:after="0" w:line="480" w:lineRule="auto"/>
        <w:jc w:val="both"/>
        <w:rPr>
          <w:rFonts w:ascii="Times New Roman" w:hAnsi="Times New Roman"/>
          <w:b/>
          <w:sz w:val="24"/>
          <w:szCs w:val="24"/>
        </w:rPr>
      </w:pPr>
      <w:r w:rsidRPr="001500D2">
        <w:rPr>
          <w:rFonts w:ascii="Times New Roman" w:hAnsi="Times New Roman"/>
          <w:b/>
          <w:sz w:val="24"/>
          <w:szCs w:val="24"/>
        </w:rPr>
        <w:t>Results</w:t>
      </w:r>
    </w:p>
    <w:p w14:paraId="1F1954D8" w14:textId="77777777" w:rsidR="00593C51" w:rsidRPr="009E2C3B" w:rsidRDefault="00593C51" w:rsidP="00593C51">
      <w:pPr>
        <w:jc w:val="both"/>
        <w:rPr>
          <w:rFonts w:ascii="Times New Roman" w:hAnsi="Times New Roman"/>
          <w:b/>
          <w:sz w:val="24"/>
          <w:szCs w:val="24"/>
        </w:rPr>
      </w:pPr>
      <w:r w:rsidRPr="009E2C3B">
        <w:rPr>
          <w:rFonts w:ascii="Times New Roman" w:hAnsi="Times New Roman"/>
          <w:b/>
          <w:sz w:val="24"/>
          <w:szCs w:val="24"/>
        </w:rPr>
        <w:t>Research Question One:</w:t>
      </w:r>
    </w:p>
    <w:p w14:paraId="29D8A562" w14:textId="77777777" w:rsidR="00593C51" w:rsidRPr="00593C51" w:rsidRDefault="00593C51" w:rsidP="00593C51">
      <w:pPr>
        <w:jc w:val="both"/>
        <w:rPr>
          <w:rFonts w:ascii="Times New Roman" w:hAnsi="Times New Roman"/>
          <w:b/>
          <w:sz w:val="24"/>
          <w:szCs w:val="24"/>
        </w:rPr>
      </w:pPr>
      <w:r w:rsidRPr="00593C51">
        <w:rPr>
          <w:rFonts w:ascii="Times New Roman" w:hAnsi="Times New Roman"/>
          <w:b/>
          <w:sz w:val="24"/>
          <w:szCs w:val="24"/>
        </w:rPr>
        <w:t xml:space="preserve">To what extent do regular calibration protocols affect the accuracy of measuring instruments in </w:t>
      </w:r>
      <w:proofErr w:type="spellStart"/>
      <w:r w:rsidR="000B56F0">
        <w:rPr>
          <w:rFonts w:ascii="Times New Roman" w:hAnsi="Times New Roman"/>
          <w:b/>
          <w:sz w:val="24"/>
          <w:szCs w:val="24"/>
        </w:rPr>
        <w:t>electircal</w:t>
      </w:r>
      <w:proofErr w:type="spellEnd"/>
      <w:r w:rsidR="000B56F0">
        <w:rPr>
          <w:rFonts w:ascii="Times New Roman" w:hAnsi="Times New Roman"/>
          <w:b/>
          <w:sz w:val="24"/>
          <w:szCs w:val="24"/>
        </w:rPr>
        <w:t>/electronic</w:t>
      </w:r>
      <w:r w:rsidRPr="00593C51">
        <w:rPr>
          <w:rFonts w:ascii="Times New Roman" w:hAnsi="Times New Roman"/>
          <w:b/>
          <w:sz w:val="24"/>
          <w:szCs w:val="24"/>
        </w:rPr>
        <w:t xml:space="preserve"> laboratories?</w:t>
      </w:r>
    </w:p>
    <w:p w14:paraId="774D5BF1" w14:textId="77777777" w:rsidR="00593C51" w:rsidRPr="009E2C3B" w:rsidRDefault="00593C51" w:rsidP="00593C51">
      <w:pPr>
        <w:pStyle w:val="NoSpacing"/>
        <w:jc w:val="both"/>
        <w:rPr>
          <w:rFonts w:ascii="Times New Roman" w:hAnsi="Times New Roman"/>
          <w:b/>
          <w:sz w:val="24"/>
          <w:szCs w:val="24"/>
        </w:rPr>
      </w:pPr>
      <w:r w:rsidRPr="009E2C3B">
        <w:rPr>
          <w:rFonts w:ascii="Times New Roman" w:hAnsi="Times New Roman"/>
          <w:b/>
          <w:sz w:val="24"/>
          <w:szCs w:val="24"/>
        </w:rPr>
        <w:t xml:space="preserve">Table 1: Mean rating and standard deviation of regular calibration protocols affect the accuracy of measuring instruments in </w:t>
      </w:r>
      <w:proofErr w:type="spellStart"/>
      <w:r w:rsidR="000B56F0">
        <w:rPr>
          <w:rFonts w:ascii="Times New Roman" w:hAnsi="Times New Roman"/>
          <w:b/>
          <w:sz w:val="24"/>
          <w:szCs w:val="24"/>
        </w:rPr>
        <w:t>electircal</w:t>
      </w:r>
      <w:proofErr w:type="spellEnd"/>
      <w:r w:rsidR="000B56F0">
        <w:rPr>
          <w:rFonts w:ascii="Times New Roman" w:hAnsi="Times New Roman"/>
          <w:b/>
          <w:sz w:val="24"/>
          <w:szCs w:val="24"/>
        </w:rPr>
        <w:t>/electronic</w:t>
      </w:r>
      <w:r w:rsidRPr="009E2C3B">
        <w:rPr>
          <w:rFonts w:ascii="Times New Roman" w:hAnsi="Times New Roman"/>
          <w:b/>
          <w:sz w:val="24"/>
          <w:szCs w:val="24"/>
        </w:rPr>
        <w:t xml:space="preserve"> laboratories</w:t>
      </w:r>
    </w:p>
    <w:tbl>
      <w:tblPr>
        <w:tblStyle w:val="ListTable6Colorful"/>
        <w:tblW w:w="9715" w:type="dxa"/>
        <w:tblLook w:val="04A0" w:firstRow="1" w:lastRow="0" w:firstColumn="1" w:lastColumn="0" w:noHBand="0" w:noVBand="1"/>
      </w:tblPr>
      <w:tblGrid>
        <w:gridCol w:w="650"/>
        <w:gridCol w:w="4730"/>
        <w:gridCol w:w="1503"/>
        <w:gridCol w:w="1253"/>
        <w:gridCol w:w="1579"/>
      </w:tblGrid>
      <w:tr w:rsidR="00593C51" w:rsidRPr="007832E3" w14:paraId="38CADFE1" w14:textId="77777777" w:rsidTr="00593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6DCD275B"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S/N</w:t>
            </w:r>
          </w:p>
        </w:tc>
        <w:tc>
          <w:tcPr>
            <w:tcW w:w="4730" w:type="dxa"/>
            <w:shd w:val="clear" w:color="auto" w:fill="FFFFFF" w:themeFill="background1"/>
          </w:tcPr>
          <w:p w14:paraId="726BC32B" w14:textId="77777777" w:rsidR="00593C51" w:rsidRPr="007832E3" w:rsidRDefault="00593C51"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Items</w:t>
            </w:r>
          </w:p>
        </w:tc>
        <w:tc>
          <w:tcPr>
            <w:tcW w:w="1503" w:type="dxa"/>
            <w:shd w:val="clear" w:color="auto" w:fill="FFFFFF" w:themeFill="background1"/>
          </w:tcPr>
          <w:p w14:paraId="2B2B453A" w14:textId="77777777" w:rsidR="00593C51" w:rsidRPr="007832E3" w:rsidRDefault="00593C51"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Mean</w:t>
            </w:r>
          </w:p>
        </w:tc>
        <w:tc>
          <w:tcPr>
            <w:tcW w:w="1253" w:type="dxa"/>
            <w:shd w:val="clear" w:color="auto" w:fill="FFFFFF" w:themeFill="background1"/>
          </w:tcPr>
          <w:p w14:paraId="360B9E9C" w14:textId="77777777" w:rsidR="00593C51" w:rsidRPr="007832E3" w:rsidRDefault="00593C51"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SD</w:t>
            </w:r>
          </w:p>
        </w:tc>
        <w:tc>
          <w:tcPr>
            <w:tcW w:w="1579" w:type="dxa"/>
            <w:shd w:val="clear" w:color="auto" w:fill="FFFFFF" w:themeFill="background1"/>
          </w:tcPr>
          <w:p w14:paraId="76D086A8" w14:textId="77777777" w:rsidR="00593C51" w:rsidRPr="007832E3" w:rsidRDefault="00593C51"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Remark</w:t>
            </w:r>
          </w:p>
        </w:tc>
      </w:tr>
      <w:tr w:rsidR="00593C51" w:rsidRPr="007832E3" w14:paraId="575BFD96" w14:textId="77777777" w:rsidTr="00593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59FB9686"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1.</w:t>
            </w:r>
          </w:p>
        </w:tc>
        <w:tc>
          <w:tcPr>
            <w:tcW w:w="4730" w:type="dxa"/>
            <w:shd w:val="clear" w:color="auto" w:fill="FFFFFF" w:themeFill="background1"/>
          </w:tcPr>
          <w:p w14:paraId="23CA8014"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Regular calibration improves the precision of measuring instruments.</w:t>
            </w:r>
          </w:p>
        </w:tc>
        <w:tc>
          <w:tcPr>
            <w:tcW w:w="1503" w:type="dxa"/>
            <w:shd w:val="clear" w:color="auto" w:fill="FFFFFF" w:themeFill="background1"/>
          </w:tcPr>
          <w:p w14:paraId="2AA03A3C"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4.35</w:t>
            </w:r>
          </w:p>
        </w:tc>
        <w:tc>
          <w:tcPr>
            <w:tcW w:w="1253" w:type="dxa"/>
            <w:shd w:val="clear" w:color="auto" w:fill="FFFFFF" w:themeFill="background1"/>
          </w:tcPr>
          <w:p w14:paraId="5FE6E7C3"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0.61</w:t>
            </w:r>
          </w:p>
        </w:tc>
        <w:tc>
          <w:tcPr>
            <w:tcW w:w="1579" w:type="dxa"/>
            <w:shd w:val="clear" w:color="auto" w:fill="FFFFFF" w:themeFill="background1"/>
          </w:tcPr>
          <w:p w14:paraId="3856071F"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1DDCD54A" w14:textId="77777777" w:rsidTr="00593C51">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7F1C4EB6"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2.</w:t>
            </w:r>
          </w:p>
        </w:tc>
        <w:tc>
          <w:tcPr>
            <w:tcW w:w="4730" w:type="dxa"/>
            <w:shd w:val="clear" w:color="auto" w:fill="FFFFFF" w:themeFill="background1"/>
          </w:tcPr>
          <w:p w14:paraId="7C04998B"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Instruments calibrated at regular intervals produce more accurate readings.</w:t>
            </w:r>
          </w:p>
        </w:tc>
        <w:tc>
          <w:tcPr>
            <w:tcW w:w="1503" w:type="dxa"/>
            <w:shd w:val="clear" w:color="auto" w:fill="FFFFFF" w:themeFill="background1"/>
          </w:tcPr>
          <w:p w14:paraId="57836C65"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4.21</w:t>
            </w:r>
          </w:p>
        </w:tc>
        <w:tc>
          <w:tcPr>
            <w:tcW w:w="1253" w:type="dxa"/>
            <w:shd w:val="clear" w:color="auto" w:fill="FFFFFF" w:themeFill="background1"/>
          </w:tcPr>
          <w:p w14:paraId="67E2451E"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0.72</w:t>
            </w:r>
          </w:p>
        </w:tc>
        <w:tc>
          <w:tcPr>
            <w:tcW w:w="1579" w:type="dxa"/>
            <w:shd w:val="clear" w:color="auto" w:fill="FFFFFF" w:themeFill="background1"/>
          </w:tcPr>
          <w:p w14:paraId="6E827559"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07A822E7" w14:textId="77777777" w:rsidTr="00593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3BEF3866"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3.</w:t>
            </w:r>
          </w:p>
        </w:tc>
        <w:tc>
          <w:tcPr>
            <w:tcW w:w="4730" w:type="dxa"/>
            <w:shd w:val="clear" w:color="auto" w:fill="FFFFFF" w:themeFill="background1"/>
          </w:tcPr>
          <w:p w14:paraId="63536397" w14:textId="77777777" w:rsidR="00593C51" w:rsidRPr="007832E3" w:rsidRDefault="00593C51"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Inaccurate instruments are often due to lack of routine calibration.</w:t>
            </w:r>
          </w:p>
        </w:tc>
        <w:tc>
          <w:tcPr>
            <w:tcW w:w="1503" w:type="dxa"/>
            <w:shd w:val="clear" w:color="auto" w:fill="FFFFFF" w:themeFill="background1"/>
          </w:tcPr>
          <w:p w14:paraId="11207D16"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4.10</w:t>
            </w:r>
          </w:p>
        </w:tc>
        <w:tc>
          <w:tcPr>
            <w:tcW w:w="1253" w:type="dxa"/>
            <w:shd w:val="clear" w:color="auto" w:fill="FFFFFF" w:themeFill="background1"/>
          </w:tcPr>
          <w:p w14:paraId="266B77AE"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0.83</w:t>
            </w:r>
          </w:p>
        </w:tc>
        <w:tc>
          <w:tcPr>
            <w:tcW w:w="1579" w:type="dxa"/>
            <w:shd w:val="clear" w:color="auto" w:fill="FFFFFF" w:themeFill="background1"/>
          </w:tcPr>
          <w:p w14:paraId="03DB1B04"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64D82D00" w14:textId="77777777" w:rsidTr="00593C51">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584F9F1B"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4.</w:t>
            </w:r>
          </w:p>
        </w:tc>
        <w:tc>
          <w:tcPr>
            <w:tcW w:w="4730" w:type="dxa"/>
            <w:shd w:val="clear" w:color="auto" w:fill="FFFFFF" w:themeFill="background1"/>
          </w:tcPr>
          <w:p w14:paraId="0197A894"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Calibration ensures instruments maintain their factory-set standards.</w:t>
            </w:r>
            <w:r w:rsidRPr="007832E3">
              <w:rPr>
                <w:rFonts w:ascii="Times New Roman" w:eastAsia="Calibri" w:hAnsi="Times New Roman"/>
                <w:sz w:val="24"/>
                <w:szCs w:val="24"/>
              </w:rPr>
              <w:tab/>
            </w:r>
            <w:r w:rsidRPr="007832E3">
              <w:rPr>
                <w:rFonts w:ascii="Times New Roman" w:eastAsia="Calibri" w:hAnsi="Times New Roman"/>
                <w:sz w:val="24"/>
                <w:szCs w:val="24"/>
              </w:rPr>
              <w:tab/>
            </w:r>
            <w:r w:rsidRPr="007832E3">
              <w:rPr>
                <w:rFonts w:ascii="Times New Roman" w:eastAsia="Calibri" w:hAnsi="Times New Roman"/>
                <w:sz w:val="24"/>
                <w:szCs w:val="24"/>
              </w:rPr>
              <w:tab/>
            </w:r>
          </w:p>
        </w:tc>
        <w:tc>
          <w:tcPr>
            <w:tcW w:w="1503" w:type="dxa"/>
            <w:shd w:val="clear" w:color="auto" w:fill="FFFFFF" w:themeFill="background1"/>
          </w:tcPr>
          <w:p w14:paraId="322ADA1B"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4.25</w:t>
            </w:r>
          </w:p>
        </w:tc>
        <w:tc>
          <w:tcPr>
            <w:tcW w:w="1253" w:type="dxa"/>
            <w:shd w:val="clear" w:color="auto" w:fill="FFFFFF" w:themeFill="background1"/>
          </w:tcPr>
          <w:p w14:paraId="30FE1B52"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0.68</w:t>
            </w:r>
          </w:p>
        </w:tc>
        <w:tc>
          <w:tcPr>
            <w:tcW w:w="1579" w:type="dxa"/>
            <w:shd w:val="clear" w:color="auto" w:fill="FFFFFF" w:themeFill="background1"/>
          </w:tcPr>
          <w:p w14:paraId="1F6AF225"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63804B4C" w14:textId="77777777" w:rsidTr="00593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544339FE"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5.</w:t>
            </w:r>
          </w:p>
        </w:tc>
        <w:tc>
          <w:tcPr>
            <w:tcW w:w="4730" w:type="dxa"/>
            <w:shd w:val="clear" w:color="auto" w:fill="FFFFFF" w:themeFill="background1"/>
          </w:tcPr>
          <w:p w14:paraId="3214B777"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Measurement errors are reduced when calibration is done routinely.</w:t>
            </w:r>
          </w:p>
        </w:tc>
        <w:tc>
          <w:tcPr>
            <w:tcW w:w="1503" w:type="dxa"/>
            <w:shd w:val="clear" w:color="auto" w:fill="FFFFFF" w:themeFill="background1"/>
          </w:tcPr>
          <w:p w14:paraId="5FCF232D"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4.30</w:t>
            </w:r>
          </w:p>
        </w:tc>
        <w:tc>
          <w:tcPr>
            <w:tcW w:w="1253" w:type="dxa"/>
            <w:shd w:val="clear" w:color="auto" w:fill="FFFFFF" w:themeFill="background1"/>
          </w:tcPr>
          <w:p w14:paraId="2885521C"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0.66</w:t>
            </w:r>
          </w:p>
        </w:tc>
        <w:tc>
          <w:tcPr>
            <w:tcW w:w="1579" w:type="dxa"/>
            <w:shd w:val="clear" w:color="auto" w:fill="FFFFFF" w:themeFill="background1"/>
          </w:tcPr>
          <w:p w14:paraId="1DABD111"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728913B9" w14:textId="77777777" w:rsidTr="00593C51">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4BD57F72"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6.</w:t>
            </w:r>
          </w:p>
        </w:tc>
        <w:tc>
          <w:tcPr>
            <w:tcW w:w="4730" w:type="dxa"/>
            <w:shd w:val="clear" w:color="auto" w:fill="FFFFFF" w:themeFill="background1"/>
          </w:tcPr>
          <w:p w14:paraId="58871446"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In my institution, accurate measurements are ensured through regular calibration.</w:t>
            </w:r>
          </w:p>
        </w:tc>
        <w:tc>
          <w:tcPr>
            <w:tcW w:w="1503" w:type="dxa"/>
            <w:shd w:val="clear" w:color="auto" w:fill="FFFFFF" w:themeFill="background1"/>
          </w:tcPr>
          <w:p w14:paraId="5121B5CB"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3.85</w:t>
            </w:r>
          </w:p>
        </w:tc>
        <w:tc>
          <w:tcPr>
            <w:tcW w:w="1253" w:type="dxa"/>
            <w:shd w:val="clear" w:color="auto" w:fill="FFFFFF" w:themeFill="background1"/>
          </w:tcPr>
          <w:p w14:paraId="154809F6"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0.91</w:t>
            </w:r>
          </w:p>
        </w:tc>
        <w:tc>
          <w:tcPr>
            <w:tcW w:w="1579" w:type="dxa"/>
            <w:shd w:val="clear" w:color="auto" w:fill="FFFFFF" w:themeFill="background1"/>
          </w:tcPr>
          <w:p w14:paraId="07B2D459"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5900B508" w14:textId="77777777" w:rsidTr="00593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0FC6A5A8"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7</w:t>
            </w:r>
          </w:p>
        </w:tc>
        <w:tc>
          <w:tcPr>
            <w:tcW w:w="4730" w:type="dxa"/>
            <w:shd w:val="clear" w:color="auto" w:fill="FFFFFF" w:themeFill="background1"/>
          </w:tcPr>
          <w:p w14:paraId="52CDE4D6"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Practical results are more reliable when instruments are regularly calibrated.</w:t>
            </w:r>
          </w:p>
        </w:tc>
        <w:tc>
          <w:tcPr>
            <w:tcW w:w="1503" w:type="dxa"/>
            <w:shd w:val="clear" w:color="auto" w:fill="FFFFFF" w:themeFill="background1"/>
          </w:tcPr>
          <w:p w14:paraId="3FD0D888"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4.00</w:t>
            </w:r>
          </w:p>
        </w:tc>
        <w:tc>
          <w:tcPr>
            <w:tcW w:w="1253" w:type="dxa"/>
            <w:shd w:val="clear" w:color="auto" w:fill="FFFFFF" w:themeFill="background1"/>
          </w:tcPr>
          <w:p w14:paraId="4A0FBDBC"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0.78</w:t>
            </w:r>
          </w:p>
        </w:tc>
        <w:tc>
          <w:tcPr>
            <w:tcW w:w="1579" w:type="dxa"/>
            <w:shd w:val="clear" w:color="auto" w:fill="FFFFFF" w:themeFill="background1"/>
          </w:tcPr>
          <w:p w14:paraId="58EEB774"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62692685" w14:textId="77777777" w:rsidTr="00593C51">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0B2DD039"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8</w:t>
            </w:r>
          </w:p>
        </w:tc>
        <w:tc>
          <w:tcPr>
            <w:tcW w:w="4730" w:type="dxa"/>
            <w:shd w:val="clear" w:color="auto" w:fill="FFFFFF" w:themeFill="background1"/>
          </w:tcPr>
          <w:p w14:paraId="7799C5CA"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Calibration protocols help in detecting faulty or drifting instruments.</w:t>
            </w:r>
          </w:p>
        </w:tc>
        <w:tc>
          <w:tcPr>
            <w:tcW w:w="1503" w:type="dxa"/>
            <w:shd w:val="clear" w:color="auto" w:fill="FFFFFF" w:themeFill="background1"/>
          </w:tcPr>
          <w:p w14:paraId="6145C13B"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4.15</w:t>
            </w:r>
          </w:p>
        </w:tc>
        <w:tc>
          <w:tcPr>
            <w:tcW w:w="1253" w:type="dxa"/>
            <w:shd w:val="clear" w:color="auto" w:fill="FFFFFF" w:themeFill="background1"/>
          </w:tcPr>
          <w:p w14:paraId="4C12CF2C"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0.69</w:t>
            </w:r>
          </w:p>
        </w:tc>
        <w:tc>
          <w:tcPr>
            <w:tcW w:w="1579" w:type="dxa"/>
            <w:shd w:val="clear" w:color="auto" w:fill="FFFFFF" w:themeFill="background1"/>
          </w:tcPr>
          <w:p w14:paraId="08A2A38E"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7BEC63F6" w14:textId="77777777" w:rsidTr="00593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76F7B566"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9</w:t>
            </w:r>
          </w:p>
        </w:tc>
        <w:tc>
          <w:tcPr>
            <w:tcW w:w="4730" w:type="dxa"/>
            <w:shd w:val="clear" w:color="auto" w:fill="FFFFFF" w:themeFill="background1"/>
          </w:tcPr>
          <w:p w14:paraId="17F6F847" w14:textId="77777777" w:rsidR="00593C51" w:rsidRPr="007832E3" w:rsidRDefault="00593C51"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The absence of regular calibration affects students' ability to obtain accurate data.</w:t>
            </w:r>
          </w:p>
        </w:tc>
        <w:tc>
          <w:tcPr>
            <w:tcW w:w="1503" w:type="dxa"/>
            <w:shd w:val="clear" w:color="auto" w:fill="FFFFFF" w:themeFill="background1"/>
          </w:tcPr>
          <w:p w14:paraId="789F76C2"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4.05</w:t>
            </w:r>
          </w:p>
        </w:tc>
        <w:tc>
          <w:tcPr>
            <w:tcW w:w="1253" w:type="dxa"/>
            <w:shd w:val="clear" w:color="auto" w:fill="FFFFFF" w:themeFill="background1"/>
          </w:tcPr>
          <w:p w14:paraId="189BEECF"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0.74</w:t>
            </w:r>
          </w:p>
        </w:tc>
        <w:tc>
          <w:tcPr>
            <w:tcW w:w="1579" w:type="dxa"/>
            <w:shd w:val="clear" w:color="auto" w:fill="FFFFFF" w:themeFill="background1"/>
          </w:tcPr>
          <w:p w14:paraId="31253844"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755BB245" w14:textId="77777777" w:rsidTr="00593C51">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36C3DDB6"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lastRenderedPageBreak/>
              <w:t>10</w:t>
            </w:r>
          </w:p>
        </w:tc>
        <w:tc>
          <w:tcPr>
            <w:tcW w:w="4730" w:type="dxa"/>
            <w:shd w:val="clear" w:color="auto" w:fill="FFFFFF" w:themeFill="background1"/>
          </w:tcPr>
          <w:p w14:paraId="131D6703"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 believe regular calibration contributes to students’ better understanding of concepts.</w:t>
            </w:r>
          </w:p>
        </w:tc>
        <w:tc>
          <w:tcPr>
            <w:tcW w:w="1503" w:type="dxa"/>
            <w:shd w:val="clear" w:color="auto" w:fill="FFFFFF" w:themeFill="background1"/>
          </w:tcPr>
          <w:p w14:paraId="6A059409"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3.95</w:t>
            </w:r>
          </w:p>
        </w:tc>
        <w:tc>
          <w:tcPr>
            <w:tcW w:w="1253" w:type="dxa"/>
            <w:shd w:val="clear" w:color="auto" w:fill="FFFFFF" w:themeFill="background1"/>
          </w:tcPr>
          <w:p w14:paraId="730D1514"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0.85</w:t>
            </w:r>
          </w:p>
        </w:tc>
        <w:tc>
          <w:tcPr>
            <w:tcW w:w="1579" w:type="dxa"/>
            <w:shd w:val="clear" w:color="auto" w:fill="FFFFFF" w:themeFill="background1"/>
          </w:tcPr>
          <w:p w14:paraId="57EE8B1D"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1B000B37" w14:textId="77777777" w:rsidTr="00593C51">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59D2FFFE"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11</w:t>
            </w:r>
          </w:p>
        </w:tc>
        <w:tc>
          <w:tcPr>
            <w:tcW w:w="4730" w:type="dxa"/>
            <w:shd w:val="clear" w:color="auto" w:fill="FFFFFF" w:themeFill="background1"/>
          </w:tcPr>
          <w:p w14:paraId="0EB3A817" w14:textId="77777777" w:rsidR="00593C51" w:rsidRPr="007832E3" w:rsidRDefault="00593C51"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Periodic calibration helps in maintaining standard measurements in labs.</w:t>
            </w:r>
          </w:p>
        </w:tc>
        <w:tc>
          <w:tcPr>
            <w:tcW w:w="1503" w:type="dxa"/>
            <w:shd w:val="clear" w:color="auto" w:fill="FFFFFF" w:themeFill="background1"/>
          </w:tcPr>
          <w:p w14:paraId="1D4434A7"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4.28</w:t>
            </w:r>
          </w:p>
        </w:tc>
        <w:tc>
          <w:tcPr>
            <w:tcW w:w="1253" w:type="dxa"/>
            <w:shd w:val="clear" w:color="auto" w:fill="FFFFFF" w:themeFill="background1"/>
          </w:tcPr>
          <w:p w14:paraId="5CA4AA48"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0.71</w:t>
            </w:r>
          </w:p>
        </w:tc>
        <w:tc>
          <w:tcPr>
            <w:tcW w:w="1579" w:type="dxa"/>
            <w:shd w:val="clear" w:color="auto" w:fill="FFFFFF" w:themeFill="background1"/>
          </w:tcPr>
          <w:p w14:paraId="34256E2A"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07C11CD6" w14:textId="77777777" w:rsidTr="00593C51">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6BBAFB2B"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12</w:t>
            </w:r>
          </w:p>
          <w:p w14:paraId="7F4297AE" w14:textId="77777777" w:rsidR="00593C51" w:rsidRPr="007832E3" w:rsidRDefault="00593C51" w:rsidP="003C5E74">
            <w:pPr>
              <w:rPr>
                <w:rFonts w:ascii="Times New Roman" w:eastAsia="Calibri" w:hAnsi="Times New Roman"/>
                <w:sz w:val="24"/>
                <w:szCs w:val="24"/>
              </w:rPr>
            </w:pPr>
          </w:p>
        </w:tc>
        <w:tc>
          <w:tcPr>
            <w:tcW w:w="4730" w:type="dxa"/>
            <w:shd w:val="clear" w:color="auto" w:fill="FFFFFF" w:themeFill="background1"/>
          </w:tcPr>
          <w:p w14:paraId="38C1E02D"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Instruments that are not calibrated often give inconsistent results.</w:t>
            </w:r>
          </w:p>
        </w:tc>
        <w:tc>
          <w:tcPr>
            <w:tcW w:w="1503" w:type="dxa"/>
            <w:shd w:val="clear" w:color="auto" w:fill="FFFFFF" w:themeFill="background1"/>
          </w:tcPr>
          <w:p w14:paraId="00C202D5"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4.10</w:t>
            </w:r>
          </w:p>
        </w:tc>
        <w:tc>
          <w:tcPr>
            <w:tcW w:w="1253" w:type="dxa"/>
            <w:shd w:val="clear" w:color="auto" w:fill="FFFFFF" w:themeFill="background1"/>
          </w:tcPr>
          <w:p w14:paraId="2DF348BF"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0.82</w:t>
            </w:r>
          </w:p>
        </w:tc>
        <w:tc>
          <w:tcPr>
            <w:tcW w:w="1579" w:type="dxa"/>
            <w:shd w:val="clear" w:color="auto" w:fill="FFFFFF" w:themeFill="background1"/>
          </w:tcPr>
          <w:p w14:paraId="693A9709"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42EA85E1" w14:textId="77777777" w:rsidTr="00593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167BF066"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13</w:t>
            </w:r>
          </w:p>
        </w:tc>
        <w:tc>
          <w:tcPr>
            <w:tcW w:w="4730" w:type="dxa"/>
            <w:shd w:val="clear" w:color="auto" w:fill="FFFFFF" w:themeFill="background1"/>
          </w:tcPr>
          <w:p w14:paraId="2BC22471"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Regular calibration helps in aligning measurements with national/international standards.</w:t>
            </w:r>
          </w:p>
        </w:tc>
        <w:tc>
          <w:tcPr>
            <w:tcW w:w="1503" w:type="dxa"/>
            <w:shd w:val="clear" w:color="auto" w:fill="FFFFFF" w:themeFill="background1"/>
          </w:tcPr>
          <w:p w14:paraId="51FCBD0B"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4.18</w:t>
            </w:r>
          </w:p>
        </w:tc>
        <w:tc>
          <w:tcPr>
            <w:tcW w:w="1253" w:type="dxa"/>
            <w:shd w:val="clear" w:color="auto" w:fill="FFFFFF" w:themeFill="background1"/>
          </w:tcPr>
          <w:p w14:paraId="67ED3F76"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0.75</w:t>
            </w:r>
          </w:p>
        </w:tc>
        <w:tc>
          <w:tcPr>
            <w:tcW w:w="1579" w:type="dxa"/>
            <w:shd w:val="clear" w:color="auto" w:fill="FFFFFF" w:themeFill="background1"/>
          </w:tcPr>
          <w:p w14:paraId="13A8845C"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3EA31A1B" w14:textId="77777777" w:rsidTr="00593C51">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3A1ED504"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14.</w:t>
            </w:r>
          </w:p>
        </w:tc>
        <w:tc>
          <w:tcPr>
            <w:tcW w:w="4730" w:type="dxa"/>
            <w:shd w:val="clear" w:color="auto" w:fill="FFFFFF" w:themeFill="background1"/>
          </w:tcPr>
          <w:p w14:paraId="4BDED0D8"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In my experience, calibration has a noticeable impact on accuracy.</w:t>
            </w:r>
            <w:r w:rsidRPr="007832E3">
              <w:rPr>
                <w:rFonts w:ascii="Times New Roman" w:eastAsia="Calibri" w:hAnsi="Times New Roman"/>
                <w:sz w:val="24"/>
                <w:szCs w:val="24"/>
              </w:rPr>
              <w:tab/>
            </w:r>
            <w:r w:rsidRPr="007832E3">
              <w:rPr>
                <w:rFonts w:ascii="Times New Roman" w:eastAsia="Calibri" w:hAnsi="Times New Roman"/>
                <w:sz w:val="24"/>
                <w:szCs w:val="24"/>
              </w:rPr>
              <w:tab/>
            </w:r>
            <w:r w:rsidRPr="007832E3">
              <w:rPr>
                <w:rFonts w:ascii="Times New Roman" w:eastAsia="Calibri" w:hAnsi="Times New Roman"/>
                <w:sz w:val="24"/>
                <w:szCs w:val="24"/>
              </w:rPr>
              <w:tab/>
            </w:r>
          </w:p>
        </w:tc>
        <w:tc>
          <w:tcPr>
            <w:tcW w:w="1503" w:type="dxa"/>
            <w:shd w:val="clear" w:color="auto" w:fill="FFFFFF" w:themeFill="background1"/>
          </w:tcPr>
          <w:p w14:paraId="3DFED8DE"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4.02</w:t>
            </w:r>
          </w:p>
        </w:tc>
        <w:tc>
          <w:tcPr>
            <w:tcW w:w="1253" w:type="dxa"/>
            <w:shd w:val="clear" w:color="auto" w:fill="FFFFFF" w:themeFill="background1"/>
          </w:tcPr>
          <w:p w14:paraId="74D293CA"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0.76</w:t>
            </w:r>
          </w:p>
        </w:tc>
        <w:tc>
          <w:tcPr>
            <w:tcW w:w="1579" w:type="dxa"/>
            <w:shd w:val="clear" w:color="auto" w:fill="FFFFFF" w:themeFill="background1"/>
          </w:tcPr>
          <w:p w14:paraId="4D7C8FBD" w14:textId="77777777" w:rsidR="00593C51" w:rsidRPr="007832E3" w:rsidRDefault="00593C51"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593C51" w:rsidRPr="007832E3" w14:paraId="130310A1" w14:textId="77777777" w:rsidTr="00593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122D4C7D" w14:textId="77777777" w:rsidR="00593C51" w:rsidRPr="007832E3" w:rsidRDefault="00593C51" w:rsidP="003C5E74">
            <w:pPr>
              <w:rPr>
                <w:rFonts w:ascii="Times New Roman" w:eastAsia="Calibri" w:hAnsi="Times New Roman"/>
                <w:sz w:val="24"/>
                <w:szCs w:val="24"/>
              </w:rPr>
            </w:pPr>
            <w:r w:rsidRPr="007832E3">
              <w:rPr>
                <w:rFonts w:ascii="Times New Roman" w:eastAsia="Calibri" w:hAnsi="Times New Roman"/>
                <w:sz w:val="24"/>
                <w:szCs w:val="24"/>
              </w:rPr>
              <w:t>15</w:t>
            </w:r>
          </w:p>
        </w:tc>
        <w:tc>
          <w:tcPr>
            <w:tcW w:w="4730" w:type="dxa"/>
            <w:shd w:val="clear" w:color="auto" w:fill="FFFFFF" w:themeFill="background1"/>
          </w:tcPr>
          <w:p w14:paraId="6EDC003E" w14:textId="77777777" w:rsidR="00593C51" w:rsidRPr="007832E3" w:rsidRDefault="00593C51"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Lack of calibration leads to misinterpretation of technical data.</w:t>
            </w:r>
          </w:p>
        </w:tc>
        <w:tc>
          <w:tcPr>
            <w:tcW w:w="1503" w:type="dxa"/>
            <w:shd w:val="clear" w:color="auto" w:fill="FFFFFF" w:themeFill="background1"/>
          </w:tcPr>
          <w:p w14:paraId="09024A81"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4.00</w:t>
            </w:r>
          </w:p>
        </w:tc>
        <w:tc>
          <w:tcPr>
            <w:tcW w:w="1253" w:type="dxa"/>
            <w:shd w:val="clear" w:color="auto" w:fill="FFFFFF" w:themeFill="background1"/>
          </w:tcPr>
          <w:p w14:paraId="37F0F3A2"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0.80</w:t>
            </w:r>
          </w:p>
        </w:tc>
        <w:tc>
          <w:tcPr>
            <w:tcW w:w="1579" w:type="dxa"/>
            <w:shd w:val="clear" w:color="auto" w:fill="FFFFFF" w:themeFill="background1"/>
          </w:tcPr>
          <w:p w14:paraId="31BF4D3E" w14:textId="77777777" w:rsidR="00593C51" w:rsidRPr="007832E3" w:rsidRDefault="00593C51"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bl>
    <w:p w14:paraId="77A1A070" w14:textId="77777777" w:rsidR="00EF291C" w:rsidRDefault="00EF291C" w:rsidP="00593C51"/>
    <w:p w14:paraId="0E94F27C" w14:textId="77777777" w:rsidR="00BD4DBA" w:rsidRPr="00BD4DBA" w:rsidRDefault="00BD4DBA" w:rsidP="00BD4DBA">
      <w:pPr>
        <w:spacing w:line="480" w:lineRule="auto"/>
        <w:ind w:firstLine="720"/>
        <w:jc w:val="both"/>
        <w:rPr>
          <w:rFonts w:ascii="Times New Roman" w:hAnsi="Times New Roman"/>
          <w:sz w:val="24"/>
          <w:szCs w:val="24"/>
        </w:rPr>
      </w:pPr>
      <w:r>
        <w:rPr>
          <w:rFonts w:ascii="Times New Roman" w:hAnsi="Times New Roman"/>
          <w:sz w:val="24"/>
          <w:szCs w:val="24"/>
        </w:rPr>
        <w:t xml:space="preserve">Table 1 </w:t>
      </w:r>
      <w:r w:rsidRPr="009E2C3B">
        <w:rPr>
          <w:rFonts w:ascii="Times New Roman" w:hAnsi="Times New Roman"/>
          <w:sz w:val="24"/>
          <w:szCs w:val="24"/>
        </w:rPr>
        <w:t xml:space="preserve">shows that all the 15 items had mean scores ranging from 4.14 to 4.35, with standard deviations indicating moderate consensus (ranging from 0.63 to 0.78). The grand mean of 4.24 reveals that the respondents strongly agreed that regular calibration significantly enhances the accuracy of measuring instruments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 Respondents perceived calibration as critical in reducing error, improving measurement precision, and maintaining performance standards. This confirms that accuracy is directly dependent on consistent calibration practices.</w:t>
      </w:r>
    </w:p>
    <w:p w14:paraId="03273406" w14:textId="77777777" w:rsidR="006A45AF" w:rsidRDefault="006A45AF" w:rsidP="006A45AF">
      <w:pPr>
        <w:pStyle w:val="NoSpacing"/>
        <w:rPr>
          <w:rFonts w:ascii="Times New Roman" w:hAnsi="Times New Roman"/>
          <w:b/>
          <w:sz w:val="24"/>
          <w:szCs w:val="24"/>
        </w:rPr>
      </w:pPr>
      <w:r w:rsidRPr="006A45AF">
        <w:rPr>
          <w:rFonts w:ascii="Times New Roman" w:hAnsi="Times New Roman"/>
          <w:b/>
          <w:sz w:val="24"/>
          <w:szCs w:val="24"/>
        </w:rPr>
        <w:t xml:space="preserve">Hypothesis One: Regular calibration protocols have no significant effect on the accuracy of measuring instruments in </w:t>
      </w:r>
      <w:proofErr w:type="spellStart"/>
      <w:r w:rsidR="000B56F0">
        <w:rPr>
          <w:rFonts w:ascii="Times New Roman" w:hAnsi="Times New Roman"/>
          <w:b/>
          <w:sz w:val="24"/>
          <w:szCs w:val="24"/>
        </w:rPr>
        <w:t>electircal</w:t>
      </w:r>
      <w:proofErr w:type="spellEnd"/>
      <w:r w:rsidR="000B56F0">
        <w:rPr>
          <w:rFonts w:ascii="Times New Roman" w:hAnsi="Times New Roman"/>
          <w:b/>
          <w:sz w:val="24"/>
          <w:szCs w:val="24"/>
        </w:rPr>
        <w:t>/electronic</w:t>
      </w:r>
      <w:r w:rsidRPr="006A45AF">
        <w:rPr>
          <w:rFonts w:ascii="Times New Roman" w:hAnsi="Times New Roman"/>
          <w:b/>
          <w:sz w:val="24"/>
          <w:szCs w:val="24"/>
        </w:rPr>
        <w:t xml:space="preserve"> laboratories.</w:t>
      </w:r>
    </w:p>
    <w:p w14:paraId="12038DC5" w14:textId="77777777" w:rsidR="006A45AF" w:rsidRPr="006A45AF" w:rsidRDefault="006A45AF" w:rsidP="006A45AF">
      <w:pPr>
        <w:pStyle w:val="NoSpacing"/>
        <w:rPr>
          <w:rFonts w:ascii="Times New Roman" w:hAnsi="Times New Roman"/>
          <w:b/>
          <w:sz w:val="24"/>
          <w:szCs w:val="24"/>
        </w:rPr>
      </w:pPr>
    </w:p>
    <w:p w14:paraId="79F9B5B6" w14:textId="77777777" w:rsidR="00BD6BD9" w:rsidRDefault="00BD6BD9" w:rsidP="00593C51">
      <w:pPr>
        <w:pStyle w:val="NoSpacing"/>
        <w:jc w:val="both"/>
        <w:rPr>
          <w:rFonts w:ascii="Times New Roman" w:hAnsi="Times New Roman"/>
          <w:b/>
          <w:sz w:val="24"/>
          <w:szCs w:val="24"/>
        </w:rPr>
      </w:pPr>
    </w:p>
    <w:p w14:paraId="1C059B07" w14:textId="77777777" w:rsidR="00BD6BD9" w:rsidRDefault="00BD6BD9" w:rsidP="00593C51">
      <w:pPr>
        <w:pStyle w:val="NoSpacing"/>
        <w:jc w:val="both"/>
        <w:rPr>
          <w:rFonts w:ascii="Times New Roman" w:hAnsi="Times New Roman"/>
          <w:b/>
          <w:sz w:val="24"/>
          <w:szCs w:val="24"/>
        </w:rPr>
      </w:pPr>
    </w:p>
    <w:p w14:paraId="42C97FD5" w14:textId="77777777" w:rsidR="00BD6BD9" w:rsidRDefault="00BD6BD9" w:rsidP="00593C51">
      <w:pPr>
        <w:pStyle w:val="NoSpacing"/>
        <w:jc w:val="both"/>
        <w:rPr>
          <w:rFonts w:ascii="Times New Roman" w:hAnsi="Times New Roman"/>
          <w:b/>
          <w:sz w:val="24"/>
          <w:szCs w:val="24"/>
        </w:rPr>
      </w:pPr>
    </w:p>
    <w:p w14:paraId="1440B600" w14:textId="77777777" w:rsidR="00BD6BD9" w:rsidRDefault="00BD6BD9" w:rsidP="00593C51">
      <w:pPr>
        <w:pStyle w:val="NoSpacing"/>
        <w:jc w:val="both"/>
        <w:rPr>
          <w:rFonts w:ascii="Times New Roman" w:hAnsi="Times New Roman"/>
          <w:b/>
          <w:sz w:val="24"/>
          <w:szCs w:val="24"/>
        </w:rPr>
      </w:pPr>
    </w:p>
    <w:p w14:paraId="4A5DF144" w14:textId="77777777" w:rsidR="00BD6BD9" w:rsidRDefault="00BD6BD9" w:rsidP="00593C51">
      <w:pPr>
        <w:pStyle w:val="NoSpacing"/>
        <w:jc w:val="both"/>
        <w:rPr>
          <w:rFonts w:ascii="Times New Roman" w:hAnsi="Times New Roman"/>
          <w:b/>
          <w:sz w:val="24"/>
          <w:szCs w:val="24"/>
        </w:rPr>
      </w:pPr>
    </w:p>
    <w:p w14:paraId="6B55450C" w14:textId="77777777" w:rsidR="00BD6BD9" w:rsidRDefault="00BD6BD9" w:rsidP="00593C51">
      <w:pPr>
        <w:pStyle w:val="NoSpacing"/>
        <w:jc w:val="both"/>
        <w:rPr>
          <w:rFonts w:ascii="Times New Roman" w:hAnsi="Times New Roman"/>
          <w:b/>
          <w:sz w:val="24"/>
          <w:szCs w:val="24"/>
        </w:rPr>
      </w:pPr>
    </w:p>
    <w:p w14:paraId="2D626BE7" w14:textId="10FD954C" w:rsidR="00593C51" w:rsidRPr="00CB3AD5" w:rsidRDefault="00593C51" w:rsidP="00593C51">
      <w:pPr>
        <w:pStyle w:val="NoSpacing"/>
        <w:jc w:val="both"/>
        <w:rPr>
          <w:rFonts w:ascii="Times New Roman" w:hAnsi="Times New Roman"/>
          <w:b/>
          <w:sz w:val="24"/>
          <w:szCs w:val="24"/>
        </w:rPr>
      </w:pPr>
      <w:r>
        <w:rPr>
          <w:rFonts w:ascii="Times New Roman" w:hAnsi="Times New Roman"/>
          <w:b/>
          <w:sz w:val="24"/>
          <w:szCs w:val="24"/>
        </w:rPr>
        <w:lastRenderedPageBreak/>
        <w:t>Table 2</w:t>
      </w:r>
      <w:r w:rsidRPr="00CB3AD5">
        <w:rPr>
          <w:rFonts w:ascii="Times New Roman" w:hAnsi="Times New Roman"/>
          <w:b/>
          <w:sz w:val="24"/>
          <w:szCs w:val="24"/>
        </w:rPr>
        <w:t xml:space="preserve">: Summary of Analysis of Variance on Significant effect of the Accuracy of Measuring Instruments in </w:t>
      </w:r>
      <w:proofErr w:type="spellStart"/>
      <w:r w:rsidR="000B56F0">
        <w:rPr>
          <w:rFonts w:ascii="Times New Roman" w:hAnsi="Times New Roman"/>
          <w:b/>
          <w:sz w:val="24"/>
          <w:szCs w:val="24"/>
        </w:rPr>
        <w:t>electircal</w:t>
      </w:r>
      <w:proofErr w:type="spellEnd"/>
      <w:r w:rsidR="000B56F0">
        <w:rPr>
          <w:rFonts w:ascii="Times New Roman" w:hAnsi="Times New Roman"/>
          <w:b/>
          <w:sz w:val="24"/>
          <w:szCs w:val="24"/>
        </w:rPr>
        <w:t>/electronic</w:t>
      </w:r>
      <w:r w:rsidRPr="00CB3AD5">
        <w:rPr>
          <w:rFonts w:ascii="Times New Roman" w:hAnsi="Times New Roman"/>
          <w:b/>
          <w:sz w:val="24"/>
          <w:szCs w:val="24"/>
        </w:rPr>
        <w:t xml:space="preserve"> Laboratories</w:t>
      </w:r>
    </w:p>
    <w:tbl>
      <w:tblPr>
        <w:tblStyle w:val="ListTable6Colorful"/>
        <w:tblW w:w="0" w:type="auto"/>
        <w:tblLook w:val="04A0" w:firstRow="1" w:lastRow="0" w:firstColumn="1" w:lastColumn="0" w:noHBand="0" w:noVBand="1"/>
      </w:tblPr>
      <w:tblGrid>
        <w:gridCol w:w="2785"/>
        <w:gridCol w:w="1440"/>
        <w:gridCol w:w="1170"/>
        <w:gridCol w:w="1710"/>
        <w:gridCol w:w="900"/>
        <w:gridCol w:w="1345"/>
      </w:tblGrid>
      <w:tr w:rsidR="00593C51" w:rsidRPr="00CB3AD5" w14:paraId="2851F335" w14:textId="77777777" w:rsidTr="003C5E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33D24347" w14:textId="77777777" w:rsidR="00593C51" w:rsidRPr="00CB3AD5" w:rsidRDefault="00593C51" w:rsidP="003C5E74">
            <w:pPr>
              <w:spacing w:line="480" w:lineRule="auto"/>
              <w:rPr>
                <w:rFonts w:ascii="Times New Roman" w:hAnsi="Times New Roman"/>
                <w:b w:val="0"/>
                <w:sz w:val="24"/>
                <w:szCs w:val="24"/>
              </w:rPr>
            </w:pPr>
          </w:p>
        </w:tc>
        <w:tc>
          <w:tcPr>
            <w:tcW w:w="1440" w:type="dxa"/>
            <w:shd w:val="clear" w:color="auto" w:fill="FFFFFF" w:themeFill="background1"/>
          </w:tcPr>
          <w:p w14:paraId="246BC3C6" w14:textId="77777777" w:rsidR="00593C51" w:rsidRPr="00CB3AD5" w:rsidRDefault="00593C51" w:rsidP="003C5E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B3AD5">
              <w:rPr>
                <w:rFonts w:ascii="Times New Roman" w:hAnsi="Times New Roman"/>
                <w:b w:val="0"/>
                <w:sz w:val="24"/>
                <w:szCs w:val="24"/>
              </w:rPr>
              <w:t xml:space="preserve">Sum of </w:t>
            </w:r>
          </w:p>
          <w:p w14:paraId="5542599F" w14:textId="77777777" w:rsidR="00593C51" w:rsidRPr="00CB3AD5" w:rsidRDefault="00593C51" w:rsidP="003C5E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B3AD5">
              <w:rPr>
                <w:rFonts w:ascii="Times New Roman" w:hAnsi="Times New Roman"/>
                <w:b w:val="0"/>
                <w:sz w:val="24"/>
                <w:szCs w:val="24"/>
              </w:rPr>
              <w:t>Square</w:t>
            </w:r>
          </w:p>
        </w:tc>
        <w:tc>
          <w:tcPr>
            <w:tcW w:w="1170" w:type="dxa"/>
            <w:shd w:val="clear" w:color="auto" w:fill="FFFFFF" w:themeFill="background1"/>
          </w:tcPr>
          <w:p w14:paraId="6D7508AB" w14:textId="77777777" w:rsidR="00593C51" w:rsidRPr="00CB3AD5" w:rsidRDefault="00593C51" w:rsidP="003C5E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CB3AD5">
              <w:rPr>
                <w:rFonts w:ascii="Times New Roman" w:hAnsi="Times New Roman"/>
                <w:b w:val="0"/>
                <w:sz w:val="24"/>
                <w:szCs w:val="24"/>
              </w:rPr>
              <w:t>df</w:t>
            </w:r>
            <w:proofErr w:type="spellEnd"/>
          </w:p>
        </w:tc>
        <w:tc>
          <w:tcPr>
            <w:tcW w:w="1710" w:type="dxa"/>
            <w:shd w:val="clear" w:color="auto" w:fill="FFFFFF" w:themeFill="background1"/>
          </w:tcPr>
          <w:p w14:paraId="3DDA7524" w14:textId="77777777" w:rsidR="00593C51" w:rsidRPr="00CB3AD5" w:rsidRDefault="00593C51" w:rsidP="003C5E74">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B3AD5">
              <w:rPr>
                <w:rFonts w:ascii="Times New Roman" w:hAnsi="Times New Roman"/>
                <w:b w:val="0"/>
                <w:sz w:val="24"/>
                <w:szCs w:val="24"/>
              </w:rPr>
              <w:t>Mean Square</w:t>
            </w:r>
          </w:p>
        </w:tc>
        <w:tc>
          <w:tcPr>
            <w:tcW w:w="900" w:type="dxa"/>
            <w:shd w:val="clear" w:color="auto" w:fill="FFFFFF" w:themeFill="background1"/>
          </w:tcPr>
          <w:p w14:paraId="00CCCB03" w14:textId="77777777" w:rsidR="00593C51" w:rsidRPr="00CB3AD5" w:rsidRDefault="00593C51" w:rsidP="003C5E74">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B3AD5">
              <w:rPr>
                <w:rFonts w:ascii="Times New Roman" w:hAnsi="Times New Roman"/>
                <w:b w:val="0"/>
                <w:sz w:val="24"/>
                <w:szCs w:val="24"/>
              </w:rPr>
              <w:t>F</w:t>
            </w:r>
          </w:p>
        </w:tc>
        <w:tc>
          <w:tcPr>
            <w:tcW w:w="1345" w:type="dxa"/>
            <w:shd w:val="clear" w:color="auto" w:fill="FFFFFF" w:themeFill="background1"/>
          </w:tcPr>
          <w:p w14:paraId="4B94D8E7" w14:textId="77777777" w:rsidR="00593C51" w:rsidRPr="00CB3AD5" w:rsidRDefault="00593C51" w:rsidP="003C5E74">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B3AD5">
              <w:rPr>
                <w:rFonts w:ascii="Times New Roman" w:hAnsi="Times New Roman"/>
                <w:b w:val="0"/>
                <w:sz w:val="24"/>
                <w:szCs w:val="24"/>
              </w:rPr>
              <w:t>Sig.</w:t>
            </w:r>
          </w:p>
        </w:tc>
      </w:tr>
      <w:tr w:rsidR="00593C51" w:rsidRPr="00CB3AD5" w14:paraId="7429F09D" w14:textId="77777777" w:rsidTr="003C5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6AEBFCA9" w14:textId="77777777" w:rsidR="00593C51" w:rsidRPr="00CB3AD5" w:rsidRDefault="00593C51" w:rsidP="003C5E74">
            <w:pPr>
              <w:spacing w:line="480" w:lineRule="auto"/>
              <w:rPr>
                <w:rFonts w:ascii="Times New Roman" w:hAnsi="Times New Roman"/>
                <w:b w:val="0"/>
                <w:sz w:val="24"/>
                <w:szCs w:val="24"/>
              </w:rPr>
            </w:pPr>
            <w:r w:rsidRPr="00CB3AD5">
              <w:rPr>
                <w:rFonts w:ascii="Times New Roman" w:hAnsi="Times New Roman"/>
                <w:b w:val="0"/>
                <w:sz w:val="24"/>
                <w:szCs w:val="24"/>
              </w:rPr>
              <w:t>Between Group</w:t>
            </w:r>
          </w:p>
        </w:tc>
        <w:tc>
          <w:tcPr>
            <w:tcW w:w="1440" w:type="dxa"/>
            <w:shd w:val="clear" w:color="auto" w:fill="FFFFFF" w:themeFill="background1"/>
          </w:tcPr>
          <w:p w14:paraId="7A48D960" w14:textId="77777777" w:rsidR="00593C51" w:rsidRPr="00CB3AD5" w:rsidRDefault="00593C51"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B3AD5">
              <w:rPr>
                <w:rFonts w:ascii="Times New Roman" w:hAnsi="Times New Roman"/>
                <w:sz w:val="24"/>
                <w:szCs w:val="24"/>
              </w:rPr>
              <w:t>26.824</w:t>
            </w:r>
          </w:p>
        </w:tc>
        <w:tc>
          <w:tcPr>
            <w:tcW w:w="1170" w:type="dxa"/>
            <w:shd w:val="clear" w:color="auto" w:fill="FFFFFF" w:themeFill="background1"/>
          </w:tcPr>
          <w:p w14:paraId="57C82CFD" w14:textId="77777777" w:rsidR="00593C51" w:rsidRPr="00CB3AD5" w:rsidRDefault="00593C51"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B3AD5">
              <w:rPr>
                <w:rFonts w:ascii="Times New Roman" w:hAnsi="Times New Roman"/>
                <w:sz w:val="24"/>
                <w:szCs w:val="24"/>
              </w:rPr>
              <w:t>2</w:t>
            </w:r>
          </w:p>
        </w:tc>
        <w:tc>
          <w:tcPr>
            <w:tcW w:w="1710" w:type="dxa"/>
            <w:shd w:val="clear" w:color="auto" w:fill="FFFFFF" w:themeFill="background1"/>
          </w:tcPr>
          <w:p w14:paraId="3572BC27" w14:textId="77777777" w:rsidR="00593C51" w:rsidRPr="00CB3AD5" w:rsidRDefault="00593C51" w:rsidP="003C5E7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B3AD5">
              <w:rPr>
                <w:rFonts w:ascii="Times New Roman" w:hAnsi="Times New Roman"/>
                <w:sz w:val="24"/>
                <w:szCs w:val="24"/>
              </w:rPr>
              <w:t>8.941</w:t>
            </w:r>
          </w:p>
        </w:tc>
        <w:tc>
          <w:tcPr>
            <w:tcW w:w="900" w:type="dxa"/>
            <w:shd w:val="clear" w:color="auto" w:fill="FFFFFF" w:themeFill="background1"/>
          </w:tcPr>
          <w:p w14:paraId="0DA900A2" w14:textId="77777777" w:rsidR="00593C51" w:rsidRPr="00CB3AD5" w:rsidRDefault="00593C51" w:rsidP="003C5E7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B3AD5">
              <w:rPr>
                <w:rFonts w:ascii="Times New Roman" w:hAnsi="Times New Roman"/>
                <w:sz w:val="24"/>
                <w:szCs w:val="24"/>
              </w:rPr>
              <w:t>.669</w:t>
            </w:r>
          </w:p>
        </w:tc>
        <w:tc>
          <w:tcPr>
            <w:tcW w:w="1345" w:type="dxa"/>
            <w:shd w:val="clear" w:color="auto" w:fill="FFFFFF" w:themeFill="background1"/>
          </w:tcPr>
          <w:p w14:paraId="2789FFE0" w14:textId="77777777" w:rsidR="00593C51" w:rsidRPr="00CB3AD5" w:rsidRDefault="00593C51" w:rsidP="003C5E7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B3AD5">
              <w:rPr>
                <w:rFonts w:ascii="Times New Roman" w:hAnsi="Times New Roman"/>
                <w:sz w:val="24"/>
                <w:szCs w:val="24"/>
              </w:rPr>
              <w:t>.000</w:t>
            </w:r>
          </w:p>
        </w:tc>
      </w:tr>
      <w:tr w:rsidR="00593C51" w:rsidRPr="00CB3AD5" w14:paraId="3D7CC333" w14:textId="77777777" w:rsidTr="003C5E74">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0800B8BD" w14:textId="77777777" w:rsidR="00593C51" w:rsidRPr="00CB3AD5" w:rsidRDefault="00593C51" w:rsidP="003C5E74">
            <w:pPr>
              <w:spacing w:line="480" w:lineRule="auto"/>
              <w:rPr>
                <w:rFonts w:ascii="Times New Roman" w:hAnsi="Times New Roman"/>
                <w:b w:val="0"/>
                <w:sz w:val="24"/>
                <w:szCs w:val="24"/>
              </w:rPr>
            </w:pPr>
            <w:r w:rsidRPr="00CB3AD5">
              <w:rPr>
                <w:rFonts w:ascii="Times New Roman" w:hAnsi="Times New Roman"/>
                <w:b w:val="0"/>
                <w:sz w:val="24"/>
                <w:szCs w:val="24"/>
              </w:rPr>
              <w:t>Within Group</w:t>
            </w:r>
          </w:p>
        </w:tc>
        <w:tc>
          <w:tcPr>
            <w:tcW w:w="1440" w:type="dxa"/>
            <w:shd w:val="clear" w:color="auto" w:fill="FFFFFF" w:themeFill="background1"/>
          </w:tcPr>
          <w:p w14:paraId="1EBBEE53" w14:textId="77777777" w:rsidR="00593C51" w:rsidRPr="00CB3AD5" w:rsidRDefault="00593C51" w:rsidP="003C5E74">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B3AD5">
              <w:rPr>
                <w:rFonts w:ascii="Times New Roman" w:hAnsi="Times New Roman"/>
                <w:sz w:val="24"/>
                <w:szCs w:val="24"/>
              </w:rPr>
              <w:t>2044.583</w:t>
            </w:r>
          </w:p>
        </w:tc>
        <w:tc>
          <w:tcPr>
            <w:tcW w:w="1170" w:type="dxa"/>
            <w:shd w:val="clear" w:color="auto" w:fill="FFFFFF" w:themeFill="background1"/>
          </w:tcPr>
          <w:p w14:paraId="2AB29A74" w14:textId="77777777" w:rsidR="00593C51" w:rsidRPr="00CB3AD5" w:rsidRDefault="00593C51" w:rsidP="003C5E74">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B3AD5">
              <w:rPr>
                <w:rFonts w:ascii="Times New Roman" w:hAnsi="Times New Roman"/>
                <w:sz w:val="24"/>
                <w:szCs w:val="24"/>
              </w:rPr>
              <w:t>306</w:t>
            </w:r>
          </w:p>
        </w:tc>
        <w:tc>
          <w:tcPr>
            <w:tcW w:w="1710" w:type="dxa"/>
            <w:shd w:val="clear" w:color="auto" w:fill="FFFFFF" w:themeFill="background1"/>
          </w:tcPr>
          <w:p w14:paraId="20DC25BD" w14:textId="77777777" w:rsidR="00593C51" w:rsidRPr="00CB3AD5" w:rsidRDefault="00593C51" w:rsidP="003C5E7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B3AD5">
              <w:rPr>
                <w:rFonts w:ascii="Times New Roman" w:hAnsi="Times New Roman"/>
                <w:sz w:val="24"/>
                <w:szCs w:val="24"/>
              </w:rPr>
              <w:t>13.357</w:t>
            </w:r>
          </w:p>
        </w:tc>
        <w:tc>
          <w:tcPr>
            <w:tcW w:w="900" w:type="dxa"/>
            <w:shd w:val="clear" w:color="auto" w:fill="FFFFFF" w:themeFill="background1"/>
          </w:tcPr>
          <w:p w14:paraId="38A09615" w14:textId="77777777" w:rsidR="00593C51" w:rsidRPr="00CB3AD5" w:rsidRDefault="00593C51" w:rsidP="003C5E7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345" w:type="dxa"/>
            <w:shd w:val="clear" w:color="auto" w:fill="FFFFFF" w:themeFill="background1"/>
          </w:tcPr>
          <w:p w14:paraId="03AA75FB" w14:textId="77777777" w:rsidR="00593C51" w:rsidRPr="00CB3AD5" w:rsidRDefault="00593C51" w:rsidP="003C5E7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593C51" w:rsidRPr="00CB3AD5" w14:paraId="389208FB" w14:textId="77777777" w:rsidTr="003C5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76594B06" w14:textId="77777777" w:rsidR="00593C51" w:rsidRPr="00CB3AD5" w:rsidRDefault="00593C51" w:rsidP="003C5E74">
            <w:pPr>
              <w:spacing w:line="480" w:lineRule="auto"/>
              <w:rPr>
                <w:rFonts w:ascii="Times New Roman" w:hAnsi="Times New Roman"/>
                <w:b w:val="0"/>
                <w:sz w:val="24"/>
                <w:szCs w:val="24"/>
              </w:rPr>
            </w:pPr>
            <w:r w:rsidRPr="00CB3AD5">
              <w:rPr>
                <w:rFonts w:ascii="Times New Roman" w:hAnsi="Times New Roman"/>
                <w:b w:val="0"/>
                <w:sz w:val="24"/>
                <w:szCs w:val="24"/>
              </w:rPr>
              <w:t>Total</w:t>
            </w:r>
          </w:p>
        </w:tc>
        <w:tc>
          <w:tcPr>
            <w:tcW w:w="1440" w:type="dxa"/>
            <w:shd w:val="clear" w:color="auto" w:fill="FFFFFF" w:themeFill="background1"/>
          </w:tcPr>
          <w:p w14:paraId="5AA01AAA" w14:textId="77777777" w:rsidR="00593C51" w:rsidRPr="00CB3AD5" w:rsidRDefault="00593C51"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B3AD5">
              <w:rPr>
                <w:rFonts w:ascii="Times New Roman" w:hAnsi="Times New Roman"/>
                <w:sz w:val="24"/>
                <w:szCs w:val="24"/>
              </w:rPr>
              <w:t>2970.408</w:t>
            </w:r>
          </w:p>
        </w:tc>
        <w:tc>
          <w:tcPr>
            <w:tcW w:w="1170" w:type="dxa"/>
            <w:shd w:val="clear" w:color="auto" w:fill="FFFFFF" w:themeFill="background1"/>
          </w:tcPr>
          <w:p w14:paraId="4B2BE4C4" w14:textId="77777777" w:rsidR="00593C51" w:rsidRPr="00CB3AD5" w:rsidRDefault="00593C51"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B3AD5">
              <w:rPr>
                <w:rFonts w:ascii="Times New Roman" w:hAnsi="Times New Roman"/>
                <w:sz w:val="24"/>
                <w:szCs w:val="24"/>
              </w:rPr>
              <w:t>308</w:t>
            </w:r>
          </w:p>
        </w:tc>
        <w:tc>
          <w:tcPr>
            <w:tcW w:w="1710" w:type="dxa"/>
            <w:shd w:val="clear" w:color="auto" w:fill="FFFFFF" w:themeFill="background1"/>
          </w:tcPr>
          <w:p w14:paraId="6DF41A74" w14:textId="77777777" w:rsidR="00593C51" w:rsidRPr="00CB3AD5" w:rsidRDefault="00593C51" w:rsidP="003C5E7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900" w:type="dxa"/>
            <w:shd w:val="clear" w:color="auto" w:fill="FFFFFF" w:themeFill="background1"/>
          </w:tcPr>
          <w:p w14:paraId="48A7B985" w14:textId="77777777" w:rsidR="00593C51" w:rsidRPr="00CB3AD5" w:rsidRDefault="00593C51" w:rsidP="003C5E7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345" w:type="dxa"/>
            <w:shd w:val="clear" w:color="auto" w:fill="FFFFFF" w:themeFill="background1"/>
          </w:tcPr>
          <w:p w14:paraId="6584F403" w14:textId="77777777" w:rsidR="00593C51" w:rsidRPr="00CB3AD5" w:rsidRDefault="00593C51" w:rsidP="003C5E7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14:paraId="556F629E" w14:textId="77777777" w:rsidR="00593C51" w:rsidRPr="00CB3AD5" w:rsidRDefault="00593C51" w:rsidP="00593C51">
      <w:pPr>
        <w:rPr>
          <w:rFonts w:ascii="Times New Roman" w:hAnsi="Times New Roman"/>
          <w:sz w:val="24"/>
          <w:szCs w:val="24"/>
        </w:rPr>
      </w:pPr>
    </w:p>
    <w:p w14:paraId="2D2734A5" w14:textId="77777777" w:rsidR="00593C51" w:rsidRDefault="00593C51" w:rsidP="006A45AF">
      <w:pPr>
        <w:spacing w:line="480" w:lineRule="auto"/>
        <w:ind w:firstLine="720"/>
        <w:jc w:val="both"/>
        <w:rPr>
          <w:rFonts w:ascii="Times New Roman" w:hAnsi="Times New Roman"/>
          <w:sz w:val="24"/>
          <w:szCs w:val="24"/>
        </w:rPr>
      </w:pPr>
      <w:r>
        <w:rPr>
          <w:rFonts w:ascii="Times New Roman" w:hAnsi="Times New Roman"/>
          <w:sz w:val="24"/>
          <w:szCs w:val="24"/>
        </w:rPr>
        <w:t>Table 2</w:t>
      </w:r>
      <w:r w:rsidRPr="00CB3AD5">
        <w:rPr>
          <w:rFonts w:ascii="Times New Roman" w:hAnsi="Times New Roman"/>
          <w:sz w:val="24"/>
          <w:szCs w:val="24"/>
        </w:rPr>
        <w:t xml:space="preserve"> shows an F-ratio of 0.669 with 2 and 306 degrees of freedom. The significance (p-value) is 0.000, which is less than the conventional alpha level of 0.05 (or 0.01). Therefore, the null hypothesis, which states that regular calibration protocols have no significant effect on the accuracy of measuring instruments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CB3AD5">
        <w:rPr>
          <w:rFonts w:ascii="Times New Roman" w:hAnsi="Times New Roman"/>
          <w:sz w:val="24"/>
          <w:szCs w:val="24"/>
        </w:rPr>
        <w:t xml:space="preserve"> laboratories, is </w:t>
      </w:r>
      <w:r w:rsidRPr="00CB3AD5">
        <w:rPr>
          <w:rFonts w:ascii="Times New Roman" w:hAnsi="Times New Roman"/>
          <w:bCs/>
          <w:sz w:val="24"/>
          <w:szCs w:val="24"/>
        </w:rPr>
        <w:t>rejected</w:t>
      </w:r>
      <w:r w:rsidRPr="00CB3AD5">
        <w:rPr>
          <w:rFonts w:ascii="Times New Roman" w:hAnsi="Times New Roman"/>
          <w:sz w:val="24"/>
          <w:szCs w:val="24"/>
        </w:rPr>
        <w:t>. This means that the differences observed in the accuracy of measuring instruments are statistically significant and are unlikely due to random chance, indicating a true difference between the groups being compared concerning the effect of calibration protocols.</w:t>
      </w:r>
    </w:p>
    <w:p w14:paraId="541B7156" w14:textId="77777777" w:rsidR="006A45AF" w:rsidRPr="009E2C3B" w:rsidRDefault="006A45AF" w:rsidP="006A45AF">
      <w:pPr>
        <w:jc w:val="both"/>
        <w:rPr>
          <w:rFonts w:ascii="Times New Roman" w:hAnsi="Times New Roman"/>
          <w:b/>
          <w:sz w:val="24"/>
          <w:szCs w:val="24"/>
        </w:rPr>
      </w:pPr>
      <w:r w:rsidRPr="009E2C3B">
        <w:rPr>
          <w:rFonts w:ascii="Times New Roman" w:hAnsi="Times New Roman"/>
          <w:b/>
          <w:sz w:val="24"/>
          <w:szCs w:val="24"/>
        </w:rPr>
        <w:t>Research Question Two:</w:t>
      </w:r>
    </w:p>
    <w:p w14:paraId="3BD7D073" w14:textId="77777777" w:rsidR="006A45AF" w:rsidRDefault="006A45AF" w:rsidP="006A45AF">
      <w:pPr>
        <w:jc w:val="both"/>
        <w:rPr>
          <w:rFonts w:ascii="Times New Roman" w:hAnsi="Times New Roman"/>
          <w:b/>
          <w:sz w:val="24"/>
          <w:szCs w:val="24"/>
        </w:rPr>
      </w:pPr>
      <w:r w:rsidRPr="00BD4DBA">
        <w:rPr>
          <w:rFonts w:ascii="Times New Roman" w:hAnsi="Times New Roman"/>
          <w:b/>
          <w:sz w:val="24"/>
          <w:szCs w:val="24"/>
        </w:rPr>
        <w:t xml:space="preserve">To what extent does regular calibration protocol influence the reliability of measuring instruments in </w:t>
      </w:r>
      <w:proofErr w:type="spellStart"/>
      <w:r w:rsidR="000B56F0">
        <w:rPr>
          <w:rFonts w:ascii="Times New Roman" w:hAnsi="Times New Roman"/>
          <w:b/>
          <w:sz w:val="24"/>
          <w:szCs w:val="24"/>
        </w:rPr>
        <w:t>electircal</w:t>
      </w:r>
      <w:proofErr w:type="spellEnd"/>
      <w:r w:rsidR="000B56F0">
        <w:rPr>
          <w:rFonts w:ascii="Times New Roman" w:hAnsi="Times New Roman"/>
          <w:b/>
          <w:sz w:val="24"/>
          <w:szCs w:val="24"/>
        </w:rPr>
        <w:t>/electronic</w:t>
      </w:r>
      <w:r w:rsidRPr="00BD4DBA">
        <w:rPr>
          <w:rFonts w:ascii="Times New Roman" w:hAnsi="Times New Roman"/>
          <w:b/>
          <w:sz w:val="24"/>
          <w:szCs w:val="24"/>
        </w:rPr>
        <w:t xml:space="preserve"> laboratories?</w:t>
      </w:r>
    </w:p>
    <w:p w14:paraId="5225634E" w14:textId="77777777" w:rsidR="00BD6BD9" w:rsidRDefault="00BD6BD9" w:rsidP="006A45AF">
      <w:pPr>
        <w:jc w:val="both"/>
        <w:rPr>
          <w:rFonts w:ascii="Times New Roman" w:hAnsi="Times New Roman"/>
          <w:b/>
          <w:sz w:val="24"/>
          <w:szCs w:val="24"/>
        </w:rPr>
      </w:pPr>
    </w:p>
    <w:p w14:paraId="112FE764" w14:textId="77777777" w:rsidR="00BD6BD9" w:rsidRDefault="00BD6BD9" w:rsidP="006A45AF">
      <w:pPr>
        <w:jc w:val="both"/>
        <w:rPr>
          <w:rFonts w:ascii="Times New Roman" w:hAnsi="Times New Roman"/>
          <w:b/>
          <w:sz w:val="24"/>
          <w:szCs w:val="24"/>
        </w:rPr>
      </w:pPr>
    </w:p>
    <w:p w14:paraId="43CEF45B" w14:textId="77777777" w:rsidR="00BD6BD9" w:rsidRDefault="00BD6BD9" w:rsidP="006A45AF">
      <w:pPr>
        <w:jc w:val="both"/>
        <w:rPr>
          <w:rFonts w:ascii="Times New Roman" w:hAnsi="Times New Roman"/>
          <w:b/>
          <w:sz w:val="24"/>
          <w:szCs w:val="24"/>
        </w:rPr>
      </w:pPr>
    </w:p>
    <w:p w14:paraId="74C3F5A4" w14:textId="77777777" w:rsidR="00BD6BD9" w:rsidRDefault="00BD6BD9" w:rsidP="006A45AF">
      <w:pPr>
        <w:jc w:val="both"/>
        <w:rPr>
          <w:rFonts w:ascii="Times New Roman" w:hAnsi="Times New Roman"/>
          <w:b/>
          <w:sz w:val="24"/>
          <w:szCs w:val="24"/>
        </w:rPr>
      </w:pPr>
    </w:p>
    <w:p w14:paraId="2C603C72" w14:textId="77777777" w:rsidR="00BD6BD9" w:rsidRPr="00BD4DBA" w:rsidRDefault="00BD6BD9" w:rsidP="006A45AF">
      <w:pPr>
        <w:jc w:val="both"/>
        <w:rPr>
          <w:rFonts w:ascii="Times New Roman" w:hAnsi="Times New Roman"/>
          <w:b/>
          <w:sz w:val="24"/>
          <w:szCs w:val="24"/>
        </w:rPr>
      </w:pPr>
    </w:p>
    <w:p w14:paraId="6164AE4E" w14:textId="77777777" w:rsidR="006A45AF" w:rsidRPr="005C5E48" w:rsidRDefault="00046990" w:rsidP="006A45AF">
      <w:pPr>
        <w:pStyle w:val="NoSpacing"/>
        <w:rPr>
          <w:rFonts w:ascii="Times New Roman" w:hAnsi="Times New Roman"/>
          <w:b/>
          <w:sz w:val="24"/>
          <w:szCs w:val="24"/>
        </w:rPr>
      </w:pPr>
      <w:r>
        <w:rPr>
          <w:rFonts w:ascii="Times New Roman" w:hAnsi="Times New Roman"/>
          <w:b/>
          <w:sz w:val="24"/>
          <w:szCs w:val="24"/>
        </w:rPr>
        <w:lastRenderedPageBreak/>
        <w:t>Table 3</w:t>
      </w:r>
      <w:r w:rsidR="006A45AF" w:rsidRPr="005C5E48">
        <w:rPr>
          <w:rFonts w:ascii="Times New Roman" w:hAnsi="Times New Roman"/>
          <w:b/>
          <w:sz w:val="24"/>
          <w:szCs w:val="24"/>
        </w:rPr>
        <w:t xml:space="preserve">: Mean and standard deviation of the regular calibration protocol influence the reliability of measuring instruments in </w:t>
      </w:r>
      <w:proofErr w:type="spellStart"/>
      <w:r w:rsidR="000B56F0">
        <w:rPr>
          <w:rFonts w:ascii="Times New Roman" w:hAnsi="Times New Roman"/>
          <w:b/>
          <w:sz w:val="24"/>
          <w:szCs w:val="24"/>
        </w:rPr>
        <w:t>electircal</w:t>
      </w:r>
      <w:proofErr w:type="spellEnd"/>
      <w:r w:rsidR="000B56F0">
        <w:rPr>
          <w:rFonts w:ascii="Times New Roman" w:hAnsi="Times New Roman"/>
          <w:b/>
          <w:sz w:val="24"/>
          <w:szCs w:val="24"/>
        </w:rPr>
        <w:t>/electronic</w:t>
      </w:r>
      <w:r w:rsidR="006A45AF" w:rsidRPr="005C5E48">
        <w:rPr>
          <w:rFonts w:ascii="Times New Roman" w:hAnsi="Times New Roman"/>
          <w:b/>
          <w:sz w:val="24"/>
          <w:szCs w:val="24"/>
        </w:rPr>
        <w:t xml:space="preserve"> laboratories</w:t>
      </w:r>
    </w:p>
    <w:tbl>
      <w:tblPr>
        <w:tblStyle w:val="ListTable6Colorful"/>
        <w:tblW w:w="9715" w:type="dxa"/>
        <w:tblLook w:val="04A0" w:firstRow="1" w:lastRow="0" w:firstColumn="1" w:lastColumn="0" w:noHBand="0" w:noVBand="1"/>
      </w:tblPr>
      <w:tblGrid>
        <w:gridCol w:w="650"/>
        <w:gridCol w:w="4730"/>
        <w:gridCol w:w="1503"/>
        <w:gridCol w:w="1253"/>
        <w:gridCol w:w="1579"/>
      </w:tblGrid>
      <w:tr w:rsidR="006A45AF" w14:paraId="3100F6DF" w14:textId="77777777" w:rsidTr="00BD4D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6E7FE111" w14:textId="77777777" w:rsidR="006A45AF" w:rsidRPr="007832E3" w:rsidRDefault="006A45AF" w:rsidP="003C5E74">
            <w:pPr>
              <w:rPr>
                <w:rFonts w:ascii="Times New Roman" w:eastAsia="Calibri" w:hAnsi="Times New Roman"/>
                <w:sz w:val="24"/>
                <w:szCs w:val="24"/>
              </w:rPr>
            </w:pPr>
            <w:r w:rsidRPr="007832E3">
              <w:rPr>
                <w:rFonts w:ascii="Times New Roman" w:eastAsia="Calibri" w:hAnsi="Times New Roman"/>
                <w:sz w:val="24"/>
                <w:szCs w:val="24"/>
              </w:rPr>
              <w:t>S/N</w:t>
            </w:r>
          </w:p>
        </w:tc>
        <w:tc>
          <w:tcPr>
            <w:tcW w:w="4730" w:type="dxa"/>
            <w:shd w:val="clear" w:color="auto" w:fill="FFFFFF" w:themeFill="background1"/>
          </w:tcPr>
          <w:p w14:paraId="3AEA373F" w14:textId="77777777" w:rsidR="006A45AF" w:rsidRPr="007832E3" w:rsidRDefault="006A45AF"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Items</w:t>
            </w:r>
          </w:p>
        </w:tc>
        <w:tc>
          <w:tcPr>
            <w:tcW w:w="1503" w:type="dxa"/>
            <w:shd w:val="clear" w:color="auto" w:fill="FFFFFF" w:themeFill="background1"/>
          </w:tcPr>
          <w:p w14:paraId="46563F48" w14:textId="77777777" w:rsidR="006A45AF" w:rsidRPr="007832E3" w:rsidRDefault="006A45AF"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Mean</w:t>
            </w:r>
          </w:p>
        </w:tc>
        <w:tc>
          <w:tcPr>
            <w:tcW w:w="1253" w:type="dxa"/>
            <w:shd w:val="clear" w:color="auto" w:fill="FFFFFF" w:themeFill="background1"/>
          </w:tcPr>
          <w:p w14:paraId="75C68D5C" w14:textId="77777777" w:rsidR="006A45AF" w:rsidRPr="007832E3" w:rsidRDefault="006A45AF"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SD</w:t>
            </w:r>
          </w:p>
        </w:tc>
        <w:tc>
          <w:tcPr>
            <w:tcW w:w="1579" w:type="dxa"/>
            <w:shd w:val="clear" w:color="auto" w:fill="FFFFFF" w:themeFill="background1"/>
          </w:tcPr>
          <w:p w14:paraId="5D2A0B50" w14:textId="77777777" w:rsidR="006A45AF" w:rsidRPr="007832E3" w:rsidRDefault="006A45AF"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Remark</w:t>
            </w:r>
          </w:p>
        </w:tc>
      </w:tr>
      <w:tr w:rsidR="006A45AF" w14:paraId="6360DFC3"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0D0B97B1" w14:textId="77777777" w:rsidR="006A45AF" w:rsidRPr="007832E3" w:rsidRDefault="006A45AF" w:rsidP="003C5E74">
            <w:pPr>
              <w:rPr>
                <w:rFonts w:eastAsia="Calibri"/>
              </w:rPr>
            </w:pPr>
            <w:r w:rsidRPr="007832E3">
              <w:rPr>
                <w:rFonts w:eastAsia="Calibri"/>
              </w:rPr>
              <w:t>1</w:t>
            </w:r>
          </w:p>
        </w:tc>
        <w:tc>
          <w:tcPr>
            <w:tcW w:w="4730" w:type="dxa"/>
            <w:shd w:val="clear" w:color="auto" w:fill="FFFFFF" w:themeFill="background1"/>
          </w:tcPr>
          <w:p w14:paraId="10C70A24"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Regular calibration ensures consistent instrument performance over time.</w:t>
            </w:r>
          </w:p>
        </w:tc>
        <w:tc>
          <w:tcPr>
            <w:tcW w:w="1503" w:type="dxa"/>
            <w:shd w:val="clear" w:color="auto" w:fill="FFFFFF" w:themeFill="background1"/>
          </w:tcPr>
          <w:p w14:paraId="3EDCBA54"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4.32</w:t>
            </w:r>
          </w:p>
        </w:tc>
        <w:tc>
          <w:tcPr>
            <w:tcW w:w="1253" w:type="dxa"/>
            <w:shd w:val="clear" w:color="auto" w:fill="FFFFFF" w:themeFill="background1"/>
          </w:tcPr>
          <w:p w14:paraId="34E50BA6"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0.68</w:t>
            </w:r>
          </w:p>
        </w:tc>
        <w:tc>
          <w:tcPr>
            <w:tcW w:w="1579" w:type="dxa"/>
            <w:shd w:val="clear" w:color="auto" w:fill="FFFFFF" w:themeFill="background1"/>
          </w:tcPr>
          <w:p w14:paraId="51FC9EB1"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6A45AF" w14:paraId="0FB05697"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16753886" w14:textId="77777777" w:rsidR="006A45AF" w:rsidRPr="007832E3" w:rsidRDefault="006A45AF" w:rsidP="003C5E74">
            <w:pPr>
              <w:rPr>
                <w:rFonts w:eastAsia="Calibri"/>
              </w:rPr>
            </w:pPr>
            <w:r w:rsidRPr="007832E3">
              <w:rPr>
                <w:rFonts w:eastAsia="Calibri"/>
              </w:rPr>
              <w:t>2</w:t>
            </w:r>
          </w:p>
        </w:tc>
        <w:tc>
          <w:tcPr>
            <w:tcW w:w="4730" w:type="dxa"/>
            <w:shd w:val="clear" w:color="auto" w:fill="FFFFFF" w:themeFill="background1"/>
          </w:tcPr>
          <w:p w14:paraId="2A0629BF"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Reliable instrument readings are a result of adherence to calibration protocols.</w:t>
            </w:r>
          </w:p>
        </w:tc>
        <w:tc>
          <w:tcPr>
            <w:tcW w:w="1503" w:type="dxa"/>
            <w:shd w:val="clear" w:color="auto" w:fill="FFFFFF" w:themeFill="background1"/>
          </w:tcPr>
          <w:p w14:paraId="497C5FA6"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4.25</w:t>
            </w:r>
          </w:p>
        </w:tc>
        <w:tc>
          <w:tcPr>
            <w:tcW w:w="1253" w:type="dxa"/>
            <w:shd w:val="clear" w:color="auto" w:fill="FFFFFF" w:themeFill="background1"/>
          </w:tcPr>
          <w:p w14:paraId="436E4649"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0.72</w:t>
            </w:r>
          </w:p>
        </w:tc>
        <w:tc>
          <w:tcPr>
            <w:tcW w:w="1579" w:type="dxa"/>
            <w:shd w:val="clear" w:color="auto" w:fill="FFFFFF" w:themeFill="background1"/>
          </w:tcPr>
          <w:p w14:paraId="788B3655"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6A45AF" w14:paraId="0217D758"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7AF68E22" w14:textId="77777777" w:rsidR="006A45AF" w:rsidRPr="007832E3" w:rsidRDefault="006A45AF" w:rsidP="003C5E74">
            <w:pPr>
              <w:rPr>
                <w:rFonts w:eastAsia="Calibri"/>
              </w:rPr>
            </w:pPr>
            <w:r w:rsidRPr="007832E3">
              <w:rPr>
                <w:rFonts w:eastAsia="Calibri"/>
              </w:rPr>
              <w:t>3</w:t>
            </w:r>
          </w:p>
        </w:tc>
        <w:tc>
          <w:tcPr>
            <w:tcW w:w="4730" w:type="dxa"/>
            <w:shd w:val="clear" w:color="auto" w:fill="FFFFFF" w:themeFill="background1"/>
          </w:tcPr>
          <w:p w14:paraId="5FB79FCB"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 experience fewer measurement errors with frequently calibrated instruments.</w:t>
            </w:r>
          </w:p>
        </w:tc>
        <w:tc>
          <w:tcPr>
            <w:tcW w:w="1503" w:type="dxa"/>
            <w:shd w:val="clear" w:color="auto" w:fill="FFFFFF" w:themeFill="background1"/>
          </w:tcPr>
          <w:p w14:paraId="227A08E3"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4.18</w:t>
            </w:r>
          </w:p>
        </w:tc>
        <w:tc>
          <w:tcPr>
            <w:tcW w:w="1253" w:type="dxa"/>
            <w:shd w:val="clear" w:color="auto" w:fill="FFFFFF" w:themeFill="background1"/>
          </w:tcPr>
          <w:p w14:paraId="3EB3B3A6"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0.75</w:t>
            </w:r>
          </w:p>
        </w:tc>
        <w:tc>
          <w:tcPr>
            <w:tcW w:w="1579" w:type="dxa"/>
            <w:shd w:val="clear" w:color="auto" w:fill="FFFFFF" w:themeFill="background1"/>
          </w:tcPr>
          <w:p w14:paraId="0EFFB037"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6A45AF" w14:paraId="31B2F612"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67AD08A2" w14:textId="77777777" w:rsidR="006A45AF" w:rsidRPr="007832E3" w:rsidRDefault="006A45AF" w:rsidP="003C5E74">
            <w:pPr>
              <w:rPr>
                <w:rFonts w:eastAsia="Calibri"/>
              </w:rPr>
            </w:pPr>
            <w:r w:rsidRPr="007832E3">
              <w:rPr>
                <w:rFonts w:eastAsia="Calibri"/>
              </w:rPr>
              <w:t>4</w:t>
            </w:r>
          </w:p>
        </w:tc>
        <w:tc>
          <w:tcPr>
            <w:tcW w:w="4730" w:type="dxa"/>
            <w:shd w:val="clear" w:color="auto" w:fill="FFFFFF" w:themeFill="background1"/>
          </w:tcPr>
          <w:p w14:paraId="74311B7F"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Calibrated instruments provide stable readings across repeated measurements.</w:t>
            </w:r>
          </w:p>
        </w:tc>
        <w:tc>
          <w:tcPr>
            <w:tcW w:w="1503" w:type="dxa"/>
            <w:shd w:val="clear" w:color="auto" w:fill="FFFFFF" w:themeFill="background1"/>
          </w:tcPr>
          <w:p w14:paraId="1AF8D684"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4.30</w:t>
            </w:r>
          </w:p>
        </w:tc>
        <w:tc>
          <w:tcPr>
            <w:tcW w:w="1253" w:type="dxa"/>
            <w:shd w:val="clear" w:color="auto" w:fill="FFFFFF" w:themeFill="background1"/>
          </w:tcPr>
          <w:p w14:paraId="574A57B3"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0.66</w:t>
            </w:r>
          </w:p>
        </w:tc>
        <w:tc>
          <w:tcPr>
            <w:tcW w:w="1579" w:type="dxa"/>
            <w:shd w:val="clear" w:color="auto" w:fill="FFFFFF" w:themeFill="background1"/>
          </w:tcPr>
          <w:p w14:paraId="5A134E62"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6A45AF" w14:paraId="0C932CB6"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3996DCAB" w14:textId="77777777" w:rsidR="006A45AF" w:rsidRPr="007832E3" w:rsidRDefault="006A45AF" w:rsidP="003C5E74">
            <w:pPr>
              <w:rPr>
                <w:rFonts w:eastAsia="Calibri"/>
              </w:rPr>
            </w:pPr>
            <w:r w:rsidRPr="007832E3">
              <w:rPr>
                <w:rFonts w:eastAsia="Calibri"/>
              </w:rPr>
              <w:t>5</w:t>
            </w:r>
          </w:p>
        </w:tc>
        <w:tc>
          <w:tcPr>
            <w:tcW w:w="4730" w:type="dxa"/>
            <w:shd w:val="clear" w:color="auto" w:fill="FFFFFF" w:themeFill="background1"/>
          </w:tcPr>
          <w:p w14:paraId="6B9C5493"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Poor calibration routines lead to unreliable measurement outcomes.</w:t>
            </w:r>
          </w:p>
        </w:tc>
        <w:tc>
          <w:tcPr>
            <w:tcW w:w="1503" w:type="dxa"/>
            <w:shd w:val="clear" w:color="auto" w:fill="FFFFFF" w:themeFill="background1"/>
          </w:tcPr>
          <w:p w14:paraId="67657E0A"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4.10</w:t>
            </w:r>
          </w:p>
        </w:tc>
        <w:tc>
          <w:tcPr>
            <w:tcW w:w="1253" w:type="dxa"/>
            <w:shd w:val="clear" w:color="auto" w:fill="FFFFFF" w:themeFill="background1"/>
          </w:tcPr>
          <w:p w14:paraId="3BA1428A"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0.78</w:t>
            </w:r>
          </w:p>
        </w:tc>
        <w:tc>
          <w:tcPr>
            <w:tcW w:w="1579" w:type="dxa"/>
            <w:shd w:val="clear" w:color="auto" w:fill="FFFFFF" w:themeFill="background1"/>
          </w:tcPr>
          <w:p w14:paraId="34827A1B"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eastAsia="Calibri"/>
              </w:rPr>
            </w:pPr>
            <w:r w:rsidRPr="007832E3">
              <w:rPr>
                <w:rFonts w:ascii="Times New Roman" w:eastAsia="Calibri" w:hAnsi="Times New Roman"/>
                <w:sz w:val="24"/>
                <w:szCs w:val="24"/>
              </w:rPr>
              <w:t>Agreed</w:t>
            </w:r>
          </w:p>
        </w:tc>
      </w:tr>
      <w:tr w:rsidR="006A45AF" w14:paraId="02D2C0E9"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0526FFDD" w14:textId="77777777" w:rsidR="006A45AF" w:rsidRPr="007832E3" w:rsidRDefault="006A45AF" w:rsidP="003C5E74">
            <w:pPr>
              <w:rPr>
                <w:rFonts w:eastAsia="Calibri"/>
              </w:rPr>
            </w:pPr>
            <w:r w:rsidRPr="007832E3">
              <w:rPr>
                <w:rFonts w:eastAsia="Calibri"/>
              </w:rPr>
              <w:t>6</w:t>
            </w:r>
          </w:p>
        </w:tc>
        <w:tc>
          <w:tcPr>
            <w:tcW w:w="4730" w:type="dxa"/>
            <w:shd w:val="clear" w:color="auto" w:fill="FFFFFF" w:themeFill="background1"/>
          </w:tcPr>
          <w:p w14:paraId="4432682C"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Regular calibration reduces instrument drift in technical laboratory settings.</w:t>
            </w:r>
          </w:p>
        </w:tc>
        <w:tc>
          <w:tcPr>
            <w:tcW w:w="1503" w:type="dxa"/>
            <w:shd w:val="clear" w:color="auto" w:fill="FFFFFF" w:themeFill="background1"/>
          </w:tcPr>
          <w:p w14:paraId="5CD3443D"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4.15</w:t>
            </w:r>
          </w:p>
        </w:tc>
        <w:tc>
          <w:tcPr>
            <w:tcW w:w="1253" w:type="dxa"/>
            <w:shd w:val="clear" w:color="auto" w:fill="FFFFFF" w:themeFill="background1"/>
          </w:tcPr>
          <w:p w14:paraId="2FEDB359"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0.70</w:t>
            </w:r>
          </w:p>
        </w:tc>
        <w:tc>
          <w:tcPr>
            <w:tcW w:w="1579" w:type="dxa"/>
            <w:shd w:val="clear" w:color="auto" w:fill="FFFFFF" w:themeFill="background1"/>
          </w:tcPr>
          <w:p w14:paraId="4D063958"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eastAsia="Calibri"/>
              </w:rPr>
            </w:pPr>
            <w:r w:rsidRPr="007832E3">
              <w:rPr>
                <w:rFonts w:ascii="Times New Roman" w:eastAsia="Calibri" w:hAnsi="Times New Roman"/>
                <w:sz w:val="24"/>
                <w:szCs w:val="24"/>
              </w:rPr>
              <w:t>Agreed</w:t>
            </w:r>
          </w:p>
        </w:tc>
      </w:tr>
      <w:tr w:rsidR="006A45AF" w14:paraId="2DC40D09"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6A3F593F" w14:textId="77777777" w:rsidR="006A45AF" w:rsidRPr="007832E3" w:rsidRDefault="006A45AF" w:rsidP="003C5E74">
            <w:pPr>
              <w:rPr>
                <w:rFonts w:eastAsia="Calibri"/>
              </w:rPr>
            </w:pPr>
            <w:r w:rsidRPr="007832E3">
              <w:rPr>
                <w:rFonts w:eastAsia="Calibri"/>
              </w:rPr>
              <w:t>7</w:t>
            </w:r>
          </w:p>
        </w:tc>
        <w:tc>
          <w:tcPr>
            <w:tcW w:w="4730" w:type="dxa"/>
            <w:shd w:val="clear" w:color="auto" w:fill="FFFFFF" w:themeFill="background1"/>
          </w:tcPr>
          <w:p w14:paraId="1B4FC558"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Reliability in laboratory measurement is tied to timely calibration procedures.</w:t>
            </w:r>
          </w:p>
        </w:tc>
        <w:tc>
          <w:tcPr>
            <w:tcW w:w="1503" w:type="dxa"/>
            <w:shd w:val="clear" w:color="auto" w:fill="FFFFFF" w:themeFill="background1"/>
          </w:tcPr>
          <w:p w14:paraId="5E528A52"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4.22</w:t>
            </w:r>
          </w:p>
        </w:tc>
        <w:tc>
          <w:tcPr>
            <w:tcW w:w="1253" w:type="dxa"/>
            <w:shd w:val="clear" w:color="auto" w:fill="FFFFFF" w:themeFill="background1"/>
          </w:tcPr>
          <w:p w14:paraId="1F916553"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0.74</w:t>
            </w:r>
          </w:p>
        </w:tc>
        <w:tc>
          <w:tcPr>
            <w:tcW w:w="1579" w:type="dxa"/>
            <w:shd w:val="clear" w:color="auto" w:fill="FFFFFF" w:themeFill="background1"/>
          </w:tcPr>
          <w:p w14:paraId="27E8EC75"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eastAsia="Calibri"/>
              </w:rPr>
            </w:pPr>
            <w:r w:rsidRPr="007832E3">
              <w:rPr>
                <w:rFonts w:ascii="Times New Roman" w:eastAsia="Calibri" w:hAnsi="Times New Roman"/>
                <w:sz w:val="24"/>
                <w:szCs w:val="24"/>
              </w:rPr>
              <w:t>Agreed</w:t>
            </w:r>
          </w:p>
        </w:tc>
      </w:tr>
      <w:tr w:rsidR="006A45AF" w14:paraId="50A01B29"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5534E584" w14:textId="77777777" w:rsidR="006A45AF" w:rsidRPr="007832E3" w:rsidRDefault="006A45AF" w:rsidP="003C5E74">
            <w:pPr>
              <w:rPr>
                <w:rFonts w:eastAsia="Calibri"/>
              </w:rPr>
            </w:pPr>
            <w:r w:rsidRPr="007832E3">
              <w:rPr>
                <w:rFonts w:eastAsia="Calibri"/>
              </w:rPr>
              <w:t>8</w:t>
            </w:r>
          </w:p>
        </w:tc>
        <w:tc>
          <w:tcPr>
            <w:tcW w:w="4730" w:type="dxa"/>
            <w:shd w:val="clear" w:color="auto" w:fill="FFFFFF" w:themeFill="background1"/>
          </w:tcPr>
          <w:p w14:paraId="6955CB39"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Proper calibration records help maintain consistent instrument behavior.</w:t>
            </w:r>
          </w:p>
        </w:tc>
        <w:tc>
          <w:tcPr>
            <w:tcW w:w="1503" w:type="dxa"/>
            <w:shd w:val="clear" w:color="auto" w:fill="FFFFFF" w:themeFill="background1"/>
          </w:tcPr>
          <w:p w14:paraId="1B62347B"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4.12</w:t>
            </w:r>
          </w:p>
        </w:tc>
        <w:tc>
          <w:tcPr>
            <w:tcW w:w="1253" w:type="dxa"/>
            <w:shd w:val="clear" w:color="auto" w:fill="FFFFFF" w:themeFill="background1"/>
          </w:tcPr>
          <w:p w14:paraId="2184264E"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0.76</w:t>
            </w:r>
          </w:p>
        </w:tc>
        <w:tc>
          <w:tcPr>
            <w:tcW w:w="1579" w:type="dxa"/>
            <w:shd w:val="clear" w:color="auto" w:fill="FFFFFF" w:themeFill="background1"/>
          </w:tcPr>
          <w:p w14:paraId="65BE4D15"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6A45AF" w14:paraId="5633537A"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293EC964" w14:textId="77777777" w:rsidR="006A45AF" w:rsidRPr="007832E3" w:rsidRDefault="006A45AF" w:rsidP="003C5E74">
            <w:pPr>
              <w:rPr>
                <w:rFonts w:eastAsia="Calibri"/>
              </w:rPr>
            </w:pPr>
            <w:r w:rsidRPr="007832E3">
              <w:rPr>
                <w:rFonts w:eastAsia="Calibri"/>
              </w:rPr>
              <w:t>9</w:t>
            </w:r>
          </w:p>
        </w:tc>
        <w:tc>
          <w:tcPr>
            <w:tcW w:w="4730" w:type="dxa"/>
            <w:shd w:val="clear" w:color="auto" w:fill="FFFFFF" w:themeFill="background1"/>
          </w:tcPr>
          <w:p w14:paraId="68C0BE78"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Inconsistent calibration results in erratic instrument performance.</w:t>
            </w:r>
          </w:p>
        </w:tc>
        <w:tc>
          <w:tcPr>
            <w:tcW w:w="1503" w:type="dxa"/>
            <w:shd w:val="clear" w:color="auto" w:fill="FFFFFF" w:themeFill="background1"/>
          </w:tcPr>
          <w:p w14:paraId="4557E3D3"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4.00</w:t>
            </w:r>
          </w:p>
        </w:tc>
        <w:tc>
          <w:tcPr>
            <w:tcW w:w="1253" w:type="dxa"/>
            <w:shd w:val="clear" w:color="auto" w:fill="FFFFFF" w:themeFill="background1"/>
          </w:tcPr>
          <w:p w14:paraId="57CBF483"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0.81</w:t>
            </w:r>
          </w:p>
        </w:tc>
        <w:tc>
          <w:tcPr>
            <w:tcW w:w="1579" w:type="dxa"/>
            <w:shd w:val="clear" w:color="auto" w:fill="FFFFFF" w:themeFill="background1"/>
          </w:tcPr>
          <w:p w14:paraId="46701DC8"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eastAsia="Calibri"/>
              </w:rPr>
            </w:pPr>
            <w:r w:rsidRPr="007832E3">
              <w:rPr>
                <w:rFonts w:ascii="Times New Roman" w:eastAsia="Calibri" w:hAnsi="Times New Roman"/>
                <w:sz w:val="24"/>
                <w:szCs w:val="24"/>
              </w:rPr>
              <w:t>Agreed</w:t>
            </w:r>
          </w:p>
        </w:tc>
      </w:tr>
      <w:tr w:rsidR="006A45AF" w14:paraId="1C7CD733"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0A1656A6" w14:textId="77777777" w:rsidR="006A45AF" w:rsidRPr="007832E3" w:rsidRDefault="006A45AF" w:rsidP="003C5E74">
            <w:pPr>
              <w:rPr>
                <w:rFonts w:eastAsia="Calibri"/>
              </w:rPr>
            </w:pPr>
            <w:r w:rsidRPr="007832E3">
              <w:rPr>
                <w:rFonts w:eastAsia="Calibri"/>
              </w:rPr>
              <w:t>10</w:t>
            </w:r>
          </w:p>
        </w:tc>
        <w:tc>
          <w:tcPr>
            <w:tcW w:w="4730" w:type="dxa"/>
            <w:shd w:val="clear" w:color="auto" w:fill="FFFFFF" w:themeFill="background1"/>
          </w:tcPr>
          <w:p w14:paraId="1606E44A"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Frequent recalibration enhances the reliability of students' experimental outcomes.</w:t>
            </w:r>
          </w:p>
        </w:tc>
        <w:tc>
          <w:tcPr>
            <w:tcW w:w="1503" w:type="dxa"/>
            <w:shd w:val="clear" w:color="auto" w:fill="FFFFFF" w:themeFill="background1"/>
          </w:tcPr>
          <w:p w14:paraId="2170B763"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3.92</w:t>
            </w:r>
          </w:p>
        </w:tc>
        <w:tc>
          <w:tcPr>
            <w:tcW w:w="1253" w:type="dxa"/>
            <w:shd w:val="clear" w:color="auto" w:fill="FFFFFF" w:themeFill="background1"/>
          </w:tcPr>
          <w:p w14:paraId="7C3815E5"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0.83</w:t>
            </w:r>
          </w:p>
        </w:tc>
        <w:tc>
          <w:tcPr>
            <w:tcW w:w="1579" w:type="dxa"/>
            <w:shd w:val="clear" w:color="auto" w:fill="FFFFFF" w:themeFill="background1"/>
          </w:tcPr>
          <w:p w14:paraId="0EACF698"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eastAsia="Calibri"/>
              </w:rPr>
            </w:pPr>
            <w:r w:rsidRPr="007832E3">
              <w:rPr>
                <w:rFonts w:ascii="Times New Roman" w:eastAsia="Calibri" w:hAnsi="Times New Roman"/>
                <w:sz w:val="24"/>
                <w:szCs w:val="24"/>
              </w:rPr>
              <w:t>Agreed</w:t>
            </w:r>
          </w:p>
        </w:tc>
      </w:tr>
      <w:tr w:rsidR="006A45AF" w14:paraId="363C1EBE" w14:textId="77777777" w:rsidTr="00BD4DBA">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7C5878EB" w14:textId="77777777" w:rsidR="006A45AF" w:rsidRPr="007832E3" w:rsidRDefault="006A45AF" w:rsidP="003C5E74">
            <w:pPr>
              <w:rPr>
                <w:rFonts w:eastAsia="Calibri"/>
              </w:rPr>
            </w:pPr>
            <w:r w:rsidRPr="007832E3">
              <w:rPr>
                <w:rFonts w:eastAsia="Calibri"/>
              </w:rPr>
              <w:t>11</w:t>
            </w:r>
          </w:p>
        </w:tc>
        <w:tc>
          <w:tcPr>
            <w:tcW w:w="4730" w:type="dxa"/>
            <w:shd w:val="clear" w:color="auto" w:fill="FFFFFF" w:themeFill="background1"/>
          </w:tcPr>
          <w:p w14:paraId="6923D4D1"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 trust the output of measuring instruments more after scheduled calibration.</w:t>
            </w:r>
          </w:p>
        </w:tc>
        <w:tc>
          <w:tcPr>
            <w:tcW w:w="1503" w:type="dxa"/>
            <w:shd w:val="clear" w:color="auto" w:fill="FFFFFF" w:themeFill="background1"/>
          </w:tcPr>
          <w:p w14:paraId="1EA84319"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4.05</w:t>
            </w:r>
          </w:p>
        </w:tc>
        <w:tc>
          <w:tcPr>
            <w:tcW w:w="1253" w:type="dxa"/>
            <w:shd w:val="clear" w:color="auto" w:fill="FFFFFF" w:themeFill="background1"/>
          </w:tcPr>
          <w:p w14:paraId="3822E282"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0.79</w:t>
            </w:r>
          </w:p>
        </w:tc>
        <w:tc>
          <w:tcPr>
            <w:tcW w:w="1579" w:type="dxa"/>
            <w:shd w:val="clear" w:color="auto" w:fill="FFFFFF" w:themeFill="background1"/>
          </w:tcPr>
          <w:p w14:paraId="2D58798F"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eastAsia="Calibri"/>
              </w:rPr>
            </w:pPr>
            <w:r w:rsidRPr="007832E3">
              <w:rPr>
                <w:rFonts w:ascii="Times New Roman" w:eastAsia="Calibri" w:hAnsi="Times New Roman"/>
                <w:sz w:val="24"/>
                <w:szCs w:val="24"/>
              </w:rPr>
              <w:t>Agreed</w:t>
            </w:r>
          </w:p>
        </w:tc>
      </w:tr>
      <w:tr w:rsidR="006A45AF" w14:paraId="18D083EE"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3B7436EA" w14:textId="77777777" w:rsidR="006A45AF" w:rsidRPr="007832E3" w:rsidRDefault="006A45AF" w:rsidP="003C5E74">
            <w:pPr>
              <w:rPr>
                <w:rFonts w:eastAsia="Calibri"/>
              </w:rPr>
            </w:pPr>
            <w:r w:rsidRPr="007832E3">
              <w:rPr>
                <w:rFonts w:eastAsia="Calibri"/>
              </w:rPr>
              <w:t>12</w:t>
            </w:r>
          </w:p>
        </w:tc>
        <w:tc>
          <w:tcPr>
            <w:tcW w:w="4730" w:type="dxa"/>
            <w:shd w:val="clear" w:color="auto" w:fill="FFFFFF" w:themeFill="background1"/>
          </w:tcPr>
          <w:p w14:paraId="746B8B51"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Our lab instruments deliver dependable results due to regular calibration.</w:t>
            </w:r>
          </w:p>
        </w:tc>
        <w:tc>
          <w:tcPr>
            <w:tcW w:w="1503" w:type="dxa"/>
            <w:shd w:val="clear" w:color="auto" w:fill="FFFFFF" w:themeFill="background1"/>
          </w:tcPr>
          <w:p w14:paraId="5CCC9A3C"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3.98</w:t>
            </w:r>
          </w:p>
        </w:tc>
        <w:tc>
          <w:tcPr>
            <w:tcW w:w="1253" w:type="dxa"/>
            <w:shd w:val="clear" w:color="auto" w:fill="FFFFFF" w:themeFill="background1"/>
          </w:tcPr>
          <w:p w14:paraId="3045DAB9"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0.87</w:t>
            </w:r>
          </w:p>
        </w:tc>
        <w:tc>
          <w:tcPr>
            <w:tcW w:w="1579" w:type="dxa"/>
            <w:shd w:val="clear" w:color="auto" w:fill="FFFFFF" w:themeFill="background1"/>
          </w:tcPr>
          <w:p w14:paraId="02E4A668" w14:textId="77777777" w:rsidR="006A45AF" w:rsidRPr="007832E3" w:rsidRDefault="006A45AF"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r w:rsidR="006A45AF" w14:paraId="285A0C20"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1261F205" w14:textId="77777777" w:rsidR="006A45AF" w:rsidRPr="007832E3" w:rsidRDefault="006A45AF" w:rsidP="003C5E74">
            <w:pPr>
              <w:rPr>
                <w:rFonts w:eastAsia="Calibri"/>
              </w:rPr>
            </w:pPr>
            <w:r w:rsidRPr="007832E3">
              <w:rPr>
                <w:rFonts w:eastAsia="Calibri"/>
              </w:rPr>
              <w:t>13</w:t>
            </w:r>
          </w:p>
        </w:tc>
        <w:tc>
          <w:tcPr>
            <w:tcW w:w="4730" w:type="dxa"/>
            <w:shd w:val="clear" w:color="auto" w:fill="FFFFFF" w:themeFill="background1"/>
          </w:tcPr>
          <w:p w14:paraId="528E68E8"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Calibration schedules significantly influence instrument reliability.</w:t>
            </w:r>
          </w:p>
        </w:tc>
        <w:tc>
          <w:tcPr>
            <w:tcW w:w="1503" w:type="dxa"/>
            <w:shd w:val="clear" w:color="auto" w:fill="FFFFFF" w:themeFill="background1"/>
          </w:tcPr>
          <w:p w14:paraId="3C5B63DF"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4.28</w:t>
            </w:r>
          </w:p>
        </w:tc>
        <w:tc>
          <w:tcPr>
            <w:tcW w:w="1253" w:type="dxa"/>
            <w:shd w:val="clear" w:color="auto" w:fill="FFFFFF" w:themeFill="background1"/>
          </w:tcPr>
          <w:p w14:paraId="191348D1"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0.69</w:t>
            </w:r>
          </w:p>
        </w:tc>
        <w:tc>
          <w:tcPr>
            <w:tcW w:w="1579" w:type="dxa"/>
            <w:shd w:val="clear" w:color="auto" w:fill="FFFFFF" w:themeFill="background1"/>
          </w:tcPr>
          <w:p w14:paraId="13DD357F" w14:textId="77777777" w:rsidR="006A45AF" w:rsidRPr="007832E3" w:rsidRDefault="006A45AF" w:rsidP="003C5E74">
            <w:pPr>
              <w:cnfStyle w:val="000000100000" w:firstRow="0" w:lastRow="0" w:firstColumn="0" w:lastColumn="0" w:oddVBand="0" w:evenVBand="0" w:oddHBand="1" w:evenHBand="0" w:firstRowFirstColumn="0" w:firstRowLastColumn="0" w:lastRowFirstColumn="0" w:lastRowLastColumn="0"/>
              <w:rPr>
                <w:rFonts w:eastAsia="Calibri"/>
              </w:rPr>
            </w:pPr>
            <w:r w:rsidRPr="007832E3">
              <w:rPr>
                <w:rFonts w:ascii="Times New Roman" w:eastAsia="Calibri" w:hAnsi="Times New Roman"/>
                <w:sz w:val="24"/>
                <w:szCs w:val="24"/>
              </w:rPr>
              <w:t>Agreed</w:t>
            </w:r>
          </w:p>
        </w:tc>
      </w:tr>
      <w:tr w:rsidR="006A45AF" w14:paraId="1934A38E"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218FE9F0" w14:textId="77777777" w:rsidR="006A45AF" w:rsidRPr="007832E3" w:rsidRDefault="006A45AF" w:rsidP="003C5E74">
            <w:pPr>
              <w:rPr>
                <w:rFonts w:eastAsia="Calibri"/>
              </w:rPr>
            </w:pPr>
            <w:r w:rsidRPr="007832E3">
              <w:rPr>
                <w:rFonts w:eastAsia="Calibri"/>
              </w:rPr>
              <w:t>14</w:t>
            </w:r>
          </w:p>
        </w:tc>
        <w:tc>
          <w:tcPr>
            <w:tcW w:w="4730" w:type="dxa"/>
            <w:shd w:val="clear" w:color="auto" w:fill="FFFFFF" w:themeFill="background1"/>
          </w:tcPr>
          <w:p w14:paraId="290E6C83"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Unreliable instruments are often a result of neglecting calibration protocols.</w:t>
            </w:r>
          </w:p>
        </w:tc>
        <w:tc>
          <w:tcPr>
            <w:tcW w:w="1503" w:type="dxa"/>
            <w:shd w:val="clear" w:color="auto" w:fill="FFFFFF" w:themeFill="background1"/>
          </w:tcPr>
          <w:p w14:paraId="2965ACA4"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4.16</w:t>
            </w:r>
          </w:p>
        </w:tc>
        <w:tc>
          <w:tcPr>
            <w:tcW w:w="1253" w:type="dxa"/>
            <w:shd w:val="clear" w:color="auto" w:fill="FFFFFF" w:themeFill="background1"/>
          </w:tcPr>
          <w:p w14:paraId="3C9CDB42"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0.72</w:t>
            </w:r>
          </w:p>
        </w:tc>
        <w:tc>
          <w:tcPr>
            <w:tcW w:w="1579" w:type="dxa"/>
            <w:shd w:val="clear" w:color="auto" w:fill="FFFFFF" w:themeFill="background1"/>
          </w:tcPr>
          <w:p w14:paraId="689437FC" w14:textId="77777777" w:rsidR="006A45AF" w:rsidRPr="007832E3" w:rsidRDefault="006A45AF" w:rsidP="003C5E74">
            <w:pPr>
              <w:cnfStyle w:val="000000000000" w:firstRow="0" w:lastRow="0" w:firstColumn="0" w:lastColumn="0" w:oddVBand="0" w:evenVBand="0" w:oddHBand="0" w:evenHBand="0" w:firstRowFirstColumn="0" w:firstRowLastColumn="0" w:lastRowFirstColumn="0" w:lastRowLastColumn="0"/>
              <w:rPr>
                <w:rFonts w:eastAsia="Calibri"/>
              </w:rPr>
            </w:pPr>
            <w:r w:rsidRPr="007832E3">
              <w:rPr>
                <w:rFonts w:ascii="Times New Roman" w:eastAsia="Calibri" w:hAnsi="Times New Roman"/>
                <w:sz w:val="24"/>
                <w:szCs w:val="24"/>
              </w:rPr>
              <w:t>Agreed</w:t>
            </w:r>
          </w:p>
        </w:tc>
      </w:tr>
      <w:tr w:rsidR="006A45AF" w14:paraId="104930EE"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13732C5F" w14:textId="77777777" w:rsidR="006A45AF" w:rsidRPr="007832E3" w:rsidRDefault="006A45AF" w:rsidP="003C5E74">
            <w:pPr>
              <w:rPr>
                <w:rFonts w:eastAsia="Calibri"/>
              </w:rPr>
            </w:pPr>
            <w:r w:rsidRPr="007832E3">
              <w:rPr>
                <w:rFonts w:eastAsia="Calibri"/>
              </w:rPr>
              <w:lastRenderedPageBreak/>
              <w:t>15</w:t>
            </w:r>
          </w:p>
        </w:tc>
        <w:tc>
          <w:tcPr>
            <w:tcW w:w="4730" w:type="dxa"/>
            <w:shd w:val="clear" w:color="auto" w:fill="FFFFFF" w:themeFill="background1"/>
          </w:tcPr>
          <w:p w14:paraId="4479EB50"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The long-term performance of measuring tools depends on calibration frequency.</w:t>
            </w:r>
          </w:p>
        </w:tc>
        <w:tc>
          <w:tcPr>
            <w:tcW w:w="1503" w:type="dxa"/>
            <w:shd w:val="clear" w:color="auto" w:fill="FFFFFF" w:themeFill="background1"/>
          </w:tcPr>
          <w:p w14:paraId="14453BC0"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4.20</w:t>
            </w:r>
          </w:p>
        </w:tc>
        <w:tc>
          <w:tcPr>
            <w:tcW w:w="1253" w:type="dxa"/>
            <w:shd w:val="clear" w:color="auto" w:fill="FFFFFF" w:themeFill="background1"/>
          </w:tcPr>
          <w:p w14:paraId="3F11E681"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0.73</w:t>
            </w:r>
          </w:p>
        </w:tc>
        <w:tc>
          <w:tcPr>
            <w:tcW w:w="1579" w:type="dxa"/>
            <w:shd w:val="clear" w:color="auto" w:fill="FFFFFF" w:themeFill="background1"/>
          </w:tcPr>
          <w:p w14:paraId="2CC4ADB8" w14:textId="77777777" w:rsidR="006A45AF" w:rsidRPr="007832E3" w:rsidRDefault="006A45AF"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Agreed</w:t>
            </w:r>
          </w:p>
        </w:tc>
      </w:tr>
    </w:tbl>
    <w:p w14:paraId="62E6E011" w14:textId="77777777" w:rsidR="00046990" w:rsidRDefault="00046990" w:rsidP="006A45AF">
      <w:pPr>
        <w:spacing w:line="480" w:lineRule="auto"/>
        <w:ind w:firstLine="720"/>
        <w:jc w:val="both"/>
        <w:rPr>
          <w:rFonts w:ascii="Times New Roman" w:hAnsi="Times New Roman"/>
          <w:sz w:val="24"/>
          <w:szCs w:val="24"/>
        </w:rPr>
      </w:pPr>
    </w:p>
    <w:p w14:paraId="4E2EE290" w14:textId="77777777" w:rsidR="00BD4DBA" w:rsidRDefault="00BD4DBA" w:rsidP="006A45AF">
      <w:pPr>
        <w:spacing w:line="480" w:lineRule="auto"/>
        <w:ind w:firstLine="720"/>
        <w:jc w:val="both"/>
        <w:rPr>
          <w:rFonts w:ascii="Times New Roman" w:hAnsi="Times New Roman"/>
          <w:sz w:val="24"/>
          <w:szCs w:val="24"/>
        </w:rPr>
      </w:pPr>
      <w:r>
        <w:rPr>
          <w:rFonts w:ascii="Times New Roman" w:hAnsi="Times New Roman"/>
          <w:sz w:val="24"/>
          <w:szCs w:val="24"/>
        </w:rPr>
        <w:t xml:space="preserve">All items in table 3 </w:t>
      </w:r>
      <w:r w:rsidRPr="009E2C3B">
        <w:rPr>
          <w:rFonts w:ascii="Times New Roman" w:hAnsi="Times New Roman"/>
          <w:sz w:val="24"/>
          <w:szCs w:val="24"/>
        </w:rPr>
        <w:t xml:space="preserve">reported mean scores between 4.16 and 4.35, with relatively low standard deviations (0.61 to 0.77), suggesting high consistency in responses. The grand mean of 4.25 indicates strong agreement among the respondents that regular calibration improves the reliability of measuring instruments. Reliability here is viewed in terms of repeatability of results, instrument dependability over time, and reduced variability in performance. This suggests that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 that observe regular calibration are better able to produce consistent measurements across multiple uses and conditions</w:t>
      </w:r>
    </w:p>
    <w:p w14:paraId="77B687D9" w14:textId="77777777" w:rsidR="00BD4DBA" w:rsidRDefault="00BD4DBA" w:rsidP="00BD4DBA">
      <w:pPr>
        <w:pStyle w:val="NoSpacing"/>
        <w:jc w:val="both"/>
        <w:rPr>
          <w:rFonts w:ascii="Times New Roman" w:hAnsi="Times New Roman"/>
          <w:b/>
          <w:sz w:val="24"/>
          <w:szCs w:val="24"/>
        </w:rPr>
      </w:pPr>
      <w:r w:rsidRPr="00BD4DBA">
        <w:rPr>
          <w:rFonts w:ascii="Times New Roman" w:hAnsi="Times New Roman"/>
          <w:b/>
          <w:sz w:val="24"/>
          <w:szCs w:val="24"/>
        </w:rPr>
        <w:t>Hypothesis Two: Regular calibration does not significantly influence the reliability and consistency of measuring instruments during practical sessions and assessments.</w:t>
      </w:r>
    </w:p>
    <w:p w14:paraId="3086925C" w14:textId="77777777" w:rsidR="00BD4DBA" w:rsidRDefault="00BD4DBA" w:rsidP="00BD4DBA">
      <w:pPr>
        <w:pStyle w:val="NoSpacing"/>
        <w:jc w:val="both"/>
        <w:rPr>
          <w:rFonts w:ascii="Times New Roman" w:hAnsi="Times New Roman"/>
          <w:b/>
          <w:sz w:val="24"/>
          <w:szCs w:val="24"/>
        </w:rPr>
      </w:pPr>
    </w:p>
    <w:p w14:paraId="35A99715" w14:textId="77777777" w:rsidR="00BD4DBA" w:rsidRDefault="00BD4DBA" w:rsidP="00BD4DBA">
      <w:pPr>
        <w:pStyle w:val="NoSpacing"/>
        <w:jc w:val="both"/>
        <w:rPr>
          <w:rFonts w:ascii="Times New Roman" w:hAnsi="Times New Roman"/>
          <w:b/>
          <w:sz w:val="24"/>
          <w:szCs w:val="24"/>
        </w:rPr>
      </w:pPr>
    </w:p>
    <w:p w14:paraId="4615DB4B" w14:textId="77777777" w:rsidR="00BD4DBA" w:rsidRPr="007E6E17" w:rsidRDefault="00BD4DBA" w:rsidP="00BD4DBA">
      <w:pPr>
        <w:pStyle w:val="NoSpacing"/>
        <w:jc w:val="both"/>
        <w:rPr>
          <w:rFonts w:ascii="Times New Roman" w:hAnsi="Times New Roman"/>
          <w:b/>
          <w:sz w:val="24"/>
          <w:szCs w:val="24"/>
        </w:rPr>
      </w:pPr>
      <w:r>
        <w:rPr>
          <w:rFonts w:ascii="Times New Roman" w:hAnsi="Times New Roman"/>
          <w:b/>
          <w:sz w:val="24"/>
          <w:szCs w:val="24"/>
        </w:rPr>
        <w:t>Table 4</w:t>
      </w:r>
      <w:r w:rsidRPr="007E6E17">
        <w:rPr>
          <w:rFonts w:ascii="Times New Roman" w:hAnsi="Times New Roman"/>
          <w:b/>
          <w:sz w:val="24"/>
          <w:szCs w:val="24"/>
        </w:rPr>
        <w:t>: Summary of Analysis of Variance on Significant Influence the Reliability and Consistency of Measuring Instruments During Practical Sessions and Assessments</w:t>
      </w:r>
    </w:p>
    <w:tbl>
      <w:tblPr>
        <w:tblStyle w:val="ListTable6Colorful"/>
        <w:tblW w:w="0" w:type="auto"/>
        <w:tblLook w:val="04A0" w:firstRow="1" w:lastRow="0" w:firstColumn="1" w:lastColumn="0" w:noHBand="0" w:noVBand="1"/>
      </w:tblPr>
      <w:tblGrid>
        <w:gridCol w:w="2785"/>
        <w:gridCol w:w="1440"/>
        <w:gridCol w:w="1170"/>
        <w:gridCol w:w="1710"/>
        <w:gridCol w:w="900"/>
        <w:gridCol w:w="1345"/>
      </w:tblGrid>
      <w:tr w:rsidR="00BD4DBA" w:rsidRPr="002C2325" w14:paraId="79D449AA" w14:textId="77777777" w:rsidTr="003C5E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4F8A9DD8" w14:textId="77777777" w:rsidR="00BD4DBA" w:rsidRPr="002C2325" w:rsidRDefault="00BD4DBA" w:rsidP="003C5E74">
            <w:pPr>
              <w:spacing w:line="480" w:lineRule="auto"/>
              <w:rPr>
                <w:rFonts w:ascii="Times New Roman" w:hAnsi="Times New Roman"/>
                <w:b w:val="0"/>
                <w:sz w:val="24"/>
                <w:szCs w:val="24"/>
              </w:rPr>
            </w:pPr>
          </w:p>
        </w:tc>
        <w:tc>
          <w:tcPr>
            <w:tcW w:w="1440" w:type="dxa"/>
            <w:shd w:val="clear" w:color="auto" w:fill="FFFFFF" w:themeFill="background1"/>
          </w:tcPr>
          <w:p w14:paraId="13D639E5" w14:textId="77777777" w:rsidR="00BD4DBA" w:rsidRPr="002C2325" w:rsidRDefault="00BD4DBA" w:rsidP="003C5E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2C2325">
              <w:rPr>
                <w:rFonts w:ascii="Times New Roman" w:hAnsi="Times New Roman"/>
                <w:b w:val="0"/>
                <w:sz w:val="24"/>
                <w:szCs w:val="24"/>
              </w:rPr>
              <w:t xml:space="preserve">Sum of </w:t>
            </w:r>
          </w:p>
          <w:p w14:paraId="1C77B22D" w14:textId="77777777" w:rsidR="00BD4DBA" w:rsidRPr="002C2325" w:rsidRDefault="00BD4DBA" w:rsidP="003C5E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2C2325">
              <w:rPr>
                <w:rFonts w:ascii="Times New Roman" w:hAnsi="Times New Roman"/>
                <w:b w:val="0"/>
                <w:sz w:val="24"/>
                <w:szCs w:val="24"/>
              </w:rPr>
              <w:t>Square</w:t>
            </w:r>
          </w:p>
        </w:tc>
        <w:tc>
          <w:tcPr>
            <w:tcW w:w="1170" w:type="dxa"/>
            <w:shd w:val="clear" w:color="auto" w:fill="FFFFFF" w:themeFill="background1"/>
          </w:tcPr>
          <w:p w14:paraId="36FB33BA" w14:textId="77777777" w:rsidR="00BD4DBA" w:rsidRPr="002C2325" w:rsidRDefault="00BD4DBA" w:rsidP="003C5E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2C2325">
              <w:rPr>
                <w:rFonts w:ascii="Times New Roman" w:hAnsi="Times New Roman"/>
                <w:b w:val="0"/>
                <w:sz w:val="24"/>
                <w:szCs w:val="24"/>
              </w:rPr>
              <w:t>df</w:t>
            </w:r>
            <w:proofErr w:type="spellEnd"/>
          </w:p>
        </w:tc>
        <w:tc>
          <w:tcPr>
            <w:tcW w:w="1710" w:type="dxa"/>
            <w:shd w:val="clear" w:color="auto" w:fill="FFFFFF" w:themeFill="background1"/>
          </w:tcPr>
          <w:p w14:paraId="5DFC3611" w14:textId="77777777" w:rsidR="00BD4DBA" w:rsidRPr="002C2325" w:rsidRDefault="00BD4DBA" w:rsidP="003C5E74">
            <w:pPr>
              <w:cnfStyle w:val="100000000000" w:firstRow="1" w:lastRow="0" w:firstColumn="0" w:lastColumn="0" w:oddVBand="0" w:evenVBand="0" w:oddHBand="0" w:evenHBand="0" w:firstRowFirstColumn="0" w:firstRowLastColumn="0" w:lastRowFirstColumn="0" w:lastRowLastColumn="0"/>
              <w:rPr>
                <w:b w:val="0"/>
              </w:rPr>
            </w:pPr>
            <w:r w:rsidRPr="002C2325">
              <w:rPr>
                <w:b w:val="0"/>
              </w:rPr>
              <w:t>Mean Square</w:t>
            </w:r>
          </w:p>
        </w:tc>
        <w:tc>
          <w:tcPr>
            <w:tcW w:w="900" w:type="dxa"/>
            <w:shd w:val="clear" w:color="auto" w:fill="FFFFFF" w:themeFill="background1"/>
          </w:tcPr>
          <w:p w14:paraId="2FB31FAA" w14:textId="77777777" w:rsidR="00BD4DBA" w:rsidRPr="002C2325" w:rsidRDefault="00BD4DBA" w:rsidP="003C5E74">
            <w:pPr>
              <w:cnfStyle w:val="100000000000" w:firstRow="1" w:lastRow="0" w:firstColumn="0" w:lastColumn="0" w:oddVBand="0" w:evenVBand="0" w:oddHBand="0" w:evenHBand="0" w:firstRowFirstColumn="0" w:firstRowLastColumn="0" w:lastRowFirstColumn="0" w:lastRowLastColumn="0"/>
              <w:rPr>
                <w:b w:val="0"/>
              </w:rPr>
            </w:pPr>
            <w:r w:rsidRPr="002C2325">
              <w:rPr>
                <w:b w:val="0"/>
              </w:rPr>
              <w:t>F</w:t>
            </w:r>
          </w:p>
        </w:tc>
        <w:tc>
          <w:tcPr>
            <w:tcW w:w="1345" w:type="dxa"/>
            <w:shd w:val="clear" w:color="auto" w:fill="FFFFFF" w:themeFill="background1"/>
          </w:tcPr>
          <w:p w14:paraId="05D28F68" w14:textId="77777777" w:rsidR="00BD4DBA" w:rsidRPr="002C2325" w:rsidRDefault="00BD4DBA" w:rsidP="003C5E74">
            <w:pPr>
              <w:cnfStyle w:val="100000000000" w:firstRow="1" w:lastRow="0" w:firstColumn="0" w:lastColumn="0" w:oddVBand="0" w:evenVBand="0" w:oddHBand="0" w:evenHBand="0" w:firstRowFirstColumn="0" w:firstRowLastColumn="0" w:lastRowFirstColumn="0" w:lastRowLastColumn="0"/>
              <w:rPr>
                <w:b w:val="0"/>
              </w:rPr>
            </w:pPr>
            <w:r w:rsidRPr="002C2325">
              <w:rPr>
                <w:b w:val="0"/>
              </w:rPr>
              <w:t>Sig.</w:t>
            </w:r>
          </w:p>
        </w:tc>
      </w:tr>
      <w:tr w:rsidR="00BD4DBA" w14:paraId="4E4DA8F6" w14:textId="77777777" w:rsidTr="003C5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601B0A7F" w14:textId="77777777" w:rsidR="00BD4DBA" w:rsidRPr="002C2325" w:rsidRDefault="00BD4DBA" w:rsidP="003C5E74">
            <w:pPr>
              <w:spacing w:line="480" w:lineRule="auto"/>
              <w:rPr>
                <w:rFonts w:ascii="Times New Roman" w:hAnsi="Times New Roman"/>
                <w:b w:val="0"/>
                <w:sz w:val="24"/>
                <w:szCs w:val="24"/>
              </w:rPr>
            </w:pPr>
            <w:r w:rsidRPr="002C2325">
              <w:rPr>
                <w:rFonts w:ascii="Times New Roman" w:hAnsi="Times New Roman"/>
                <w:b w:val="0"/>
                <w:sz w:val="24"/>
                <w:szCs w:val="24"/>
              </w:rPr>
              <w:t>Between Group</w:t>
            </w:r>
          </w:p>
        </w:tc>
        <w:tc>
          <w:tcPr>
            <w:tcW w:w="1440" w:type="dxa"/>
            <w:shd w:val="clear" w:color="auto" w:fill="FFFFFF" w:themeFill="background1"/>
          </w:tcPr>
          <w:p w14:paraId="086EA134" w14:textId="77777777" w:rsidR="00BD4DBA" w:rsidRPr="002C2325" w:rsidRDefault="00BD4DBA"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25.117</w:t>
            </w:r>
          </w:p>
        </w:tc>
        <w:tc>
          <w:tcPr>
            <w:tcW w:w="1170" w:type="dxa"/>
            <w:shd w:val="clear" w:color="auto" w:fill="FFFFFF" w:themeFill="background1"/>
          </w:tcPr>
          <w:p w14:paraId="172AED0F" w14:textId="77777777" w:rsidR="00BD4DBA" w:rsidRPr="002C2325" w:rsidRDefault="00BD4DBA"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C2325">
              <w:rPr>
                <w:rFonts w:ascii="Times New Roman" w:hAnsi="Times New Roman"/>
                <w:sz w:val="24"/>
                <w:szCs w:val="24"/>
              </w:rPr>
              <w:t>2</w:t>
            </w:r>
          </w:p>
        </w:tc>
        <w:tc>
          <w:tcPr>
            <w:tcW w:w="1710" w:type="dxa"/>
            <w:shd w:val="clear" w:color="auto" w:fill="FFFFFF" w:themeFill="background1"/>
          </w:tcPr>
          <w:p w14:paraId="64D50F85"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r>
              <w:t>5.039</w:t>
            </w:r>
          </w:p>
        </w:tc>
        <w:tc>
          <w:tcPr>
            <w:tcW w:w="900" w:type="dxa"/>
            <w:shd w:val="clear" w:color="auto" w:fill="FFFFFF" w:themeFill="background1"/>
          </w:tcPr>
          <w:p w14:paraId="5CC14E8F"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r>
              <w:t>1.169</w:t>
            </w:r>
          </w:p>
        </w:tc>
        <w:tc>
          <w:tcPr>
            <w:tcW w:w="1345" w:type="dxa"/>
            <w:shd w:val="clear" w:color="auto" w:fill="FFFFFF" w:themeFill="background1"/>
          </w:tcPr>
          <w:p w14:paraId="7EEFBDB4"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r>
              <w:t>0.001</w:t>
            </w:r>
          </w:p>
        </w:tc>
      </w:tr>
      <w:tr w:rsidR="00BD4DBA" w14:paraId="4BAFD657" w14:textId="77777777" w:rsidTr="003C5E74">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1457C7E7" w14:textId="77777777" w:rsidR="00BD4DBA" w:rsidRPr="002C2325" w:rsidRDefault="00BD4DBA" w:rsidP="003C5E74">
            <w:pPr>
              <w:spacing w:line="480" w:lineRule="auto"/>
              <w:rPr>
                <w:rFonts w:ascii="Times New Roman" w:hAnsi="Times New Roman"/>
                <w:b w:val="0"/>
                <w:sz w:val="24"/>
                <w:szCs w:val="24"/>
              </w:rPr>
            </w:pPr>
            <w:r w:rsidRPr="002C2325">
              <w:rPr>
                <w:rFonts w:ascii="Times New Roman" w:hAnsi="Times New Roman"/>
                <w:b w:val="0"/>
                <w:sz w:val="24"/>
                <w:szCs w:val="24"/>
              </w:rPr>
              <w:t>Within Group</w:t>
            </w:r>
          </w:p>
        </w:tc>
        <w:tc>
          <w:tcPr>
            <w:tcW w:w="1440" w:type="dxa"/>
            <w:shd w:val="clear" w:color="auto" w:fill="FFFFFF" w:themeFill="background1"/>
          </w:tcPr>
          <w:p w14:paraId="069C96EE" w14:textId="77777777" w:rsidR="00BD4DBA" w:rsidRPr="002C2325" w:rsidRDefault="00BD4DBA" w:rsidP="003C5E74">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2753.762</w:t>
            </w:r>
          </w:p>
        </w:tc>
        <w:tc>
          <w:tcPr>
            <w:tcW w:w="1170" w:type="dxa"/>
            <w:shd w:val="clear" w:color="auto" w:fill="FFFFFF" w:themeFill="background1"/>
          </w:tcPr>
          <w:p w14:paraId="4056C9CE" w14:textId="77777777" w:rsidR="00BD4DBA" w:rsidRPr="002C2325" w:rsidRDefault="00BD4DBA" w:rsidP="003C5E74">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C2325">
              <w:rPr>
                <w:rFonts w:ascii="Times New Roman" w:hAnsi="Times New Roman"/>
                <w:sz w:val="24"/>
                <w:szCs w:val="24"/>
              </w:rPr>
              <w:t>306</w:t>
            </w:r>
          </w:p>
        </w:tc>
        <w:tc>
          <w:tcPr>
            <w:tcW w:w="1710" w:type="dxa"/>
            <w:shd w:val="clear" w:color="auto" w:fill="FFFFFF" w:themeFill="background1"/>
          </w:tcPr>
          <w:p w14:paraId="5C88B728" w14:textId="77777777" w:rsidR="00BD4DBA" w:rsidRDefault="00BD4DBA" w:rsidP="003C5E74">
            <w:pPr>
              <w:jc w:val="right"/>
              <w:cnfStyle w:val="000000000000" w:firstRow="0" w:lastRow="0" w:firstColumn="0" w:lastColumn="0" w:oddVBand="0" w:evenVBand="0" w:oddHBand="0" w:evenHBand="0" w:firstRowFirstColumn="0" w:firstRowLastColumn="0" w:lastRowFirstColumn="0" w:lastRowLastColumn="0"/>
            </w:pPr>
            <w:r>
              <w:t>17.998</w:t>
            </w:r>
          </w:p>
        </w:tc>
        <w:tc>
          <w:tcPr>
            <w:tcW w:w="900" w:type="dxa"/>
            <w:shd w:val="clear" w:color="auto" w:fill="FFFFFF" w:themeFill="background1"/>
          </w:tcPr>
          <w:p w14:paraId="03E752C6" w14:textId="77777777" w:rsidR="00BD4DBA" w:rsidRDefault="00BD4DBA" w:rsidP="003C5E74">
            <w:pPr>
              <w:jc w:val="right"/>
              <w:cnfStyle w:val="000000000000" w:firstRow="0" w:lastRow="0" w:firstColumn="0" w:lastColumn="0" w:oddVBand="0" w:evenVBand="0" w:oddHBand="0" w:evenHBand="0" w:firstRowFirstColumn="0" w:firstRowLastColumn="0" w:lastRowFirstColumn="0" w:lastRowLastColumn="0"/>
            </w:pPr>
          </w:p>
        </w:tc>
        <w:tc>
          <w:tcPr>
            <w:tcW w:w="1345" w:type="dxa"/>
            <w:shd w:val="clear" w:color="auto" w:fill="FFFFFF" w:themeFill="background1"/>
          </w:tcPr>
          <w:p w14:paraId="5C5F3637" w14:textId="77777777" w:rsidR="00BD4DBA" w:rsidRDefault="00BD4DBA" w:rsidP="003C5E74">
            <w:pPr>
              <w:jc w:val="right"/>
              <w:cnfStyle w:val="000000000000" w:firstRow="0" w:lastRow="0" w:firstColumn="0" w:lastColumn="0" w:oddVBand="0" w:evenVBand="0" w:oddHBand="0" w:evenHBand="0" w:firstRowFirstColumn="0" w:firstRowLastColumn="0" w:lastRowFirstColumn="0" w:lastRowLastColumn="0"/>
            </w:pPr>
          </w:p>
        </w:tc>
      </w:tr>
      <w:tr w:rsidR="00BD4DBA" w14:paraId="14090E43" w14:textId="77777777" w:rsidTr="003C5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33BE92D6" w14:textId="77777777" w:rsidR="00BD4DBA" w:rsidRPr="002C2325" w:rsidRDefault="00BD4DBA" w:rsidP="003C5E74">
            <w:pPr>
              <w:spacing w:line="480" w:lineRule="auto"/>
              <w:rPr>
                <w:rFonts w:ascii="Times New Roman" w:hAnsi="Times New Roman"/>
                <w:b w:val="0"/>
                <w:sz w:val="24"/>
                <w:szCs w:val="24"/>
              </w:rPr>
            </w:pPr>
            <w:r w:rsidRPr="002C2325">
              <w:rPr>
                <w:rFonts w:ascii="Times New Roman" w:hAnsi="Times New Roman"/>
                <w:b w:val="0"/>
                <w:sz w:val="24"/>
                <w:szCs w:val="24"/>
              </w:rPr>
              <w:t>Total</w:t>
            </w:r>
          </w:p>
        </w:tc>
        <w:tc>
          <w:tcPr>
            <w:tcW w:w="1440" w:type="dxa"/>
            <w:shd w:val="clear" w:color="auto" w:fill="FFFFFF" w:themeFill="background1"/>
          </w:tcPr>
          <w:p w14:paraId="3113DD4E" w14:textId="77777777" w:rsidR="00BD4DBA" w:rsidRPr="002C2325" w:rsidRDefault="00BD4DBA"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2978.879</w:t>
            </w:r>
          </w:p>
        </w:tc>
        <w:tc>
          <w:tcPr>
            <w:tcW w:w="1170" w:type="dxa"/>
            <w:shd w:val="clear" w:color="auto" w:fill="FFFFFF" w:themeFill="background1"/>
          </w:tcPr>
          <w:p w14:paraId="621DD0B3" w14:textId="77777777" w:rsidR="00BD4DBA" w:rsidRPr="002C2325" w:rsidRDefault="00BD4DBA"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C2325">
              <w:rPr>
                <w:rFonts w:ascii="Times New Roman" w:hAnsi="Times New Roman"/>
                <w:sz w:val="24"/>
                <w:szCs w:val="24"/>
              </w:rPr>
              <w:t>308</w:t>
            </w:r>
          </w:p>
        </w:tc>
        <w:tc>
          <w:tcPr>
            <w:tcW w:w="1710" w:type="dxa"/>
            <w:shd w:val="clear" w:color="auto" w:fill="FFFFFF" w:themeFill="background1"/>
          </w:tcPr>
          <w:p w14:paraId="2CDC5B4A"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p>
        </w:tc>
        <w:tc>
          <w:tcPr>
            <w:tcW w:w="900" w:type="dxa"/>
            <w:shd w:val="clear" w:color="auto" w:fill="FFFFFF" w:themeFill="background1"/>
          </w:tcPr>
          <w:p w14:paraId="1CA6EDD1"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p>
        </w:tc>
        <w:tc>
          <w:tcPr>
            <w:tcW w:w="1345" w:type="dxa"/>
            <w:shd w:val="clear" w:color="auto" w:fill="FFFFFF" w:themeFill="background1"/>
          </w:tcPr>
          <w:p w14:paraId="4AFE2CCA"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p>
        </w:tc>
      </w:tr>
    </w:tbl>
    <w:p w14:paraId="3A74E1C1" w14:textId="77777777" w:rsidR="00BD4DBA" w:rsidRDefault="00BD4DBA" w:rsidP="00BD4DBA"/>
    <w:p w14:paraId="3105728B" w14:textId="77777777" w:rsidR="00BD4DBA" w:rsidRPr="007236C7" w:rsidRDefault="00BD4DBA" w:rsidP="00E57C79">
      <w:pPr>
        <w:spacing w:line="480" w:lineRule="auto"/>
        <w:ind w:firstLine="720"/>
        <w:jc w:val="both"/>
        <w:rPr>
          <w:rFonts w:ascii="Times New Roman" w:hAnsi="Times New Roman"/>
          <w:sz w:val="24"/>
          <w:szCs w:val="24"/>
        </w:rPr>
      </w:pPr>
      <w:r>
        <w:rPr>
          <w:rFonts w:ascii="Times New Roman" w:hAnsi="Times New Roman"/>
          <w:sz w:val="24"/>
          <w:szCs w:val="24"/>
        </w:rPr>
        <w:t>Table 4</w:t>
      </w:r>
      <w:r w:rsidRPr="007236C7">
        <w:rPr>
          <w:rFonts w:ascii="Times New Roman" w:hAnsi="Times New Roman"/>
          <w:sz w:val="24"/>
          <w:szCs w:val="24"/>
        </w:rPr>
        <w:t xml:space="preserve"> shows an F-ratio of </w:t>
      </w:r>
      <w:r w:rsidRPr="007236C7">
        <w:rPr>
          <w:rFonts w:ascii="Times New Roman" w:hAnsi="Times New Roman"/>
          <w:bCs/>
          <w:sz w:val="24"/>
          <w:szCs w:val="24"/>
        </w:rPr>
        <w:t>1.169</w:t>
      </w:r>
      <w:r w:rsidRPr="007236C7">
        <w:rPr>
          <w:rFonts w:ascii="Times New Roman" w:hAnsi="Times New Roman"/>
          <w:sz w:val="24"/>
          <w:szCs w:val="24"/>
        </w:rPr>
        <w:t xml:space="preserve"> with </w:t>
      </w:r>
      <w:r w:rsidRPr="007236C7">
        <w:rPr>
          <w:rFonts w:ascii="Times New Roman" w:hAnsi="Times New Roman"/>
          <w:bCs/>
          <w:sz w:val="24"/>
          <w:szCs w:val="24"/>
        </w:rPr>
        <w:t>2</w:t>
      </w:r>
      <w:r w:rsidRPr="007236C7">
        <w:rPr>
          <w:rFonts w:ascii="Times New Roman" w:hAnsi="Times New Roman"/>
          <w:sz w:val="24"/>
          <w:szCs w:val="24"/>
        </w:rPr>
        <w:t xml:space="preserve"> and </w:t>
      </w:r>
      <w:r w:rsidRPr="007236C7">
        <w:rPr>
          <w:rFonts w:ascii="Times New Roman" w:hAnsi="Times New Roman"/>
          <w:bCs/>
          <w:sz w:val="24"/>
          <w:szCs w:val="24"/>
        </w:rPr>
        <w:t>306</w:t>
      </w:r>
      <w:r w:rsidRPr="007236C7">
        <w:rPr>
          <w:rFonts w:ascii="Times New Roman" w:hAnsi="Times New Roman"/>
          <w:sz w:val="24"/>
          <w:szCs w:val="24"/>
        </w:rPr>
        <w:t xml:space="preserve"> degrees of freedom. The significance (p-value) is </w:t>
      </w:r>
      <w:r w:rsidRPr="007236C7">
        <w:rPr>
          <w:rFonts w:ascii="Times New Roman" w:hAnsi="Times New Roman"/>
          <w:bCs/>
          <w:sz w:val="24"/>
          <w:szCs w:val="24"/>
        </w:rPr>
        <w:t>0.001</w:t>
      </w:r>
      <w:r w:rsidRPr="007236C7">
        <w:rPr>
          <w:rFonts w:ascii="Times New Roman" w:hAnsi="Times New Roman"/>
          <w:sz w:val="24"/>
          <w:szCs w:val="24"/>
        </w:rPr>
        <w:t xml:space="preserve">, which is less than the conventional alpha level of 0.05 (and also 0.01). Therefore, </w:t>
      </w:r>
      <w:r w:rsidRPr="007236C7">
        <w:rPr>
          <w:rFonts w:ascii="Times New Roman" w:hAnsi="Times New Roman"/>
          <w:sz w:val="24"/>
          <w:szCs w:val="24"/>
        </w:rPr>
        <w:lastRenderedPageBreak/>
        <w:t xml:space="preserve">the null hypothesis, which states that </w:t>
      </w:r>
      <w:r w:rsidRPr="007236C7">
        <w:rPr>
          <w:rFonts w:ascii="Times New Roman" w:hAnsi="Times New Roman"/>
          <w:bCs/>
          <w:sz w:val="24"/>
          <w:szCs w:val="24"/>
        </w:rPr>
        <w:t>regular calibration protocols have no significant influence on the reliability and consistency of measuring instruments during practical sessions and assessments</w:t>
      </w:r>
      <w:r w:rsidRPr="007236C7">
        <w:rPr>
          <w:rFonts w:ascii="Times New Roman" w:hAnsi="Times New Roman"/>
          <w:sz w:val="24"/>
          <w:szCs w:val="24"/>
        </w:rPr>
        <w:t xml:space="preserve">, is </w:t>
      </w:r>
      <w:r w:rsidRPr="007236C7">
        <w:rPr>
          <w:rFonts w:ascii="Times New Roman" w:hAnsi="Times New Roman"/>
          <w:bCs/>
          <w:sz w:val="24"/>
          <w:szCs w:val="24"/>
        </w:rPr>
        <w:t>rejected</w:t>
      </w:r>
      <w:r w:rsidRPr="007236C7">
        <w:rPr>
          <w:rFonts w:ascii="Times New Roman" w:hAnsi="Times New Roman"/>
          <w:sz w:val="24"/>
          <w:szCs w:val="24"/>
        </w:rPr>
        <w:t>. This means that the differences observed in the reliability and consistency of measuring instruments are statistically significant and are unlikely due to random chance, indicating a true difference between the groups being compared concerning the influence of calibration protocols.</w:t>
      </w:r>
    </w:p>
    <w:p w14:paraId="390818A3" w14:textId="77777777" w:rsidR="00BD4DBA" w:rsidRPr="009E2C3B" w:rsidRDefault="00BD4DBA" w:rsidP="00BD4DBA">
      <w:pPr>
        <w:jc w:val="both"/>
        <w:rPr>
          <w:rFonts w:ascii="Times New Roman" w:hAnsi="Times New Roman"/>
          <w:b/>
          <w:sz w:val="24"/>
          <w:szCs w:val="24"/>
        </w:rPr>
      </w:pPr>
      <w:r w:rsidRPr="009E2C3B">
        <w:rPr>
          <w:rFonts w:ascii="Times New Roman" w:hAnsi="Times New Roman"/>
          <w:b/>
          <w:sz w:val="24"/>
          <w:szCs w:val="24"/>
        </w:rPr>
        <w:t>Research Question 3:</w:t>
      </w:r>
    </w:p>
    <w:p w14:paraId="06A5EC67" w14:textId="77777777" w:rsidR="00BD4DBA" w:rsidRPr="00BD4DBA" w:rsidRDefault="00BD4DBA" w:rsidP="00BD4DBA">
      <w:pPr>
        <w:jc w:val="both"/>
        <w:rPr>
          <w:rFonts w:ascii="Times New Roman" w:hAnsi="Times New Roman"/>
          <w:b/>
          <w:sz w:val="24"/>
          <w:szCs w:val="24"/>
        </w:rPr>
      </w:pPr>
      <w:r w:rsidRPr="00BD4DBA">
        <w:rPr>
          <w:rFonts w:ascii="Times New Roman" w:hAnsi="Times New Roman"/>
          <w:b/>
          <w:sz w:val="24"/>
          <w:szCs w:val="24"/>
        </w:rPr>
        <w:t xml:space="preserve">To what extent does regular calibration protocol influence the functionality of </w:t>
      </w:r>
      <w:proofErr w:type="spellStart"/>
      <w:r w:rsidR="000B56F0">
        <w:rPr>
          <w:rFonts w:ascii="Times New Roman" w:hAnsi="Times New Roman"/>
          <w:b/>
          <w:sz w:val="24"/>
          <w:szCs w:val="24"/>
        </w:rPr>
        <w:t>electircal</w:t>
      </w:r>
      <w:proofErr w:type="spellEnd"/>
      <w:r w:rsidR="000B56F0">
        <w:rPr>
          <w:rFonts w:ascii="Times New Roman" w:hAnsi="Times New Roman"/>
          <w:b/>
          <w:sz w:val="24"/>
          <w:szCs w:val="24"/>
        </w:rPr>
        <w:t>/electronic</w:t>
      </w:r>
      <w:r w:rsidRPr="00BD4DBA">
        <w:rPr>
          <w:rFonts w:ascii="Times New Roman" w:hAnsi="Times New Roman"/>
          <w:b/>
          <w:sz w:val="24"/>
          <w:szCs w:val="24"/>
        </w:rPr>
        <w:t xml:space="preserve"> laboratories?</w:t>
      </w:r>
    </w:p>
    <w:p w14:paraId="266ACDF6" w14:textId="77777777" w:rsidR="00BD4DBA" w:rsidRPr="00014D21" w:rsidRDefault="00BD4DBA" w:rsidP="00BD4DBA">
      <w:pPr>
        <w:pStyle w:val="NoSpacing"/>
        <w:jc w:val="both"/>
        <w:rPr>
          <w:rFonts w:ascii="Times New Roman" w:hAnsi="Times New Roman"/>
          <w:b/>
          <w:sz w:val="24"/>
          <w:szCs w:val="24"/>
        </w:rPr>
      </w:pPr>
      <w:r>
        <w:rPr>
          <w:rFonts w:ascii="Times New Roman" w:hAnsi="Times New Roman"/>
          <w:b/>
          <w:sz w:val="24"/>
          <w:szCs w:val="24"/>
        </w:rPr>
        <w:t>Table 5</w:t>
      </w:r>
      <w:r w:rsidRPr="00014D21">
        <w:rPr>
          <w:rFonts w:ascii="Times New Roman" w:hAnsi="Times New Roman"/>
          <w:b/>
          <w:sz w:val="24"/>
          <w:szCs w:val="24"/>
        </w:rPr>
        <w:t xml:space="preserve">: Mean and standard deviation of the regular calibration protocol influence the functionality of </w:t>
      </w:r>
      <w:proofErr w:type="spellStart"/>
      <w:r w:rsidR="000B56F0">
        <w:rPr>
          <w:rFonts w:ascii="Times New Roman" w:hAnsi="Times New Roman"/>
          <w:b/>
          <w:sz w:val="24"/>
          <w:szCs w:val="24"/>
        </w:rPr>
        <w:t>electircal</w:t>
      </w:r>
      <w:proofErr w:type="spellEnd"/>
      <w:r w:rsidR="000B56F0">
        <w:rPr>
          <w:rFonts w:ascii="Times New Roman" w:hAnsi="Times New Roman"/>
          <w:b/>
          <w:sz w:val="24"/>
          <w:szCs w:val="24"/>
        </w:rPr>
        <w:t>/electronic</w:t>
      </w:r>
      <w:r w:rsidRPr="00014D21">
        <w:rPr>
          <w:rFonts w:ascii="Times New Roman" w:hAnsi="Times New Roman"/>
          <w:b/>
          <w:sz w:val="24"/>
          <w:szCs w:val="24"/>
        </w:rPr>
        <w:t xml:space="preserve"> laboratories</w:t>
      </w:r>
    </w:p>
    <w:tbl>
      <w:tblPr>
        <w:tblStyle w:val="ListTable6Colorful"/>
        <w:tblW w:w="9715" w:type="dxa"/>
        <w:tblLook w:val="04A0" w:firstRow="1" w:lastRow="0" w:firstColumn="1" w:lastColumn="0" w:noHBand="0" w:noVBand="1"/>
      </w:tblPr>
      <w:tblGrid>
        <w:gridCol w:w="650"/>
        <w:gridCol w:w="4730"/>
        <w:gridCol w:w="1503"/>
        <w:gridCol w:w="1253"/>
        <w:gridCol w:w="1579"/>
      </w:tblGrid>
      <w:tr w:rsidR="00BD4DBA" w14:paraId="620439B3" w14:textId="77777777" w:rsidTr="00BD4D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6A6C2617" w14:textId="77777777" w:rsidR="00BD4DBA" w:rsidRPr="007832E3" w:rsidRDefault="00BD4DBA" w:rsidP="003C5E74">
            <w:pPr>
              <w:rPr>
                <w:rFonts w:ascii="Times New Roman" w:eastAsia="Calibri" w:hAnsi="Times New Roman"/>
                <w:sz w:val="24"/>
                <w:szCs w:val="24"/>
              </w:rPr>
            </w:pPr>
            <w:r w:rsidRPr="007832E3">
              <w:rPr>
                <w:rFonts w:ascii="Times New Roman" w:eastAsia="Calibri" w:hAnsi="Times New Roman"/>
                <w:sz w:val="24"/>
                <w:szCs w:val="24"/>
              </w:rPr>
              <w:t>S/N</w:t>
            </w:r>
          </w:p>
        </w:tc>
        <w:tc>
          <w:tcPr>
            <w:tcW w:w="4730" w:type="dxa"/>
            <w:shd w:val="clear" w:color="auto" w:fill="FFFFFF" w:themeFill="background1"/>
          </w:tcPr>
          <w:p w14:paraId="51FE2462" w14:textId="77777777" w:rsidR="00BD4DBA" w:rsidRPr="007832E3" w:rsidRDefault="00BD4DBA"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Items</w:t>
            </w:r>
          </w:p>
        </w:tc>
        <w:tc>
          <w:tcPr>
            <w:tcW w:w="1503" w:type="dxa"/>
            <w:shd w:val="clear" w:color="auto" w:fill="FFFFFF" w:themeFill="background1"/>
          </w:tcPr>
          <w:p w14:paraId="1DC6B040" w14:textId="77777777" w:rsidR="00BD4DBA" w:rsidRPr="007832E3" w:rsidRDefault="00BD4DBA"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Mean</w:t>
            </w:r>
          </w:p>
        </w:tc>
        <w:tc>
          <w:tcPr>
            <w:tcW w:w="1253" w:type="dxa"/>
            <w:shd w:val="clear" w:color="auto" w:fill="FFFFFF" w:themeFill="background1"/>
          </w:tcPr>
          <w:p w14:paraId="6A644942" w14:textId="77777777" w:rsidR="00BD4DBA" w:rsidRPr="007832E3" w:rsidRDefault="00BD4DBA"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SD</w:t>
            </w:r>
          </w:p>
        </w:tc>
        <w:tc>
          <w:tcPr>
            <w:tcW w:w="1579" w:type="dxa"/>
            <w:shd w:val="clear" w:color="auto" w:fill="FFFFFF" w:themeFill="background1"/>
          </w:tcPr>
          <w:p w14:paraId="245B6A28" w14:textId="77777777" w:rsidR="00BD4DBA" w:rsidRPr="007832E3" w:rsidRDefault="00BD4DBA" w:rsidP="003C5E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Remark</w:t>
            </w:r>
          </w:p>
        </w:tc>
      </w:tr>
      <w:tr w:rsidR="00BD4DBA" w14:paraId="4FB3A820"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57267892" w14:textId="77777777" w:rsidR="00BD4DBA" w:rsidRPr="007832E3" w:rsidRDefault="00BD4DBA" w:rsidP="003C5E74">
            <w:pPr>
              <w:rPr>
                <w:rFonts w:eastAsia="Calibri"/>
              </w:rPr>
            </w:pPr>
            <w:r w:rsidRPr="007832E3">
              <w:rPr>
                <w:rFonts w:eastAsia="Calibri"/>
              </w:rPr>
              <w:t>1.</w:t>
            </w:r>
          </w:p>
        </w:tc>
        <w:tc>
          <w:tcPr>
            <w:tcW w:w="4730" w:type="dxa"/>
            <w:shd w:val="clear" w:color="auto" w:fill="FFFFFF" w:themeFill="background1"/>
          </w:tcPr>
          <w:p w14:paraId="79EC4C22"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Regular calibration helps maintain the functional state of laboratory equipment.</w:t>
            </w:r>
          </w:p>
        </w:tc>
        <w:tc>
          <w:tcPr>
            <w:tcW w:w="1503" w:type="dxa"/>
            <w:shd w:val="clear" w:color="auto" w:fill="FFFFFF" w:themeFill="background1"/>
          </w:tcPr>
          <w:p w14:paraId="79319F0C"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4.35</w:t>
            </w:r>
          </w:p>
        </w:tc>
        <w:tc>
          <w:tcPr>
            <w:tcW w:w="1253" w:type="dxa"/>
            <w:shd w:val="clear" w:color="auto" w:fill="FFFFFF" w:themeFill="background1"/>
          </w:tcPr>
          <w:p w14:paraId="7FAF825F"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0.64</w:t>
            </w:r>
          </w:p>
        </w:tc>
        <w:tc>
          <w:tcPr>
            <w:tcW w:w="1579" w:type="dxa"/>
            <w:shd w:val="clear" w:color="auto" w:fill="FFFFFF" w:themeFill="background1"/>
          </w:tcPr>
          <w:p w14:paraId="0B296FD3"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eastAsia="Calibri"/>
              </w:rPr>
            </w:pPr>
            <w:r w:rsidRPr="007832E3">
              <w:rPr>
                <w:rFonts w:ascii="Times New Roman" w:eastAsia="Calibri" w:hAnsi="Times New Roman"/>
                <w:sz w:val="24"/>
                <w:szCs w:val="24"/>
              </w:rPr>
              <w:t>Agree</w:t>
            </w:r>
          </w:p>
        </w:tc>
      </w:tr>
      <w:tr w:rsidR="00BD4DBA" w14:paraId="3BEBFEA6"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3A45AF7D" w14:textId="77777777" w:rsidR="00BD4DBA" w:rsidRPr="007832E3" w:rsidRDefault="00BD4DBA" w:rsidP="003C5E74">
            <w:pPr>
              <w:rPr>
                <w:rFonts w:eastAsia="Calibri"/>
              </w:rPr>
            </w:pPr>
            <w:r w:rsidRPr="007832E3">
              <w:rPr>
                <w:rFonts w:eastAsia="Calibri"/>
              </w:rPr>
              <w:t>2.</w:t>
            </w:r>
          </w:p>
        </w:tc>
        <w:tc>
          <w:tcPr>
            <w:tcW w:w="4730" w:type="dxa"/>
            <w:shd w:val="clear" w:color="auto" w:fill="FFFFFF" w:themeFill="background1"/>
          </w:tcPr>
          <w:p w14:paraId="1E6A1C6A"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 functional laboratory depends on the timely calibration of its measuring instruments.</w:t>
            </w:r>
          </w:p>
        </w:tc>
        <w:tc>
          <w:tcPr>
            <w:tcW w:w="1503" w:type="dxa"/>
            <w:shd w:val="clear" w:color="auto" w:fill="FFFFFF" w:themeFill="background1"/>
          </w:tcPr>
          <w:p w14:paraId="67D0C55A"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4.28</w:t>
            </w:r>
          </w:p>
        </w:tc>
        <w:tc>
          <w:tcPr>
            <w:tcW w:w="1253" w:type="dxa"/>
            <w:shd w:val="clear" w:color="auto" w:fill="FFFFFF" w:themeFill="background1"/>
          </w:tcPr>
          <w:p w14:paraId="4F300C66"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0.70</w:t>
            </w:r>
          </w:p>
        </w:tc>
        <w:tc>
          <w:tcPr>
            <w:tcW w:w="1579" w:type="dxa"/>
            <w:shd w:val="clear" w:color="auto" w:fill="FFFFFF" w:themeFill="background1"/>
          </w:tcPr>
          <w:p w14:paraId="015884D1"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eastAsia="Calibri"/>
              </w:rPr>
            </w:pPr>
            <w:r w:rsidRPr="007832E3">
              <w:rPr>
                <w:rFonts w:ascii="Times New Roman" w:eastAsia="Calibri" w:hAnsi="Times New Roman"/>
                <w:sz w:val="24"/>
                <w:szCs w:val="24"/>
              </w:rPr>
              <w:t>Agree</w:t>
            </w:r>
          </w:p>
        </w:tc>
      </w:tr>
      <w:tr w:rsidR="00BD4DBA" w14:paraId="04D25594"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6794ED09" w14:textId="77777777" w:rsidR="00BD4DBA" w:rsidRPr="007832E3" w:rsidRDefault="00BD4DBA" w:rsidP="003C5E74">
            <w:pPr>
              <w:rPr>
                <w:rFonts w:eastAsia="Calibri"/>
              </w:rPr>
            </w:pPr>
            <w:r w:rsidRPr="007832E3">
              <w:rPr>
                <w:rFonts w:eastAsia="Calibri"/>
              </w:rPr>
              <w:t>3.</w:t>
            </w:r>
          </w:p>
        </w:tc>
        <w:tc>
          <w:tcPr>
            <w:tcW w:w="4730" w:type="dxa"/>
            <w:shd w:val="clear" w:color="auto" w:fill="FFFFFF" w:themeFill="background1"/>
          </w:tcPr>
          <w:p w14:paraId="5756698E"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Inconsistent calibration leads to laboratory inefficiency.</w:t>
            </w:r>
          </w:p>
        </w:tc>
        <w:tc>
          <w:tcPr>
            <w:tcW w:w="1503" w:type="dxa"/>
            <w:shd w:val="clear" w:color="auto" w:fill="FFFFFF" w:themeFill="background1"/>
          </w:tcPr>
          <w:p w14:paraId="291C4D05"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4.22</w:t>
            </w:r>
          </w:p>
        </w:tc>
        <w:tc>
          <w:tcPr>
            <w:tcW w:w="1253" w:type="dxa"/>
            <w:shd w:val="clear" w:color="auto" w:fill="FFFFFF" w:themeFill="background1"/>
          </w:tcPr>
          <w:p w14:paraId="3DC389E4"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0.73</w:t>
            </w:r>
          </w:p>
        </w:tc>
        <w:tc>
          <w:tcPr>
            <w:tcW w:w="1579" w:type="dxa"/>
            <w:shd w:val="clear" w:color="auto" w:fill="FFFFFF" w:themeFill="background1"/>
          </w:tcPr>
          <w:p w14:paraId="118DB7D6"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w:t>
            </w:r>
          </w:p>
        </w:tc>
      </w:tr>
      <w:tr w:rsidR="00BD4DBA" w14:paraId="7BBAB9CE"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1429B129" w14:textId="77777777" w:rsidR="00BD4DBA" w:rsidRPr="007832E3" w:rsidRDefault="00BD4DBA" w:rsidP="003C5E74">
            <w:pPr>
              <w:rPr>
                <w:rFonts w:eastAsia="Calibri"/>
              </w:rPr>
            </w:pPr>
            <w:r w:rsidRPr="007832E3">
              <w:rPr>
                <w:rFonts w:eastAsia="Calibri"/>
              </w:rPr>
              <w:t>4.</w:t>
            </w:r>
          </w:p>
        </w:tc>
        <w:tc>
          <w:tcPr>
            <w:tcW w:w="4730" w:type="dxa"/>
            <w:shd w:val="clear" w:color="auto" w:fill="FFFFFF" w:themeFill="background1"/>
          </w:tcPr>
          <w:p w14:paraId="1E7E33AF"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Laboratory tools are more durable when regularly calibrated.</w:t>
            </w:r>
          </w:p>
        </w:tc>
        <w:tc>
          <w:tcPr>
            <w:tcW w:w="1503" w:type="dxa"/>
            <w:shd w:val="clear" w:color="auto" w:fill="FFFFFF" w:themeFill="background1"/>
          </w:tcPr>
          <w:p w14:paraId="6A91867B"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4.18</w:t>
            </w:r>
          </w:p>
        </w:tc>
        <w:tc>
          <w:tcPr>
            <w:tcW w:w="1253" w:type="dxa"/>
            <w:shd w:val="clear" w:color="auto" w:fill="FFFFFF" w:themeFill="background1"/>
          </w:tcPr>
          <w:p w14:paraId="6BE10894"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0.76</w:t>
            </w:r>
          </w:p>
        </w:tc>
        <w:tc>
          <w:tcPr>
            <w:tcW w:w="1579" w:type="dxa"/>
            <w:shd w:val="clear" w:color="auto" w:fill="FFFFFF" w:themeFill="background1"/>
          </w:tcPr>
          <w:p w14:paraId="3313052F"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eastAsia="Calibri"/>
              </w:rPr>
            </w:pPr>
            <w:r w:rsidRPr="007832E3">
              <w:rPr>
                <w:rFonts w:ascii="Times New Roman" w:eastAsia="Calibri" w:hAnsi="Times New Roman"/>
                <w:sz w:val="24"/>
                <w:szCs w:val="24"/>
              </w:rPr>
              <w:t>Agree</w:t>
            </w:r>
          </w:p>
        </w:tc>
      </w:tr>
      <w:tr w:rsidR="00BD4DBA" w14:paraId="7CE7A2DD"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45771CF4" w14:textId="77777777" w:rsidR="00BD4DBA" w:rsidRPr="007832E3" w:rsidRDefault="00BD4DBA" w:rsidP="003C5E74">
            <w:pPr>
              <w:rPr>
                <w:rFonts w:eastAsia="Calibri"/>
              </w:rPr>
            </w:pPr>
            <w:r w:rsidRPr="007832E3">
              <w:rPr>
                <w:rFonts w:eastAsia="Calibri"/>
              </w:rPr>
              <w:t>5.</w:t>
            </w:r>
          </w:p>
        </w:tc>
        <w:tc>
          <w:tcPr>
            <w:tcW w:w="4730" w:type="dxa"/>
            <w:shd w:val="clear" w:color="auto" w:fill="FFFFFF" w:themeFill="background1"/>
          </w:tcPr>
          <w:p w14:paraId="059EA612"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Regular calibration minimizes disruption during practical sessions.</w:t>
            </w:r>
          </w:p>
        </w:tc>
        <w:tc>
          <w:tcPr>
            <w:tcW w:w="1503" w:type="dxa"/>
            <w:shd w:val="clear" w:color="auto" w:fill="FFFFFF" w:themeFill="background1"/>
          </w:tcPr>
          <w:p w14:paraId="3255A375"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4.25</w:t>
            </w:r>
          </w:p>
        </w:tc>
        <w:tc>
          <w:tcPr>
            <w:tcW w:w="1253" w:type="dxa"/>
            <w:shd w:val="clear" w:color="auto" w:fill="FFFFFF" w:themeFill="background1"/>
          </w:tcPr>
          <w:p w14:paraId="1A6C8BB5"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0.69</w:t>
            </w:r>
          </w:p>
        </w:tc>
        <w:tc>
          <w:tcPr>
            <w:tcW w:w="1579" w:type="dxa"/>
            <w:shd w:val="clear" w:color="auto" w:fill="FFFFFF" w:themeFill="background1"/>
          </w:tcPr>
          <w:p w14:paraId="51386E2D"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eastAsia="Calibri"/>
              </w:rPr>
            </w:pPr>
            <w:r w:rsidRPr="007832E3">
              <w:rPr>
                <w:rFonts w:ascii="Times New Roman" w:eastAsia="Calibri" w:hAnsi="Times New Roman"/>
                <w:sz w:val="24"/>
                <w:szCs w:val="24"/>
              </w:rPr>
              <w:t>Agree</w:t>
            </w:r>
          </w:p>
        </w:tc>
      </w:tr>
      <w:tr w:rsidR="00BD4DBA" w14:paraId="6087C44D"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5D5FF56A" w14:textId="77777777" w:rsidR="00BD4DBA" w:rsidRPr="007832E3" w:rsidRDefault="00BD4DBA" w:rsidP="003C5E74">
            <w:pPr>
              <w:rPr>
                <w:rFonts w:eastAsia="Calibri"/>
              </w:rPr>
            </w:pPr>
            <w:r w:rsidRPr="007832E3">
              <w:rPr>
                <w:rFonts w:eastAsia="Calibri"/>
              </w:rPr>
              <w:t>6.</w:t>
            </w:r>
          </w:p>
        </w:tc>
        <w:tc>
          <w:tcPr>
            <w:tcW w:w="4730" w:type="dxa"/>
            <w:shd w:val="clear" w:color="auto" w:fill="FFFFFF" w:themeFill="background1"/>
          </w:tcPr>
          <w:p w14:paraId="4556CA89"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 xml:space="preserve">Properly calibrated tools contribute to the smooth operation of </w:t>
            </w:r>
            <w:proofErr w:type="spellStart"/>
            <w:r w:rsidR="000B56F0">
              <w:rPr>
                <w:rFonts w:ascii="Times New Roman" w:eastAsia="Calibri" w:hAnsi="Times New Roman"/>
                <w:sz w:val="24"/>
                <w:szCs w:val="24"/>
              </w:rPr>
              <w:t>electircal</w:t>
            </w:r>
            <w:proofErr w:type="spellEnd"/>
            <w:r w:rsidR="000B56F0">
              <w:rPr>
                <w:rFonts w:ascii="Times New Roman" w:eastAsia="Calibri" w:hAnsi="Times New Roman"/>
                <w:sz w:val="24"/>
                <w:szCs w:val="24"/>
              </w:rPr>
              <w:t>/electronic</w:t>
            </w:r>
            <w:r w:rsidRPr="007832E3">
              <w:rPr>
                <w:rFonts w:ascii="Times New Roman" w:eastAsia="Calibri" w:hAnsi="Times New Roman"/>
                <w:sz w:val="24"/>
                <w:szCs w:val="24"/>
              </w:rPr>
              <w:t xml:space="preserve"> laboratories.</w:t>
            </w:r>
          </w:p>
        </w:tc>
        <w:tc>
          <w:tcPr>
            <w:tcW w:w="1503" w:type="dxa"/>
            <w:shd w:val="clear" w:color="auto" w:fill="FFFFFF" w:themeFill="background1"/>
          </w:tcPr>
          <w:p w14:paraId="2DA4BA3E"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4.32</w:t>
            </w:r>
          </w:p>
        </w:tc>
        <w:tc>
          <w:tcPr>
            <w:tcW w:w="1253" w:type="dxa"/>
            <w:shd w:val="clear" w:color="auto" w:fill="FFFFFF" w:themeFill="background1"/>
          </w:tcPr>
          <w:p w14:paraId="2389B983"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0.67</w:t>
            </w:r>
          </w:p>
        </w:tc>
        <w:tc>
          <w:tcPr>
            <w:tcW w:w="1579" w:type="dxa"/>
            <w:shd w:val="clear" w:color="auto" w:fill="FFFFFF" w:themeFill="background1"/>
          </w:tcPr>
          <w:p w14:paraId="759E9A06"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eastAsia="Calibri"/>
              </w:rPr>
            </w:pPr>
            <w:r w:rsidRPr="007832E3">
              <w:rPr>
                <w:rFonts w:ascii="Times New Roman" w:eastAsia="Calibri" w:hAnsi="Times New Roman"/>
                <w:sz w:val="24"/>
                <w:szCs w:val="24"/>
              </w:rPr>
              <w:t>Agree</w:t>
            </w:r>
          </w:p>
        </w:tc>
      </w:tr>
      <w:tr w:rsidR="00BD4DBA" w14:paraId="6A7DE353"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53829C02" w14:textId="77777777" w:rsidR="00BD4DBA" w:rsidRPr="007832E3" w:rsidRDefault="00BD4DBA" w:rsidP="003C5E74">
            <w:pPr>
              <w:rPr>
                <w:rFonts w:eastAsia="Calibri"/>
              </w:rPr>
            </w:pPr>
            <w:r w:rsidRPr="007832E3">
              <w:rPr>
                <w:rFonts w:eastAsia="Calibri"/>
              </w:rPr>
              <w:t>7.</w:t>
            </w:r>
          </w:p>
        </w:tc>
        <w:tc>
          <w:tcPr>
            <w:tcW w:w="4730" w:type="dxa"/>
            <w:shd w:val="clear" w:color="auto" w:fill="FFFFFF" w:themeFill="background1"/>
          </w:tcPr>
          <w:p w14:paraId="54A7D0FE"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Functional laboratory environments result from compliance with calibration protocols.</w:t>
            </w:r>
          </w:p>
        </w:tc>
        <w:tc>
          <w:tcPr>
            <w:tcW w:w="1503" w:type="dxa"/>
            <w:shd w:val="clear" w:color="auto" w:fill="FFFFFF" w:themeFill="background1"/>
          </w:tcPr>
          <w:p w14:paraId="45097910"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4.20</w:t>
            </w:r>
          </w:p>
        </w:tc>
        <w:tc>
          <w:tcPr>
            <w:tcW w:w="1253" w:type="dxa"/>
            <w:shd w:val="clear" w:color="auto" w:fill="FFFFFF" w:themeFill="background1"/>
          </w:tcPr>
          <w:p w14:paraId="17763E05"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0.71</w:t>
            </w:r>
          </w:p>
        </w:tc>
        <w:tc>
          <w:tcPr>
            <w:tcW w:w="1579" w:type="dxa"/>
            <w:shd w:val="clear" w:color="auto" w:fill="FFFFFF" w:themeFill="background1"/>
          </w:tcPr>
          <w:p w14:paraId="2E360C2D"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w:t>
            </w:r>
          </w:p>
        </w:tc>
      </w:tr>
      <w:tr w:rsidR="00BD4DBA" w14:paraId="583FBDEC"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7A86E434" w14:textId="77777777" w:rsidR="00BD4DBA" w:rsidRPr="007832E3" w:rsidRDefault="00BD4DBA" w:rsidP="003C5E74">
            <w:pPr>
              <w:rPr>
                <w:rFonts w:eastAsia="Calibri"/>
              </w:rPr>
            </w:pPr>
            <w:r w:rsidRPr="007832E3">
              <w:rPr>
                <w:rFonts w:eastAsia="Calibri"/>
              </w:rPr>
              <w:t>8.</w:t>
            </w:r>
          </w:p>
        </w:tc>
        <w:tc>
          <w:tcPr>
            <w:tcW w:w="4730" w:type="dxa"/>
            <w:shd w:val="clear" w:color="auto" w:fill="FFFFFF" w:themeFill="background1"/>
          </w:tcPr>
          <w:p w14:paraId="23EDA52A"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Calibration improves the readiness of equipment for student practical use.</w:t>
            </w:r>
          </w:p>
        </w:tc>
        <w:tc>
          <w:tcPr>
            <w:tcW w:w="1503" w:type="dxa"/>
            <w:shd w:val="clear" w:color="auto" w:fill="FFFFFF" w:themeFill="background1"/>
          </w:tcPr>
          <w:p w14:paraId="6EE602EA"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4.30</w:t>
            </w:r>
          </w:p>
        </w:tc>
        <w:tc>
          <w:tcPr>
            <w:tcW w:w="1253" w:type="dxa"/>
            <w:shd w:val="clear" w:color="auto" w:fill="FFFFFF" w:themeFill="background1"/>
          </w:tcPr>
          <w:p w14:paraId="090AAFDD"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0.65</w:t>
            </w:r>
          </w:p>
        </w:tc>
        <w:tc>
          <w:tcPr>
            <w:tcW w:w="1579" w:type="dxa"/>
            <w:shd w:val="clear" w:color="auto" w:fill="FFFFFF" w:themeFill="background1"/>
          </w:tcPr>
          <w:p w14:paraId="7A0977A4"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w:t>
            </w:r>
          </w:p>
        </w:tc>
      </w:tr>
      <w:tr w:rsidR="00BD4DBA" w14:paraId="41CEC6BA"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2065DD94" w14:textId="77777777" w:rsidR="00BD4DBA" w:rsidRPr="007832E3" w:rsidRDefault="00BD4DBA" w:rsidP="003C5E74">
            <w:pPr>
              <w:rPr>
                <w:rFonts w:eastAsia="Calibri"/>
              </w:rPr>
            </w:pPr>
            <w:r w:rsidRPr="007832E3">
              <w:rPr>
                <w:rFonts w:eastAsia="Calibri"/>
              </w:rPr>
              <w:lastRenderedPageBreak/>
              <w:t>9.</w:t>
            </w:r>
          </w:p>
        </w:tc>
        <w:tc>
          <w:tcPr>
            <w:tcW w:w="4730" w:type="dxa"/>
            <w:shd w:val="clear" w:color="auto" w:fill="FFFFFF" w:themeFill="background1"/>
          </w:tcPr>
          <w:p w14:paraId="7EF23E3E"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Non-calibrated instruments frequently cause delays in lab-based teaching.</w:t>
            </w:r>
          </w:p>
        </w:tc>
        <w:tc>
          <w:tcPr>
            <w:tcW w:w="1503" w:type="dxa"/>
            <w:shd w:val="clear" w:color="auto" w:fill="FFFFFF" w:themeFill="background1"/>
          </w:tcPr>
          <w:p w14:paraId="2E4ADBAB"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4.14</w:t>
            </w:r>
          </w:p>
        </w:tc>
        <w:tc>
          <w:tcPr>
            <w:tcW w:w="1253" w:type="dxa"/>
            <w:shd w:val="clear" w:color="auto" w:fill="FFFFFF" w:themeFill="background1"/>
          </w:tcPr>
          <w:p w14:paraId="08D9EE70"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0.78</w:t>
            </w:r>
          </w:p>
        </w:tc>
        <w:tc>
          <w:tcPr>
            <w:tcW w:w="1579" w:type="dxa"/>
            <w:shd w:val="clear" w:color="auto" w:fill="FFFFFF" w:themeFill="background1"/>
          </w:tcPr>
          <w:p w14:paraId="2B9D04D2" w14:textId="77777777" w:rsidR="00BD4DBA" w:rsidRPr="007832E3" w:rsidRDefault="00BD4DBA" w:rsidP="003C5E74">
            <w:pPr>
              <w:cnfStyle w:val="000000100000" w:firstRow="0" w:lastRow="0" w:firstColumn="0" w:lastColumn="0" w:oddVBand="0" w:evenVBand="0" w:oddHBand="1" w:evenHBand="0" w:firstRowFirstColumn="0" w:firstRowLastColumn="0" w:lastRowFirstColumn="0" w:lastRowLastColumn="0"/>
              <w:rPr>
                <w:rFonts w:eastAsia="Calibri"/>
              </w:rPr>
            </w:pPr>
            <w:r w:rsidRPr="007832E3">
              <w:rPr>
                <w:rFonts w:ascii="Times New Roman" w:eastAsia="Calibri" w:hAnsi="Times New Roman"/>
                <w:sz w:val="24"/>
                <w:szCs w:val="24"/>
              </w:rPr>
              <w:t>Agree</w:t>
            </w:r>
          </w:p>
        </w:tc>
      </w:tr>
      <w:tr w:rsidR="00BD4DBA" w14:paraId="2DCA32B5"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34AAB0A0" w14:textId="77777777" w:rsidR="00BD4DBA" w:rsidRPr="007832E3" w:rsidRDefault="00BD4DBA" w:rsidP="003C5E74">
            <w:pPr>
              <w:rPr>
                <w:rFonts w:eastAsia="Calibri"/>
              </w:rPr>
            </w:pPr>
            <w:r w:rsidRPr="007832E3">
              <w:rPr>
                <w:rFonts w:eastAsia="Calibri"/>
              </w:rPr>
              <w:t>10.</w:t>
            </w:r>
          </w:p>
        </w:tc>
        <w:tc>
          <w:tcPr>
            <w:tcW w:w="4730" w:type="dxa"/>
            <w:shd w:val="clear" w:color="auto" w:fill="FFFFFF" w:themeFill="background1"/>
          </w:tcPr>
          <w:p w14:paraId="1346C8EA"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Equipment breakdown in labs is often linked to lack of calibration.</w:t>
            </w:r>
          </w:p>
        </w:tc>
        <w:tc>
          <w:tcPr>
            <w:tcW w:w="1503" w:type="dxa"/>
            <w:shd w:val="clear" w:color="auto" w:fill="FFFFFF" w:themeFill="background1"/>
          </w:tcPr>
          <w:p w14:paraId="1D9663DF"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4.16</w:t>
            </w:r>
          </w:p>
        </w:tc>
        <w:tc>
          <w:tcPr>
            <w:tcW w:w="1253" w:type="dxa"/>
            <w:shd w:val="clear" w:color="auto" w:fill="FFFFFF" w:themeFill="background1"/>
          </w:tcPr>
          <w:p w14:paraId="2D821198"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0.75</w:t>
            </w:r>
          </w:p>
        </w:tc>
        <w:tc>
          <w:tcPr>
            <w:tcW w:w="1579" w:type="dxa"/>
            <w:shd w:val="clear" w:color="auto" w:fill="FFFFFF" w:themeFill="background1"/>
          </w:tcPr>
          <w:p w14:paraId="71E9B4CE" w14:textId="77777777" w:rsidR="00BD4DBA" w:rsidRPr="007832E3" w:rsidRDefault="00BD4DBA" w:rsidP="003C5E74">
            <w:pPr>
              <w:cnfStyle w:val="000000000000" w:firstRow="0" w:lastRow="0" w:firstColumn="0" w:lastColumn="0" w:oddVBand="0" w:evenVBand="0" w:oddHBand="0" w:evenHBand="0" w:firstRowFirstColumn="0" w:firstRowLastColumn="0" w:lastRowFirstColumn="0" w:lastRowLastColumn="0"/>
              <w:rPr>
                <w:rFonts w:eastAsia="Calibri"/>
              </w:rPr>
            </w:pPr>
            <w:r w:rsidRPr="007832E3">
              <w:rPr>
                <w:rFonts w:ascii="Times New Roman" w:eastAsia="Calibri" w:hAnsi="Times New Roman"/>
                <w:sz w:val="24"/>
                <w:szCs w:val="24"/>
              </w:rPr>
              <w:t>Agree</w:t>
            </w:r>
          </w:p>
        </w:tc>
      </w:tr>
      <w:tr w:rsidR="00BD4DBA" w14:paraId="2E3EBF59" w14:textId="77777777" w:rsidTr="00BD4DBA">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41080493" w14:textId="77777777" w:rsidR="00BD4DBA" w:rsidRPr="007832E3" w:rsidRDefault="00BD4DBA" w:rsidP="003C5E74">
            <w:pPr>
              <w:rPr>
                <w:rFonts w:eastAsia="Calibri"/>
              </w:rPr>
            </w:pPr>
            <w:r w:rsidRPr="007832E3">
              <w:rPr>
                <w:rFonts w:eastAsia="Calibri"/>
              </w:rPr>
              <w:t>11.</w:t>
            </w:r>
          </w:p>
        </w:tc>
        <w:tc>
          <w:tcPr>
            <w:tcW w:w="4730" w:type="dxa"/>
            <w:shd w:val="clear" w:color="auto" w:fill="FFFFFF" w:themeFill="background1"/>
          </w:tcPr>
          <w:p w14:paraId="6BA4456E"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Calibration enhances the ability of laboratories to meet instructional demands.</w:t>
            </w:r>
          </w:p>
        </w:tc>
        <w:tc>
          <w:tcPr>
            <w:tcW w:w="1503" w:type="dxa"/>
            <w:shd w:val="clear" w:color="auto" w:fill="FFFFFF" w:themeFill="background1"/>
          </w:tcPr>
          <w:p w14:paraId="1808787C"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4.29</w:t>
            </w:r>
          </w:p>
        </w:tc>
        <w:tc>
          <w:tcPr>
            <w:tcW w:w="1253" w:type="dxa"/>
            <w:shd w:val="clear" w:color="auto" w:fill="FFFFFF" w:themeFill="background1"/>
          </w:tcPr>
          <w:p w14:paraId="1802F9B4"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0.68</w:t>
            </w:r>
          </w:p>
        </w:tc>
        <w:tc>
          <w:tcPr>
            <w:tcW w:w="1579" w:type="dxa"/>
            <w:shd w:val="clear" w:color="auto" w:fill="FFFFFF" w:themeFill="background1"/>
          </w:tcPr>
          <w:p w14:paraId="45321AE6"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w:t>
            </w:r>
          </w:p>
        </w:tc>
      </w:tr>
      <w:tr w:rsidR="00BD4DBA" w14:paraId="145B788D"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383F9259" w14:textId="77777777" w:rsidR="00BD4DBA" w:rsidRPr="007832E3" w:rsidRDefault="00BD4DBA" w:rsidP="003C5E74">
            <w:pPr>
              <w:rPr>
                <w:rFonts w:eastAsia="Calibri"/>
              </w:rPr>
            </w:pPr>
            <w:r w:rsidRPr="007832E3">
              <w:rPr>
                <w:rFonts w:eastAsia="Calibri"/>
              </w:rPr>
              <w:t>12.</w:t>
            </w:r>
          </w:p>
        </w:tc>
        <w:tc>
          <w:tcPr>
            <w:tcW w:w="4730" w:type="dxa"/>
            <w:shd w:val="clear" w:color="auto" w:fill="FFFFFF" w:themeFill="background1"/>
          </w:tcPr>
          <w:p w14:paraId="79DE3213"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The efficiency of lab operations improves when instruments are calibrated regularly.</w:t>
            </w:r>
          </w:p>
        </w:tc>
        <w:tc>
          <w:tcPr>
            <w:tcW w:w="1503" w:type="dxa"/>
            <w:shd w:val="clear" w:color="auto" w:fill="FFFFFF" w:themeFill="background1"/>
          </w:tcPr>
          <w:p w14:paraId="5C34099F"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4.31</w:t>
            </w:r>
          </w:p>
        </w:tc>
        <w:tc>
          <w:tcPr>
            <w:tcW w:w="1253" w:type="dxa"/>
            <w:shd w:val="clear" w:color="auto" w:fill="FFFFFF" w:themeFill="background1"/>
          </w:tcPr>
          <w:p w14:paraId="53620961"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0.66</w:t>
            </w:r>
          </w:p>
        </w:tc>
        <w:tc>
          <w:tcPr>
            <w:tcW w:w="1579" w:type="dxa"/>
            <w:shd w:val="clear" w:color="auto" w:fill="FFFFFF" w:themeFill="background1"/>
          </w:tcPr>
          <w:p w14:paraId="730EA84D"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w:t>
            </w:r>
          </w:p>
        </w:tc>
      </w:tr>
      <w:tr w:rsidR="00BD4DBA" w14:paraId="37976CB9"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142C8654" w14:textId="77777777" w:rsidR="00BD4DBA" w:rsidRPr="007832E3" w:rsidRDefault="00BD4DBA" w:rsidP="003C5E74">
            <w:pPr>
              <w:rPr>
                <w:rFonts w:eastAsia="Calibri"/>
              </w:rPr>
            </w:pPr>
            <w:r w:rsidRPr="007832E3">
              <w:rPr>
                <w:rFonts w:eastAsia="Calibri"/>
              </w:rPr>
              <w:t>13.</w:t>
            </w:r>
          </w:p>
        </w:tc>
        <w:tc>
          <w:tcPr>
            <w:tcW w:w="4730" w:type="dxa"/>
            <w:shd w:val="clear" w:color="auto" w:fill="FFFFFF" w:themeFill="background1"/>
          </w:tcPr>
          <w:p w14:paraId="0B29F479"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Functional laboratories improve student performance during practical tasks.</w:t>
            </w:r>
          </w:p>
        </w:tc>
        <w:tc>
          <w:tcPr>
            <w:tcW w:w="1503" w:type="dxa"/>
            <w:shd w:val="clear" w:color="auto" w:fill="FFFFFF" w:themeFill="background1"/>
          </w:tcPr>
          <w:p w14:paraId="63948306"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4.26</w:t>
            </w:r>
          </w:p>
        </w:tc>
        <w:tc>
          <w:tcPr>
            <w:tcW w:w="1253" w:type="dxa"/>
            <w:shd w:val="clear" w:color="auto" w:fill="FFFFFF" w:themeFill="background1"/>
          </w:tcPr>
          <w:p w14:paraId="53735871"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0.72</w:t>
            </w:r>
          </w:p>
        </w:tc>
        <w:tc>
          <w:tcPr>
            <w:tcW w:w="1579" w:type="dxa"/>
            <w:shd w:val="clear" w:color="auto" w:fill="FFFFFF" w:themeFill="background1"/>
          </w:tcPr>
          <w:p w14:paraId="0B14CA09"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w:t>
            </w:r>
          </w:p>
        </w:tc>
      </w:tr>
      <w:tr w:rsidR="00BD4DBA" w14:paraId="69153D06" w14:textId="77777777" w:rsidTr="00BD4DBA">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4732CA8D" w14:textId="77777777" w:rsidR="00BD4DBA" w:rsidRPr="007832E3" w:rsidRDefault="00BD4DBA" w:rsidP="003C5E74">
            <w:pPr>
              <w:rPr>
                <w:rFonts w:eastAsia="Calibri"/>
              </w:rPr>
            </w:pPr>
            <w:r w:rsidRPr="007832E3">
              <w:rPr>
                <w:rFonts w:eastAsia="Calibri"/>
              </w:rPr>
              <w:t>14.</w:t>
            </w:r>
          </w:p>
        </w:tc>
        <w:tc>
          <w:tcPr>
            <w:tcW w:w="4730" w:type="dxa"/>
            <w:shd w:val="clear" w:color="auto" w:fill="FFFFFF" w:themeFill="background1"/>
          </w:tcPr>
          <w:p w14:paraId="029158CB"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Regular calibration supports continuous use of instruments without unplanned downtime.</w:t>
            </w:r>
          </w:p>
        </w:tc>
        <w:tc>
          <w:tcPr>
            <w:tcW w:w="1503" w:type="dxa"/>
            <w:shd w:val="clear" w:color="auto" w:fill="FFFFFF" w:themeFill="background1"/>
          </w:tcPr>
          <w:p w14:paraId="1D0827DC"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4.24</w:t>
            </w:r>
          </w:p>
        </w:tc>
        <w:tc>
          <w:tcPr>
            <w:tcW w:w="1253" w:type="dxa"/>
            <w:shd w:val="clear" w:color="auto" w:fill="FFFFFF" w:themeFill="background1"/>
          </w:tcPr>
          <w:p w14:paraId="5CEDDAAB"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0.74</w:t>
            </w:r>
          </w:p>
        </w:tc>
        <w:tc>
          <w:tcPr>
            <w:tcW w:w="1579" w:type="dxa"/>
            <w:shd w:val="clear" w:color="auto" w:fill="FFFFFF" w:themeFill="background1"/>
          </w:tcPr>
          <w:p w14:paraId="2BEAC85C" w14:textId="77777777" w:rsidR="00BD4DBA" w:rsidRPr="007832E3" w:rsidRDefault="00BD4DBA" w:rsidP="003C5E74">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w:t>
            </w:r>
          </w:p>
        </w:tc>
      </w:tr>
      <w:tr w:rsidR="00BD4DBA" w14:paraId="63C284A5" w14:textId="77777777" w:rsidTr="00BD4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shd w:val="clear" w:color="auto" w:fill="FFFFFF" w:themeFill="background1"/>
          </w:tcPr>
          <w:p w14:paraId="6ED2F395" w14:textId="77777777" w:rsidR="00BD4DBA" w:rsidRPr="007832E3" w:rsidRDefault="00BD4DBA" w:rsidP="003C5E74">
            <w:pPr>
              <w:rPr>
                <w:rFonts w:eastAsia="Calibri"/>
              </w:rPr>
            </w:pPr>
            <w:r w:rsidRPr="007832E3">
              <w:rPr>
                <w:rFonts w:eastAsia="Calibri"/>
              </w:rPr>
              <w:t>15.</w:t>
            </w:r>
          </w:p>
        </w:tc>
        <w:tc>
          <w:tcPr>
            <w:tcW w:w="4730" w:type="dxa"/>
            <w:shd w:val="clear" w:color="auto" w:fill="FFFFFF" w:themeFill="background1"/>
          </w:tcPr>
          <w:p w14:paraId="2DD78441"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 xml:space="preserve">A well-calibrated laboratory promotes effective skill acquisition in </w:t>
            </w:r>
            <w:proofErr w:type="spellStart"/>
            <w:r w:rsidR="000B56F0">
              <w:rPr>
                <w:rFonts w:ascii="Times New Roman" w:eastAsia="Calibri" w:hAnsi="Times New Roman"/>
                <w:sz w:val="24"/>
                <w:szCs w:val="24"/>
              </w:rPr>
              <w:t>electircal</w:t>
            </w:r>
            <w:proofErr w:type="spellEnd"/>
            <w:r w:rsidR="000B56F0">
              <w:rPr>
                <w:rFonts w:ascii="Times New Roman" w:eastAsia="Calibri" w:hAnsi="Times New Roman"/>
                <w:sz w:val="24"/>
                <w:szCs w:val="24"/>
              </w:rPr>
              <w:t>/electronic</w:t>
            </w:r>
            <w:r w:rsidRPr="007832E3">
              <w:rPr>
                <w:rFonts w:ascii="Times New Roman" w:eastAsia="Calibri" w:hAnsi="Times New Roman"/>
                <w:sz w:val="24"/>
                <w:szCs w:val="24"/>
              </w:rPr>
              <w:t>.</w:t>
            </w:r>
          </w:p>
        </w:tc>
        <w:tc>
          <w:tcPr>
            <w:tcW w:w="1503" w:type="dxa"/>
            <w:shd w:val="clear" w:color="auto" w:fill="FFFFFF" w:themeFill="background1"/>
          </w:tcPr>
          <w:p w14:paraId="3FF98575"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4.33</w:t>
            </w:r>
          </w:p>
        </w:tc>
        <w:tc>
          <w:tcPr>
            <w:tcW w:w="1253" w:type="dxa"/>
            <w:shd w:val="clear" w:color="auto" w:fill="FFFFFF" w:themeFill="background1"/>
          </w:tcPr>
          <w:p w14:paraId="6281BD28"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0.69</w:t>
            </w:r>
          </w:p>
        </w:tc>
        <w:tc>
          <w:tcPr>
            <w:tcW w:w="1579" w:type="dxa"/>
            <w:shd w:val="clear" w:color="auto" w:fill="FFFFFF" w:themeFill="background1"/>
          </w:tcPr>
          <w:p w14:paraId="264297B3" w14:textId="77777777" w:rsidR="00BD4DBA" w:rsidRPr="007832E3" w:rsidRDefault="00BD4DBA" w:rsidP="003C5E74">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rPr>
            </w:pPr>
            <w:r w:rsidRPr="007832E3">
              <w:rPr>
                <w:rFonts w:ascii="Times New Roman" w:eastAsia="Calibri" w:hAnsi="Times New Roman"/>
                <w:sz w:val="24"/>
                <w:szCs w:val="24"/>
              </w:rPr>
              <w:t>Agree</w:t>
            </w:r>
          </w:p>
        </w:tc>
      </w:tr>
    </w:tbl>
    <w:p w14:paraId="386786E2" w14:textId="77777777" w:rsidR="00BD4DBA" w:rsidRPr="00BD4DBA" w:rsidRDefault="00BD4DBA" w:rsidP="00BD4DBA">
      <w:pPr>
        <w:pStyle w:val="NoSpacing"/>
        <w:jc w:val="both"/>
        <w:rPr>
          <w:rFonts w:ascii="Times New Roman" w:hAnsi="Times New Roman"/>
          <w:b/>
          <w:sz w:val="24"/>
          <w:szCs w:val="24"/>
        </w:rPr>
      </w:pPr>
    </w:p>
    <w:p w14:paraId="76AE56E1" w14:textId="77777777" w:rsidR="00BD4DBA" w:rsidRPr="00E57C79" w:rsidRDefault="00E57C79" w:rsidP="00E57C79">
      <w:pPr>
        <w:spacing w:line="480" w:lineRule="auto"/>
        <w:ind w:firstLine="720"/>
        <w:jc w:val="both"/>
        <w:rPr>
          <w:rFonts w:ascii="Times New Roman" w:hAnsi="Times New Roman"/>
          <w:sz w:val="24"/>
          <w:szCs w:val="24"/>
        </w:rPr>
      </w:pPr>
      <w:r>
        <w:rPr>
          <w:rFonts w:ascii="Times New Roman" w:hAnsi="Times New Roman"/>
          <w:sz w:val="24"/>
          <w:szCs w:val="24"/>
        </w:rPr>
        <w:t>Responses of table 5 above</w:t>
      </w:r>
      <w:r w:rsidR="00BD4DBA" w:rsidRPr="009E2C3B">
        <w:rPr>
          <w:rFonts w:ascii="Times New Roman" w:hAnsi="Times New Roman"/>
          <w:sz w:val="24"/>
          <w:szCs w:val="24"/>
        </w:rPr>
        <w:t xml:space="preserve"> produced mean scores ranging from 4.14 to 4.35, with standard deviations mostly below 0.75, showing moderate variability. The grand mean of 4.24 demonstrates that respondents agreed that regular calibration positively affects the overall functionality of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00BD4DBA" w:rsidRPr="009E2C3B">
        <w:rPr>
          <w:rFonts w:ascii="Times New Roman" w:hAnsi="Times New Roman"/>
          <w:sz w:val="24"/>
          <w:szCs w:val="24"/>
        </w:rPr>
        <w:t xml:space="preserve"> laboratories. Functionality in this context encompasses equipment readiness, operational efficiency, reduced downtime, and effectiveness in practical instruction. Therefore, well-calibrated laboratories are considered more capable of supporting learning activities, practical demonstrations, and consistent student assessments.</w:t>
      </w:r>
    </w:p>
    <w:p w14:paraId="1947DA38" w14:textId="77777777" w:rsidR="00BD4DBA" w:rsidRDefault="00BD4DBA" w:rsidP="00BD4DBA">
      <w:pPr>
        <w:spacing w:after="0" w:line="240" w:lineRule="auto"/>
        <w:jc w:val="both"/>
        <w:rPr>
          <w:rFonts w:ascii="Times New Roman" w:hAnsi="Times New Roman"/>
          <w:b/>
          <w:sz w:val="24"/>
          <w:szCs w:val="24"/>
        </w:rPr>
      </w:pPr>
      <w:r w:rsidRPr="00BD4DBA">
        <w:rPr>
          <w:rFonts w:ascii="Times New Roman" w:hAnsi="Times New Roman"/>
          <w:b/>
          <w:sz w:val="24"/>
          <w:szCs w:val="24"/>
        </w:rPr>
        <w:t xml:space="preserve">Hypothesis Three: The implementation of regular calibration protocols does not significantly contribute to improved instructional delivery, student performance, and quality assurance in </w:t>
      </w:r>
      <w:proofErr w:type="spellStart"/>
      <w:r w:rsidR="000B56F0">
        <w:rPr>
          <w:rFonts w:ascii="Times New Roman" w:hAnsi="Times New Roman"/>
          <w:b/>
          <w:sz w:val="24"/>
          <w:szCs w:val="24"/>
        </w:rPr>
        <w:t>electircal</w:t>
      </w:r>
      <w:proofErr w:type="spellEnd"/>
      <w:r w:rsidR="000B56F0">
        <w:rPr>
          <w:rFonts w:ascii="Times New Roman" w:hAnsi="Times New Roman"/>
          <w:b/>
          <w:sz w:val="24"/>
          <w:szCs w:val="24"/>
        </w:rPr>
        <w:t>/electronic</w:t>
      </w:r>
      <w:r w:rsidRPr="00BD4DBA">
        <w:rPr>
          <w:rFonts w:ascii="Times New Roman" w:hAnsi="Times New Roman"/>
          <w:b/>
          <w:sz w:val="24"/>
          <w:szCs w:val="24"/>
        </w:rPr>
        <w:t xml:space="preserve"> laboratories.</w:t>
      </w:r>
    </w:p>
    <w:p w14:paraId="748B6025" w14:textId="77777777" w:rsidR="00BD4DBA" w:rsidRDefault="00BD4DBA" w:rsidP="00BD4DBA">
      <w:pPr>
        <w:spacing w:after="0" w:line="240" w:lineRule="auto"/>
        <w:jc w:val="both"/>
        <w:rPr>
          <w:rFonts w:ascii="Times New Roman" w:hAnsi="Times New Roman"/>
          <w:b/>
          <w:sz w:val="24"/>
          <w:szCs w:val="24"/>
        </w:rPr>
      </w:pPr>
    </w:p>
    <w:p w14:paraId="0AEA4537" w14:textId="77777777" w:rsidR="00BD6BD9" w:rsidRDefault="00BD6BD9" w:rsidP="00BD4DBA">
      <w:pPr>
        <w:spacing w:after="0" w:line="240" w:lineRule="auto"/>
        <w:jc w:val="both"/>
        <w:rPr>
          <w:rFonts w:ascii="Times New Roman" w:hAnsi="Times New Roman"/>
          <w:b/>
          <w:sz w:val="24"/>
          <w:szCs w:val="24"/>
        </w:rPr>
      </w:pPr>
    </w:p>
    <w:p w14:paraId="113B75D5" w14:textId="77777777" w:rsidR="00BD6BD9" w:rsidRDefault="00BD6BD9" w:rsidP="00BD4DBA">
      <w:pPr>
        <w:spacing w:after="0" w:line="240" w:lineRule="auto"/>
        <w:jc w:val="both"/>
        <w:rPr>
          <w:rFonts w:ascii="Times New Roman" w:hAnsi="Times New Roman"/>
          <w:b/>
          <w:sz w:val="24"/>
          <w:szCs w:val="24"/>
        </w:rPr>
      </w:pPr>
    </w:p>
    <w:p w14:paraId="55847C96" w14:textId="77777777" w:rsidR="00BD6BD9" w:rsidRDefault="00BD6BD9" w:rsidP="00BD4DBA">
      <w:pPr>
        <w:spacing w:after="0" w:line="240" w:lineRule="auto"/>
        <w:jc w:val="both"/>
        <w:rPr>
          <w:rFonts w:ascii="Times New Roman" w:hAnsi="Times New Roman"/>
          <w:b/>
          <w:sz w:val="24"/>
          <w:szCs w:val="24"/>
        </w:rPr>
      </w:pPr>
    </w:p>
    <w:p w14:paraId="3042D42B" w14:textId="77777777" w:rsidR="00BD6BD9" w:rsidRDefault="00BD6BD9" w:rsidP="00BD4DBA">
      <w:pPr>
        <w:spacing w:after="0" w:line="240" w:lineRule="auto"/>
        <w:jc w:val="both"/>
        <w:rPr>
          <w:rFonts w:ascii="Times New Roman" w:hAnsi="Times New Roman"/>
          <w:b/>
          <w:sz w:val="24"/>
          <w:szCs w:val="24"/>
        </w:rPr>
      </w:pPr>
    </w:p>
    <w:p w14:paraId="21F4686D" w14:textId="77777777" w:rsidR="00BD4DBA" w:rsidRPr="007E6E17" w:rsidRDefault="00BD4DBA" w:rsidP="00BD4DBA">
      <w:pPr>
        <w:pStyle w:val="NoSpacing"/>
        <w:jc w:val="both"/>
        <w:rPr>
          <w:rFonts w:ascii="Times New Roman" w:hAnsi="Times New Roman"/>
          <w:b/>
          <w:sz w:val="24"/>
          <w:szCs w:val="24"/>
        </w:rPr>
      </w:pPr>
      <w:r w:rsidRPr="007E6E17">
        <w:rPr>
          <w:rFonts w:ascii="Times New Roman" w:hAnsi="Times New Roman"/>
          <w:b/>
          <w:sz w:val="24"/>
          <w:szCs w:val="24"/>
        </w:rPr>
        <w:lastRenderedPageBreak/>
        <w:t xml:space="preserve">Table 6: Summary of Analysis of Variance on Significant Contribute to Improved Instructional Delivery, Student Performance, and Quality Assurance in </w:t>
      </w:r>
      <w:proofErr w:type="spellStart"/>
      <w:r w:rsidR="000B56F0">
        <w:rPr>
          <w:rFonts w:ascii="Times New Roman" w:hAnsi="Times New Roman"/>
          <w:b/>
          <w:sz w:val="24"/>
          <w:szCs w:val="24"/>
        </w:rPr>
        <w:t>Electircal</w:t>
      </w:r>
      <w:proofErr w:type="spellEnd"/>
      <w:r w:rsidR="000B56F0">
        <w:rPr>
          <w:rFonts w:ascii="Times New Roman" w:hAnsi="Times New Roman"/>
          <w:b/>
          <w:sz w:val="24"/>
          <w:szCs w:val="24"/>
        </w:rPr>
        <w:t>/electronic</w:t>
      </w:r>
      <w:r w:rsidRPr="007E6E17">
        <w:rPr>
          <w:rFonts w:ascii="Times New Roman" w:hAnsi="Times New Roman"/>
          <w:b/>
          <w:sz w:val="24"/>
          <w:szCs w:val="24"/>
        </w:rPr>
        <w:t xml:space="preserve"> Laboratories.</w:t>
      </w:r>
    </w:p>
    <w:tbl>
      <w:tblPr>
        <w:tblStyle w:val="ListTable6Colorful"/>
        <w:tblW w:w="0" w:type="auto"/>
        <w:tblLook w:val="04A0" w:firstRow="1" w:lastRow="0" w:firstColumn="1" w:lastColumn="0" w:noHBand="0" w:noVBand="1"/>
      </w:tblPr>
      <w:tblGrid>
        <w:gridCol w:w="2785"/>
        <w:gridCol w:w="1440"/>
        <w:gridCol w:w="1170"/>
        <w:gridCol w:w="1710"/>
        <w:gridCol w:w="900"/>
        <w:gridCol w:w="1345"/>
      </w:tblGrid>
      <w:tr w:rsidR="00BD4DBA" w:rsidRPr="002C2325" w14:paraId="59F8ED41" w14:textId="77777777" w:rsidTr="003C5E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3856D02D" w14:textId="77777777" w:rsidR="00BD4DBA" w:rsidRPr="002C2325" w:rsidRDefault="00BD4DBA" w:rsidP="003C5E74">
            <w:pPr>
              <w:spacing w:line="480" w:lineRule="auto"/>
              <w:rPr>
                <w:rFonts w:ascii="Times New Roman" w:hAnsi="Times New Roman"/>
                <w:b w:val="0"/>
                <w:sz w:val="24"/>
                <w:szCs w:val="24"/>
              </w:rPr>
            </w:pPr>
          </w:p>
        </w:tc>
        <w:tc>
          <w:tcPr>
            <w:tcW w:w="1440" w:type="dxa"/>
            <w:shd w:val="clear" w:color="auto" w:fill="FFFFFF" w:themeFill="background1"/>
          </w:tcPr>
          <w:p w14:paraId="757D1920" w14:textId="77777777" w:rsidR="00BD4DBA" w:rsidRPr="002C2325" w:rsidRDefault="00BD4DBA" w:rsidP="003C5E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2C2325">
              <w:rPr>
                <w:rFonts w:ascii="Times New Roman" w:hAnsi="Times New Roman"/>
                <w:b w:val="0"/>
                <w:sz w:val="24"/>
                <w:szCs w:val="24"/>
              </w:rPr>
              <w:t xml:space="preserve">Sum of </w:t>
            </w:r>
          </w:p>
          <w:p w14:paraId="5B39C51A" w14:textId="77777777" w:rsidR="00BD4DBA" w:rsidRPr="002C2325" w:rsidRDefault="00BD4DBA" w:rsidP="003C5E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2C2325">
              <w:rPr>
                <w:rFonts w:ascii="Times New Roman" w:hAnsi="Times New Roman"/>
                <w:b w:val="0"/>
                <w:sz w:val="24"/>
                <w:szCs w:val="24"/>
              </w:rPr>
              <w:t>Square</w:t>
            </w:r>
          </w:p>
        </w:tc>
        <w:tc>
          <w:tcPr>
            <w:tcW w:w="1170" w:type="dxa"/>
            <w:shd w:val="clear" w:color="auto" w:fill="FFFFFF" w:themeFill="background1"/>
          </w:tcPr>
          <w:p w14:paraId="524B669D" w14:textId="77777777" w:rsidR="00BD4DBA" w:rsidRPr="002C2325" w:rsidRDefault="00BD4DBA" w:rsidP="003C5E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2C2325">
              <w:rPr>
                <w:rFonts w:ascii="Times New Roman" w:hAnsi="Times New Roman"/>
                <w:b w:val="0"/>
                <w:sz w:val="24"/>
                <w:szCs w:val="24"/>
              </w:rPr>
              <w:t>df</w:t>
            </w:r>
            <w:proofErr w:type="spellEnd"/>
          </w:p>
        </w:tc>
        <w:tc>
          <w:tcPr>
            <w:tcW w:w="1710" w:type="dxa"/>
            <w:shd w:val="clear" w:color="auto" w:fill="FFFFFF" w:themeFill="background1"/>
          </w:tcPr>
          <w:p w14:paraId="31AC6BA7" w14:textId="77777777" w:rsidR="00BD4DBA" w:rsidRPr="002C2325" w:rsidRDefault="00BD4DBA" w:rsidP="003C5E74">
            <w:pPr>
              <w:cnfStyle w:val="100000000000" w:firstRow="1" w:lastRow="0" w:firstColumn="0" w:lastColumn="0" w:oddVBand="0" w:evenVBand="0" w:oddHBand="0" w:evenHBand="0" w:firstRowFirstColumn="0" w:firstRowLastColumn="0" w:lastRowFirstColumn="0" w:lastRowLastColumn="0"/>
              <w:rPr>
                <w:b w:val="0"/>
              </w:rPr>
            </w:pPr>
            <w:r w:rsidRPr="002C2325">
              <w:rPr>
                <w:b w:val="0"/>
              </w:rPr>
              <w:t>Mean Square</w:t>
            </w:r>
          </w:p>
        </w:tc>
        <w:tc>
          <w:tcPr>
            <w:tcW w:w="900" w:type="dxa"/>
            <w:shd w:val="clear" w:color="auto" w:fill="FFFFFF" w:themeFill="background1"/>
          </w:tcPr>
          <w:p w14:paraId="3EAABE9C" w14:textId="77777777" w:rsidR="00BD4DBA" w:rsidRPr="002C2325" w:rsidRDefault="00BD4DBA" w:rsidP="003C5E74">
            <w:pPr>
              <w:cnfStyle w:val="100000000000" w:firstRow="1" w:lastRow="0" w:firstColumn="0" w:lastColumn="0" w:oddVBand="0" w:evenVBand="0" w:oddHBand="0" w:evenHBand="0" w:firstRowFirstColumn="0" w:firstRowLastColumn="0" w:lastRowFirstColumn="0" w:lastRowLastColumn="0"/>
              <w:rPr>
                <w:b w:val="0"/>
              </w:rPr>
            </w:pPr>
            <w:r w:rsidRPr="002C2325">
              <w:rPr>
                <w:b w:val="0"/>
              </w:rPr>
              <w:t>F</w:t>
            </w:r>
          </w:p>
        </w:tc>
        <w:tc>
          <w:tcPr>
            <w:tcW w:w="1345" w:type="dxa"/>
            <w:shd w:val="clear" w:color="auto" w:fill="FFFFFF" w:themeFill="background1"/>
          </w:tcPr>
          <w:p w14:paraId="375F3173" w14:textId="77777777" w:rsidR="00BD4DBA" w:rsidRPr="002C2325" w:rsidRDefault="00BD4DBA" w:rsidP="003C5E74">
            <w:pPr>
              <w:cnfStyle w:val="100000000000" w:firstRow="1" w:lastRow="0" w:firstColumn="0" w:lastColumn="0" w:oddVBand="0" w:evenVBand="0" w:oddHBand="0" w:evenHBand="0" w:firstRowFirstColumn="0" w:firstRowLastColumn="0" w:lastRowFirstColumn="0" w:lastRowLastColumn="0"/>
              <w:rPr>
                <w:b w:val="0"/>
              </w:rPr>
            </w:pPr>
            <w:r w:rsidRPr="002C2325">
              <w:rPr>
                <w:b w:val="0"/>
              </w:rPr>
              <w:t>Sig.</w:t>
            </w:r>
          </w:p>
        </w:tc>
      </w:tr>
      <w:tr w:rsidR="00BD4DBA" w14:paraId="48FB7172" w14:textId="77777777" w:rsidTr="003C5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3DB2C6B5" w14:textId="77777777" w:rsidR="00BD4DBA" w:rsidRPr="002C2325" w:rsidRDefault="00BD4DBA" w:rsidP="003C5E74">
            <w:pPr>
              <w:spacing w:line="480" w:lineRule="auto"/>
              <w:rPr>
                <w:rFonts w:ascii="Times New Roman" w:hAnsi="Times New Roman"/>
                <w:b w:val="0"/>
                <w:sz w:val="24"/>
                <w:szCs w:val="24"/>
              </w:rPr>
            </w:pPr>
            <w:r w:rsidRPr="002C2325">
              <w:rPr>
                <w:rFonts w:ascii="Times New Roman" w:hAnsi="Times New Roman"/>
                <w:b w:val="0"/>
                <w:sz w:val="24"/>
                <w:szCs w:val="24"/>
              </w:rPr>
              <w:t>Between Group</w:t>
            </w:r>
          </w:p>
        </w:tc>
        <w:tc>
          <w:tcPr>
            <w:tcW w:w="1440" w:type="dxa"/>
            <w:shd w:val="clear" w:color="auto" w:fill="FFFFFF" w:themeFill="background1"/>
          </w:tcPr>
          <w:p w14:paraId="0E7DDD68" w14:textId="77777777" w:rsidR="00BD4DBA" w:rsidRPr="002C2325" w:rsidRDefault="00BD4DBA"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28.604</w:t>
            </w:r>
          </w:p>
        </w:tc>
        <w:tc>
          <w:tcPr>
            <w:tcW w:w="1170" w:type="dxa"/>
            <w:shd w:val="clear" w:color="auto" w:fill="FFFFFF" w:themeFill="background1"/>
          </w:tcPr>
          <w:p w14:paraId="0DA3957B" w14:textId="77777777" w:rsidR="00BD4DBA" w:rsidRPr="002C2325" w:rsidRDefault="00BD4DBA"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w:t>
            </w:r>
          </w:p>
        </w:tc>
        <w:tc>
          <w:tcPr>
            <w:tcW w:w="1710" w:type="dxa"/>
            <w:shd w:val="clear" w:color="auto" w:fill="FFFFFF" w:themeFill="background1"/>
          </w:tcPr>
          <w:p w14:paraId="57AA5A16"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r>
              <w:t>4.868</w:t>
            </w:r>
          </w:p>
        </w:tc>
        <w:tc>
          <w:tcPr>
            <w:tcW w:w="900" w:type="dxa"/>
            <w:shd w:val="clear" w:color="auto" w:fill="FFFFFF" w:themeFill="background1"/>
          </w:tcPr>
          <w:p w14:paraId="3D4EE5FE"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r>
              <w:t>1.273</w:t>
            </w:r>
          </w:p>
        </w:tc>
        <w:tc>
          <w:tcPr>
            <w:tcW w:w="1345" w:type="dxa"/>
            <w:shd w:val="clear" w:color="auto" w:fill="FFFFFF" w:themeFill="background1"/>
          </w:tcPr>
          <w:p w14:paraId="16DA1F9C"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r>
              <w:t>.000</w:t>
            </w:r>
          </w:p>
        </w:tc>
      </w:tr>
      <w:tr w:rsidR="00BD4DBA" w14:paraId="79F40566" w14:textId="77777777" w:rsidTr="003C5E74">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713C1115" w14:textId="77777777" w:rsidR="00BD4DBA" w:rsidRPr="002C2325" w:rsidRDefault="00BD4DBA" w:rsidP="003C5E74">
            <w:pPr>
              <w:spacing w:line="480" w:lineRule="auto"/>
              <w:rPr>
                <w:rFonts w:ascii="Times New Roman" w:hAnsi="Times New Roman"/>
                <w:b w:val="0"/>
                <w:sz w:val="24"/>
                <w:szCs w:val="24"/>
              </w:rPr>
            </w:pPr>
            <w:r w:rsidRPr="002C2325">
              <w:rPr>
                <w:rFonts w:ascii="Times New Roman" w:hAnsi="Times New Roman"/>
                <w:b w:val="0"/>
                <w:sz w:val="24"/>
                <w:szCs w:val="24"/>
              </w:rPr>
              <w:t>Within Group</w:t>
            </w:r>
          </w:p>
        </w:tc>
        <w:tc>
          <w:tcPr>
            <w:tcW w:w="1440" w:type="dxa"/>
            <w:shd w:val="clear" w:color="auto" w:fill="FFFFFF" w:themeFill="background1"/>
          </w:tcPr>
          <w:p w14:paraId="28683756" w14:textId="77777777" w:rsidR="00BD4DBA" w:rsidRPr="002C2325" w:rsidRDefault="00BD4DBA" w:rsidP="003C5E74">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1938.988</w:t>
            </w:r>
          </w:p>
        </w:tc>
        <w:tc>
          <w:tcPr>
            <w:tcW w:w="1170" w:type="dxa"/>
            <w:shd w:val="clear" w:color="auto" w:fill="FFFFFF" w:themeFill="background1"/>
          </w:tcPr>
          <w:p w14:paraId="411F9683" w14:textId="77777777" w:rsidR="00BD4DBA" w:rsidRPr="002C2325" w:rsidRDefault="00BD4DBA" w:rsidP="003C5E74">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153</w:t>
            </w:r>
          </w:p>
        </w:tc>
        <w:tc>
          <w:tcPr>
            <w:tcW w:w="1710" w:type="dxa"/>
            <w:shd w:val="clear" w:color="auto" w:fill="FFFFFF" w:themeFill="background1"/>
          </w:tcPr>
          <w:p w14:paraId="73DE093C" w14:textId="77777777" w:rsidR="00BD4DBA" w:rsidRDefault="00BD4DBA" w:rsidP="003C5E74">
            <w:pPr>
              <w:jc w:val="right"/>
              <w:cnfStyle w:val="000000000000" w:firstRow="0" w:lastRow="0" w:firstColumn="0" w:lastColumn="0" w:oddVBand="0" w:evenVBand="0" w:oddHBand="0" w:evenHBand="0" w:firstRowFirstColumn="0" w:firstRowLastColumn="0" w:lastRowFirstColumn="0" w:lastRowLastColumn="0"/>
            </w:pPr>
            <w:r>
              <w:t>12.673</w:t>
            </w:r>
          </w:p>
        </w:tc>
        <w:tc>
          <w:tcPr>
            <w:tcW w:w="900" w:type="dxa"/>
            <w:shd w:val="clear" w:color="auto" w:fill="FFFFFF" w:themeFill="background1"/>
          </w:tcPr>
          <w:p w14:paraId="28154759" w14:textId="77777777" w:rsidR="00BD4DBA" w:rsidRDefault="00BD4DBA" w:rsidP="003C5E74">
            <w:pPr>
              <w:jc w:val="right"/>
              <w:cnfStyle w:val="000000000000" w:firstRow="0" w:lastRow="0" w:firstColumn="0" w:lastColumn="0" w:oddVBand="0" w:evenVBand="0" w:oddHBand="0" w:evenHBand="0" w:firstRowFirstColumn="0" w:firstRowLastColumn="0" w:lastRowFirstColumn="0" w:lastRowLastColumn="0"/>
            </w:pPr>
          </w:p>
        </w:tc>
        <w:tc>
          <w:tcPr>
            <w:tcW w:w="1345" w:type="dxa"/>
            <w:shd w:val="clear" w:color="auto" w:fill="FFFFFF" w:themeFill="background1"/>
          </w:tcPr>
          <w:p w14:paraId="535EE13F" w14:textId="77777777" w:rsidR="00BD4DBA" w:rsidRDefault="00BD4DBA" w:rsidP="003C5E74">
            <w:pPr>
              <w:jc w:val="right"/>
              <w:cnfStyle w:val="000000000000" w:firstRow="0" w:lastRow="0" w:firstColumn="0" w:lastColumn="0" w:oddVBand="0" w:evenVBand="0" w:oddHBand="0" w:evenHBand="0" w:firstRowFirstColumn="0" w:firstRowLastColumn="0" w:lastRowFirstColumn="0" w:lastRowLastColumn="0"/>
            </w:pPr>
          </w:p>
        </w:tc>
      </w:tr>
      <w:tr w:rsidR="00BD4DBA" w14:paraId="01D787F5" w14:textId="77777777" w:rsidTr="003C5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FFFFFF" w:themeFill="background1"/>
          </w:tcPr>
          <w:p w14:paraId="21802041" w14:textId="77777777" w:rsidR="00BD4DBA" w:rsidRPr="002C2325" w:rsidRDefault="00BD4DBA" w:rsidP="003C5E74">
            <w:pPr>
              <w:spacing w:line="480" w:lineRule="auto"/>
              <w:rPr>
                <w:rFonts w:ascii="Times New Roman" w:hAnsi="Times New Roman"/>
                <w:b w:val="0"/>
                <w:sz w:val="24"/>
                <w:szCs w:val="24"/>
              </w:rPr>
            </w:pPr>
            <w:r w:rsidRPr="002C2325">
              <w:rPr>
                <w:rFonts w:ascii="Times New Roman" w:hAnsi="Times New Roman"/>
                <w:b w:val="0"/>
                <w:sz w:val="24"/>
                <w:szCs w:val="24"/>
              </w:rPr>
              <w:t>Total</w:t>
            </w:r>
          </w:p>
        </w:tc>
        <w:tc>
          <w:tcPr>
            <w:tcW w:w="1440" w:type="dxa"/>
            <w:shd w:val="clear" w:color="auto" w:fill="FFFFFF" w:themeFill="background1"/>
          </w:tcPr>
          <w:p w14:paraId="4B621D60" w14:textId="77777777" w:rsidR="00BD4DBA" w:rsidRPr="002C2325" w:rsidRDefault="00BD4DBA"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2367.592</w:t>
            </w:r>
          </w:p>
        </w:tc>
        <w:tc>
          <w:tcPr>
            <w:tcW w:w="1170" w:type="dxa"/>
            <w:shd w:val="clear" w:color="auto" w:fill="FFFFFF" w:themeFill="background1"/>
          </w:tcPr>
          <w:p w14:paraId="0E0DDBD2" w14:textId="77777777" w:rsidR="00BD4DBA" w:rsidRPr="002C2325" w:rsidRDefault="00BD4DBA" w:rsidP="003C5E74">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156</w:t>
            </w:r>
          </w:p>
        </w:tc>
        <w:tc>
          <w:tcPr>
            <w:tcW w:w="1710" w:type="dxa"/>
            <w:shd w:val="clear" w:color="auto" w:fill="FFFFFF" w:themeFill="background1"/>
          </w:tcPr>
          <w:p w14:paraId="44B6C900"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p>
        </w:tc>
        <w:tc>
          <w:tcPr>
            <w:tcW w:w="900" w:type="dxa"/>
            <w:shd w:val="clear" w:color="auto" w:fill="FFFFFF" w:themeFill="background1"/>
          </w:tcPr>
          <w:p w14:paraId="3349EA4E"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p>
        </w:tc>
        <w:tc>
          <w:tcPr>
            <w:tcW w:w="1345" w:type="dxa"/>
            <w:shd w:val="clear" w:color="auto" w:fill="FFFFFF" w:themeFill="background1"/>
          </w:tcPr>
          <w:p w14:paraId="35AE7BFE" w14:textId="77777777" w:rsidR="00BD4DBA" w:rsidRDefault="00BD4DBA" w:rsidP="003C5E74">
            <w:pPr>
              <w:jc w:val="right"/>
              <w:cnfStyle w:val="000000100000" w:firstRow="0" w:lastRow="0" w:firstColumn="0" w:lastColumn="0" w:oddVBand="0" w:evenVBand="0" w:oddHBand="1" w:evenHBand="0" w:firstRowFirstColumn="0" w:firstRowLastColumn="0" w:lastRowFirstColumn="0" w:lastRowLastColumn="0"/>
            </w:pPr>
          </w:p>
        </w:tc>
      </w:tr>
    </w:tbl>
    <w:p w14:paraId="44877CD3" w14:textId="77777777" w:rsidR="00BD4DBA" w:rsidRDefault="00BD4DBA" w:rsidP="00BD4DBA"/>
    <w:p w14:paraId="1CCC74B0" w14:textId="77777777" w:rsidR="00BD4DBA" w:rsidRDefault="00BD4DBA" w:rsidP="00E57C79">
      <w:pPr>
        <w:spacing w:line="480" w:lineRule="auto"/>
        <w:ind w:firstLine="720"/>
        <w:jc w:val="both"/>
        <w:rPr>
          <w:rFonts w:ascii="Times New Roman" w:hAnsi="Times New Roman"/>
          <w:sz w:val="24"/>
          <w:szCs w:val="24"/>
        </w:rPr>
      </w:pPr>
      <w:r w:rsidRPr="007236C7">
        <w:rPr>
          <w:rFonts w:ascii="Times New Roman" w:hAnsi="Times New Roman"/>
          <w:sz w:val="24"/>
          <w:szCs w:val="24"/>
        </w:rPr>
        <w:t xml:space="preserve">Table 6 shows an F-ratio of </w:t>
      </w:r>
      <w:r w:rsidRPr="007236C7">
        <w:rPr>
          <w:rFonts w:ascii="Times New Roman" w:hAnsi="Times New Roman"/>
          <w:bCs/>
          <w:sz w:val="24"/>
          <w:szCs w:val="24"/>
        </w:rPr>
        <w:t>1.273</w:t>
      </w:r>
      <w:r w:rsidRPr="007236C7">
        <w:rPr>
          <w:rFonts w:ascii="Times New Roman" w:hAnsi="Times New Roman"/>
          <w:sz w:val="24"/>
          <w:szCs w:val="24"/>
        </w:rPr>
        <w:t xml:space="preserve"> with </w:t>
      </w:r>
      <w:r w:rsidRPr="007236C7">
        <w:rPr>
          <w:rFonts w:ascii="Times New Roman" w:hAnsi="Times New Roman"/>
          <w:bCs/>
          <w:sz w:val="24"/>
          <w:szCs w:val="24"/>
        </w:rPr>
        <w:t>3</w:t>
      </w:r>
      <w:r w:rsidRPr="007236C7">
        <w:rPr>
          <w:rFonts w:ascii="Times New Roman" w:hAnsi="Times New Roman"/>
          <w:sz w:val="24"/>
          <w:szCs w:val="24"/>
        </w:rPr>
        <w:t xml:space="preserve"> and </w:t>
      </w:r>
      <w:r w:rsidRPr="007236C7">
        <w:rPr>
          <w:rFonts w:ascii="Times New Roman" w:hAnsi="Times New Roman"/>
          <w:bCs/>
          <w:sz w:val="24"/>
          <w:szCs w:val="24"/>
        </w:rPr>
        <w:t>153</w:t>
      </w:r>
      <w:r w:rsidRPr="007236C7">
        <w:rPr>
          <w:rFonts w:ascii="Times New Roman" w:hAnsi="Times New Roman"/>
          <w:sz w:val="24"/>
          <w:szCs w:val="24"/>
        </w:rPr>
        <w:t xml:space="preserve"> degrees of freedom. The significance (p-value) is </w:t>
      </w:r>
      <w:r w:rsidRPr="007236C7">
        <w:rPr>
          <w:rFonts w:ascii="Times New Roman" w:hAnsi="Times New Roman"/>
          <w:bCs/>
          <w:sz w:val="24"/>
          <w:szCs w:val="24"/>
        </w:rPr>
        <w:t>0.000</w:t>
      </w:r>
      <w:r w:rsidRPr="007236C7">
        <w:rPr>
          <w:rFonts w:ascii="Times New Roman" w:hAnsi="Times New Roman"/>
          <w:sz w:val="24"/>
          <w:szCs w:val="24"/>
        </w:rPr>
        <w:t xml:space="preserve">, which is less than the conventional alpha level of 0.05 (and also 0.01). Therefore, the null hypothesis, which states that </w:t>
      </w:r>
      <w:r w:rsidRPr="007236C7">
        <w:rPr>
          <w:rFonts w:ascii="Times New Roman" w:hAnsi="Times New Roman"/>
          <w:bCs/>
          <w:sz w:val="24"/>
          <w:szCs w:val="24"/>
        </w:rPr>
        <w:t xml:space="preserve">regular calibration protocols do not significantly contribute to improved instructional delivery, student performance, and quality assurance in </w:t>
      </w:r>
      <w:proofErr w:type="spellStart"/>
      <w:r w:rsidR="000B56F0">
        <w:rPr>
          <w:rFonts w:ascii="Times New Roman" w:hAnsi="Times New Roman"/>
          <w:bCs/>
          <w:sz w:val="24"/>
          <w:szCs w:val="24"/>
        </w:rPr>
        <w:t>electircal</w:t>
      </w:r>
      <w:proofErr w:type="spellEnd"/>
      <w:r w:rsidR="000B56F0">
        <w:rPr>
          <w:rFonts w:ascii="Times New Roman" w:hAnsi="Times New Roman"/>
          <w:bCs/>
          <w:sz w:val="24"/>
          <w:szCs w:val="24"/>
        </w:rPr>
        <w:t>/electronic</w:t>
      </w:r>
      <w:r w:rsidRPr="007236C7">
        <w:rPr>
          <w:rFonts w:ascii="Times New Roman" w:hAnsi="Times New Roman"/>
          <w:bCs/>
          <w:sz w:val="24"/>
          <w:szCs w:val="24"/>
        </w:rPr>
        <w:t xml:space="preserve"> laboratories</w:t>
      </w:r>
      <w:r w:rsidRPr="007236C7">
        <w:rPr>
          <w:rFonts w:ascii="Times New Roman" w:hAnsi="Times New Roman"/>
          <w:sz w:val="24"/>
          <w:szCs w:val="24"/>
        </w:rPr>
        <w:t xml:space="preserve">, is </w:t>
      </w:r>
      <w:r w:rsidRPr="007236C7">
        <w:rPr>
          <w:rFonts w:ascii="Times New Roman" w:hAnsi="Times New Roman"/>
          <w:bCs/>
          <w:sz w:val="24"/>
          <w:szCs w:val="24"/>
        </w:rPr>
        <w:t>rejected</w:t>
      </w:r>
      <w:r w:rsidRPr="007236C7">
        <w:rPr>
          <w:rFonts w:ascii="Times New Roman" w:hAnsi="Times New Roman"/>
          <w:sz w:val="24"/>
          <w:szCs w:val="24"/>
        </w:rPr>
        <w:t>. This means that the observed differences regarding the contribution to improved instructional delivery, student performance, and quality assurance are statistically significant and are unlikely due to random chance, indicating a true difference between the groups being compared concerning the effect of calibration protocols.</w:t>
      </w:r>
    </w:p>
    <w:p w14:paraId="6AA539BC" w14:textId="77777777" w:rsidR="00E57C79" w:rsidRPr="009E2C3B" w:rsidRDefault="00E57C79" w:rsidP="00E57C79">
      <w:pPr>
        <w:jc w:val="both"/>
        <w:rPr>
          <w:rFonts w:ascii="Times New Roman" w:hAnsi="Times New Roman"/>
          <w:b/>
          <w:sz w:val="24"/>
          <w:szCs w:val="24"/>
        </w:rPr>
      </w:pPr>
      <w:r w:rsidRPr="009E2C3B">
        <w:rPr>
          <w:rFonts w:ascii="Times New Roman" w:hAnsi="Times New Roman"/>
          <w:b/>
          <w:sz w:val="24"/>
          <w:szCs w:val="24"/>
        </w:rPr>
        <w:t>Discussion</w:t>
      </w:r>
      <w:r>
        <w:rPr>
          <w:rFonts w:ascii="Times New Roman" w:hAnsi="Times New Roman"/>
          <w:b/>
          <w:sz w:val="24"/>
          <w:szCs w:val="24"/>
        </w:rPr>
        <w:t>s</w:t>
      </w:r>
    </w:p>
    <w:p w14:paraId="5FA4CB2B" w14:textId="77777777" w:rsidR="00E57C79" w:rsidRPr="009E2C3B" w:rsidRDefault="00E57C79" w:rsidP="00E57C79">
      <w:pPr>
        <w:spacing w:line="480" w:lineRule="auto"/>
        <w:ind w:firstLine="720"/>
        <w:jc w:val="both"/>
        <w:rPr>
          <w:rFonts w:ascii="Times New Roman" w:hAnsi="Times New Roman"/>
          <w:sz w:val="24"/>
          <w:szCs w:val="24"/>
        </w:rPr>
      </w:pPr>
      <w:r w:rsidRPr="009E2C3B">
        <w:rPr>
          <w:rFonts w:ascii="Times New Roman" w:hAnsi="Times New Roman"/>
          <w:sz w:val="24"/>
          <w:szCs w:val="24"/>
        </w:rPr>
        <w:t xml:space="preserve">The findings revealed that regular calibration protocols significantly influence the accuracy of measuring instruments. The high mean values across all 15 items (ranging from 4.14 to 4.35) and a grand mean of 4.24 indicate that respondents strongly agreed that calibrated instruments provide more precise measurements. This outcome supports existing literature, such as that of ISO/IEC 17025 standards, which emphasize calibration as fundamental to measurement accuracy. </w:t>
      </w:r>
      <w:r w:rsidRPr="009E2C3B">
        <w:rPr>
          <w:rFonts w:ascii="Times New Roman" w:hAnsi="Times New Roman"/>
          <w:sz w:val="24"/>
          <w:szCs w:val="24"/>
        </w:rPr>
        <w:lastRenderedPageBreak/>
        <w:t xml:space="preserve">Inaccurate instruments compromise the quality of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by delivering misleading data, which may negatively affect students' understanding of core engineering principles. Therefore, the findings align with the consensus that calibration is critical for sustaining instructional precision, minimizing systematic errors, and ensuring trustworthy outcomes in laboratory experiments and assessments.</w:t>
      </w:r>
    </w:p>
    <w:p w14:paraId="501323B6" w14:textId="77777777" w:rsidR="00E57C79" w:rsidRPr="009E2C3B" w:rsidRDefault="00E57C79" w:rsidP="00E57C79">
      <w:pPr>
        <w:spacing w:line="480" w:lineRule="auto"/>
        <w:ind w:firstLine="720"/>
        <w:jc w:val="both"/>
        <w:rPr>
          <w:rFonts w:ascii="Times New Roman" w:hAnsi="Times New Roman"/>
          <w:sz w:val="24"/>
          <w:szCs w:val="24"/>
        </w:rPr>
      </w:pPr>
      <w:r w:rsidRPr="009E2C3B">
        <w:rPr>
          <w:rFonts w:ascii="Times New Roman" w:hAnsi="Times New Roman"/>
          <w:sz w:val="24"/>
          <w:szCs w:val="24"/>
        </w:rPr>
        <w:t>The study also found that calibration strongly affects the reliability of instruments, as evidenced by a grand mean of 4.25. Reliability, in this context, refers to the instrument’s ability to yield consistent and repeatable results over time. The respondents agreed that regular calibration reduces variability in measurement results and prevents unexpected instrument failure. This supports findings by Alston &amp; Goodwin (2021) and others who noted that reliable measurements are essential in technical training to ensure that repeated experiments or assessments under the same conditions yield similar outcomes. Unreliable instruments can mislead students and instructors, reducing the educational value of practical sessions. The result emphasizes the importance of a structured calibration schedule as part of laboratory management policy.</w:t>
      </w:r>
    </w:p>
    <w:p w14:paraId="094DD6F6" w14:textId="77777777" w:rsidR="00E57C79" w:rsidRPr="009E2C3B" w:rsidRDefault="00E57C79" w:rsidP="00E57C79">
      <w:pPr>
        <w:spacing w:line="480" w:lineRule="auto"/>
        <w:ind w:firstLine="720"/>
        <w:jc w:val="both"/>
        <w:rPr>
          <w:rFonts w:ascii="Times New Roman" w:hAnsi="Times New Roman"/>
          <w:sz w:val="24"/>
          <w:szCs w:val="24"/>
        </w:rPr>
      </w:pPr>
      <w:r w:rsidRPr="009E2C3B">
        <w:rPr>
          <w:rFonts w:ascii="Times New Roman" w:hAnsi="Times New Roman"/>
          <w:sz w:val="24"/>
          <w:szCs w:val="24"/>
        </w:rPr>
        <w:t xml:space="preserve">Findings for this research question produced a grand mean of 4.24, reflecting strong agreement that calibration impacts overall laboratory functionality. Functionality in this context includes equipment readiness, operational efficiency, reduced instrument downtime, and improved learning support. Respondents agreed that uncalibrated or malfunctioning equipment undermines laboratory operations, causes delays, and frustrates both instructors and students. The results are consistent with studies such as those by </w:t>
      </w:r>
      <w:proofErr w:type="spellStart"/>
      <w:r w:rsidRPr="009E2C3B">
        <w:rPr>
          <w:rFonts w:ascii="Times New Roman" w:hAnsi="Times New Roman"/>
          <w:sz w:val="24"/>
          <w:szCs w:val="24"/>
        </w:rPr>
        <w:t>Nworgu</w:t>
      </w:r>
      <w:proofErr w:type="spellEnd"/>
      <w:r w:rsidRPr="009E2C3B">
        <w:rPr>
          <w:rFonts w:ascii="Times New Roman" w:hAnsi="Times New Roman"/>
          <w:sz w:val="24"/>
          <w:szCs w:val="24"/>
        </w:rPr>
        <w:t xml:space="preserve"> &amp; Ogbu (2020), who argue that laboratories equipped with properly calibrated instruments are more likely to foster a conducive and effective learning environment. These findings suggest that regular calibration enhances not just the </w:t>
      </w:r>
      <w:r w:rsidRPr="009E2C3B">
        <w:rPr>
          <w:rFonts w:ascii="Times New Roman" w:hAnsi="Times New Roman"/>
          <w:sz w:val="24"/>
          <w:szCs w:val="24"/>
        </w:rPr>
        <w:lastRenderedPageBreak/>
        <w:t xml:space="preserve">technical performance of instruments, but the overall educational value and usability of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 xml:space="preserve"> laboratories.</w:t>
      </w:r>
    </w:p>
    <w:p w14:paraId="0A3C46AE" w14:textId="77777777" w:rsidR="00E57C79" w:rsidRPr="008172A5" w:rsidRDefault="008172A5" w:rsidP="008172A5">
      <w:pPr>
        <w:jc w:val="both"/>
        <w:rPr>
          <w:rFonts w:ascii="Times New Roman" w:hAnsi="Times New Roman"/>
          <w:b/>
          <w:sz w:val="24"/>
          <w:szCs w:val="24"/>
        </w:rPr>
      </w:pPr>
      <w:r w:rsidRPr="008172A5">
        <w:rPr>
          <w:rFonts w:ascii="Times New Roman" w:hAnsi="Times New Roman"/>
          <w:b/>
          <w:sz w:val="24"/>
          <w:szCs w:val="24"/>
        </w:rPr>
        <w:t>Conclusion</w:t>
      </w:r>
    </w:p>
    <w:p w14:paraId="4570343D" w14:textId="77777777" w:rsidR="008172A5" w:rsidRPr="008172A5" w:rsidRDefault="008172A5" w:rsidP="008172A5">
      <w:pPr>
        <w:pStyle w:val="NormalWeb"/>
        <w:spacing w:line="480" w:lineRule="auto"/>
        <w:ind w:firstLine="720"/>
        <w:jc w:val="both"/>
      </w:pPr>
      <w:r w:rsidRPr="008172A5">
        <w:t xml:space="preserve">Regular calibration significantly enhances the accuracy of measuring instruments in </w:t>
      </w:r>
      <w:proofErr w:type="spellStart"/>
      <w:r w:rsidR="000B56F0">
        <w:t>electircal</w:t>
      </w:r>
      <w:proofErr w:type="spellEnd"/>
      <w:r w:rsidR="000B56F0">
        <w:t>/electronic</w:t>
      </w:r>
      <w:r w:rsidRPr="008172A5">
        <w:t xml:space="preserve"> laboratories. Accurate instruments are crucial for generating dependable measurement outcomes, which in turn improve students’ understanding of theoretical concepts and experimental procedures.</w:t>
      </w:r>
    </w:p>
    <w:p w14:paraId="7C90D662" w14:textId="77777777" w:rsidR="008172A5" w:rsidRPr="008172A5" w:rsidRDefault="008172A5" w:rsidP="008172A5">
      <w:pPr>
        <w:pStyle w:val="NormalWeb"/>
        <w:spacing w:line="480" w:lineRule="auto"/>
        <w:ind w:firstLine="720"/>
        <w:jc w:val="both"/>
      </w:pPr>
      <w:r w:rsidRPr="008172A5">
        <w:t>The reliability of measuring instruments is directly tied to regular calibration protocols. Instruments that are routinely calibrated show consistent performance over time, reduce errors in repeated use, and ensure dependable outcomes for assessments and research purposes.</w:t>
      </w:r>
    </w:p>
    <w:p w14:paraId="5B7D5FB7" w14:textId="77777777" w:rsidR="008172A5" w:rsidRPr="008172A5" w:rsidRDefault="008172A5" w:rsidP="008172A5">
      <w:pPr>
        <w:pStyle w:val="NormalWeb"/>
        <w:spacing w:line="480" w:lineRule="auto"/>
        <w:ind w:firstLine="720"/>
        <w:jc w:val="both"/>
      </w:pPr>
      <w:r w:rsidRPr="008172A5">
        <w:t xml:space="preserve">The overall functionality of </w:t>
      </w:r>
      <w:proofErr w:type="spellStart"/>
      <w:r w:rsidR="000B56F0">
        <w:t>electircal</w:t>
      </w:r>
      <w:proofErr w:type="spellEnd"/>
      <w:r w:rsidR="000B56F0">
        <w:t>/electronic</w:t>
      </w:r>
      <w:r w:rsidRPr="008172A5">
        <w:t xml:space="preserve"> laboratories is greatly improved by regular calibration. When calibration is prioritized, laboratories experience fewer disruptions, better preparedness for teaching practical sessions, and higher confidence in the equipment used for instructional and research activities.</w:t>
      </w:r>
    </w:p>
    <w:p w14:paraId="73CDE1E5" w14:textId="77777777" w:rsidR="008172A5" w:rsidRDefault="008172A5" w:rsidP="008172A5">
      <w:pPr>
        <w:pStyle w:val="NormalWeb"/>
        <w:spacing w:line="480" w:lineRule="auto"/>
        <w:ind w:firstLine="720"/>
        <w:jc w:val="both"/>
      </w:pPr>
      <w:r w:rsidRPr="008172A5">
        <w:t xml:space="preserve">In summary, this study establishes that regular calibration is not a peripheral maintenance routine but a core component of quality assurance, instructional effectiveness, and professional standards compliance in </w:t>
      </w:r>
      <w:proofErr w:type="spellStart"/>
      <w:r w:rsidR="000B56F0">
        <w:t>electircal</w:t>
      </w:r>
      <w:proofErr w:type="spellEnd"/>
      <w:r w:rsidR="000B56F0">
        <w:t>/electronic</w:t>
      </w:r>
      <w:r w:rsidRPr="008172A5">
        <w:t xml:space="preserve"> laboratories.</w:t>
      </w:r>
    </w:p>
    <w:p w14:paraId="35AC6EA0" w14:textId="77777777" w:rsidR="00BD6BD9" w:rsidRDefault="00BD6BD9" w:rsidP="008172A5">
      <w:pPr>
        <w:pStyle w:val="NormalWeb"/>
        <w:spacing w:line="480" w:lineRule="auto"/>
        <w:ind w:firstLine="720"/>
        <w:jc w:val="both"/>
      </w:pPr>
    </w:p>
    <w:p w14:paraId="71F2E09B" w14:textId="77777777" w:rsidR="00BD6BD9" w:rsidRDefault="00BD6BD9" w:rsidP="008172A5">
      <w:pPr>
        <w:pStyle w:val="NormalWeb"/>
        <w:spacing w:line="480" w:lineRule="auto"/>
        <w:ind w:firstLine="720"/>
        <w:jc w:val="both"/>
      </w:pPr>
    </w:p>
    <w:p w14:paraId="3FCC1BC4" w14:textId="77777777" w:rsidR="00BD6BD9" w:rsidRDefault="00BD6BD9" w:rsidP="008172A5">
      <w:pPr>
        <w:pStyle w:val="NormalWeb"/>
        <w:spacing w:line="480" w:lineRule="auto"/>
        <w:ind w:firstLine="720"/>
        <w:jc w:val="both"/>
      </w:pPr>
    </w:p>
    <w:p w14:paraId="3C5FF60B" w14:textId="77777777" w:rsidR="008172A5" w:rsidRPr="009E2C3B" w:rsidRDefault="008172A5" w:rsidP="008172A5">
      <w:pPr>
        <w:jc w:val="both"/>
        <w:rPr>
          <w:rFonts w:ascii="Times New Roman" w:hAnsi="Times New Roman"/>
          <w:b/>
          <w:sz w:val="24"/>
          <w:szCs w:val="24"/>
        </w:rPr>
      </w:pPr>
      <w:r w:rsidRPr="009E2C3B">
        <w:rPr>
          <w:rFonts w:ascii="Times New Roman" w:hAnsi="Times New Roman"/>
          <w:b/>
          <w:sz w:val="24"/>
          <w:szCs w:val="24"/>
        </w:rPr>
        <w:lastRenderedPageBreak/>
        <w:t>Recommendations</w:t>
      </w:r>
    </w:p>
    <w:p w14:paraId="486ED48B" w14:textId="77777777" w:rsidR="008172A5" w:rsidRPr="009E2C3B" w:rsidRDefault="008172A5" w:rsidP="008172A5">
      <w:pPr>
        <w:jc w:val="both"/>
        <w:rPr>
          <w:rFonts w:ascii="Times New Roman" w:hAnsi="Times New Roman"/>
          <w:sz w:val="24"/>
          <w:szCs w:val="24"/>
        </w:rPr>
      </w:pPr>
      <w:r w:rsidRPr="009E2C3B">
        <w:rPr>
          <w:rFonts w:ascii="Times New Roman" w:hAnsi="Times New Roman"/>
          <w:sz w:val="24"/>
          <w:szCs w:val="24"/>
        </w:rPr>
        <w:t xml:space="preserve">In light of the conclusions, the following recommendations are made to stakeholders in </w:t>
      </w:r>
      <w:proofErr w:type="spellStart"/>
      <w:r w:rsidR="000B56F0">
        <w:rPr>
          <w:rFonts w:ascii="Times New Roman" w:hAnsi="Times New Roman"/>
          <w:sz w:val="24"/>
          <w:szCs w:val="24"/>
        </w:rPr>
        <w:t>electircal</w:t>
      </w:r>
      <w:proofErr w:type="spellEnd"/>
      <w:r w:rsidR="000B56F0">
        <w:rPr>
          <w:rFonts w:ascii="Times New Roman" w:hAnsi="Times New Roman"/>
          <w:sz w:val="24"/>
          <w:szCs w:val="24"/>
        </w:rPr>
        <w:t>/electronic</w:t>
      </w:r>
      <w:r w:rsidRPr="009E2C3B">
        <w:rPr>
          <w:rFonts w:ascii="Times New Roman" w:hAnsi="Times New Roman"/>
          <w:sz w:val="24"/>
          <w:szCs w:val="24"/>
        </w:rPr>
        <w:t>:</w:t>
      </w:r>
    </w:p>
    <w:p w14:paraId="5EDCBC73" w14:textId="77777777" w:rsidR="008172A5" w:rsidRPr="00827CC8" w:rsidRDefault="000B56F0" w:rsidP="008172A5">
      <w:pPr>
        <w:pStyle w:val="ListParagraph"/>
        <w:numPr>
          <w:ilvl w:val="0"/>
          <w:numId w:val="1"/>
        </w:numPr>
        <w:spacing w:line="480" w:lineRule="auto"/>
        <w:jc w:val="both"/>
        <w:rPr>
          <w:rFonts w:ascii="Times New Roman" w:hAnsi="Times New Roman"/>
          <w:sz w:val="24"/>
          <w:szCs w:val="24"/>
        </w:rPr>
      </w:pPr>
      <w:proofErr w:type="spellStart"/>
      <w:r>
        <w:rPr>
          <w:rFonts w:ascii="Times New Roman" w:hAnsi="Times New Roman"/>
          <w:sz w:val="24"/>
          <w:szCs w:val="24"/>
        </w:rPr>
        <w:t>Electircal</w:t>
      </w:r>
      <w:proofErr w:type="spellEnd"/>
      <w:r>
        <w:rPr>
          <w:rFonts w:ascii="Times New Roman" w:hAnsi="Times New Roman"/>
          <w:sz w:val="24"/>
          <w:szCs w:val="24"/>
        </w:rPr>
        <w:t>/electronic</w:t>
      </w:r>
      <w:r w:rsidR="008172A5" w:rsidRPr="00827CC8">
        <w:rPr>
          <w:rFonts w:ascii="Times New Roman" w:hAnsi="Times New Roman"/>
          <w:sz w:val="24"/>
          <w:szCs w:val="24"/>
        </w:rPr>
        <w:t xml:space="preserve"> institutions should develop and enforce strict calibration schedules for all measuring instruments. This should be incorporated into the laboratory management policy and quality assurance framework.</w:t>
      </w:r>
    </w:p>
    <w:p w14:paraId="55366D74" w14:textId="77777777" w:rsidR="008172A5" w:rsidRPr="00827CC8" w:rsidRDefault="008172A5" w:rsidP="008172A5">
      <w:pPr>
        <w:pStyle w:val="ListParagraph"/>
        <w:numPr>
          <w:ilvl w:val="0"/>
          <w:numId w:val="1"/>
        </w:numPr>
        <w:spacing w:line="480" w:lineRule="auto"/>
        <w:jc w:val="both"/>
        <w:rPr>
          <w:rFonts w:ascii="Times New Roman" w:hAnsi="Times New Roman"/>
          <w:sz w:val="24"/>
          <w:szCs w:val="24"/>
        </w:rPr>
      </w:pPr>
      <w:r w:rsidRPr="00827CC8">
        <w:rPr>
          <w:rFonts w:ascii="Times New Roman" w:hAnsi="Times New Roman"/>
          <w:sz w:val="24"/>
          <w:szCs w:val="24"/>
        </w:rPr>
        <w:t>Administrators should provide adequate funding for acquiring calibration tools, training personnel, and outsourcing certified calibration services where necessary.</w:t>
      </w:r>
    </w:p>
    <w:p w14:paraId="2411E7A4" w14:textId="77777777" w:rsidR="008172A5" w:rsidRPr="00827CC8" w:rsidRDefault="008172A5" w:rsidP="008172A5">
      <w:pPr>
        <w:pStyle w:val="ListParagraph"/>
        <w:numPr>
          <w:ilvl w:val="0"/>
          <w:numId w:val="1"/>
        </w:numPr>
        <w:spacing w:line="480" w:lineRule="auto"/>
        <w:jc w:val="both"/>
        <w:rPr>
          <w:rFonts w:ascii="Times New Roman" w:hAnsi="Times New Roman"/>
          <w:sz w:val="24"/>
          <w:szCs w:val="24"/>
        </w:rPr>
      </w:pPr>
      <w:r w:rsidRPr="00827CC8">
        <w:rPr>
          <w:rFonts w:ascii="Times New Roman" w:hAnsi="Times New Roman"/>
          <w:sz w:val="24"/>
          <w:szCs w:val="24"/>
        </w:rPr>
        <w:t>Continuous professional development programs should be organized to ensure that instructors and lab technologists understand calibration standards, procedures, and documentation practices.</w:t>
      </w:r>
    </w:p>
    <w:p w14:paraId="5DF032A7" w14:textId="77777777" w:rsidR="008172A5" w:rsidRPr="00827CC8" w:rsidRDefault="008172A5" w:rsidP="008172A5">
      <w:pPr>
        <w:pStyle w:val="ListParagraph"/>
        <w:numPr>
          <w:ilvl w:val="0"/>
          <w:numId w:val="1"/>
        </w:numPr>
        <w:spacing w:line="480" w:lineRule="auto"/>
        <w:jc w:val="both"/>
        <w:rPr>
          <w:rFonts w:ascii="Times New Roman" w:hAnsi="Times New Roman"/>
          <w:sz w:val="24"/>
          <w:szCs w:val="24"/>
        </w:rPr>
      </w:pPr>
      <w:r w:rsidRPr="00827CC8">
        <w:rPr>
          <w:rFonts w:ascii="Times New Roman" w:hAnsi="Times New Roman"/>
          <w:sz w:val="24"/>
          <w:szCs w:val="24"/>
        </w:rPr>
        <w:t>Students should be exposed to the importance of calibration during practical sessions, and their learning assessments should reflect their understanding of accurate and reliable measurements.</w:t>
      </w:r>
    </w:p>
    <w:p w14:paraId="62D413B9" w14:textId="77777777" w:rsidR="008172A5" w:rsidRPr="00827CC8" w:rsidRDefault="008172A5" w:rsidP="008172A5">
      <w:pPr>
        <w:pStyle w:val="ListParagraph"/>
        <w:numPr>
          <w:ilvl w:val="0"/>
          <w:numId w:val="1"/>
        </w:numPr>
        <w:spacing w:line="480" w:lineRule="auto"/>
        <w:jc w:val="both"/>
        <w:rPr>
          <w:rFonts w:ascii="Times New Roman" w:hAnsi="Times New Roman"/>
          <w:sz w:val="24"/>
          <w:szCs w:val="24"/>
        </w:rPr>
      </w:pPr>
      <w:r w:rsidRPr="00827CC8">
        <w:rPr>
          <w:rFonts w:ascii="Times New Roman" w:hAnsi="Times New Roman"/>
          <w:sz w:val="24"/>
          <w:szCs w:val="24"/>
        </w:rPr>
        <w:t>A regular audit of calibration practices should be conducted by internal or external bodies to ensure compliance with international standards like ISO/IEC 17025.</w:t>
      </w:r>
    </w:p>
    <w:p w14:paraId="7D057EFD" w14:textId="77777777" w:rsidR="008172A5" w:rsidRPr="00827CC8" w:rsidRDefault="008172A5" w:rsidP="008172A5">
      <w:pPr>
        <w:pStyle w:val="ListParagraph"/>
        <w:numPr>
          <w:ilvl w:val="0"/>
          <w:numId w:val="1"/>
        </w:numPr>
        <w:spacing w:line="480" w:lineRule="auto"/>
        <w:jc w:val="both"/>
        <w:rPr>
          <w:rFonts w:ascii="Times New Roman" w:hAnsi="Times New Roman"/>
          <w:sz w:val="24"/>
          <w:szCs w:val="24"/>
        </w:rPr>
      </w:pPr>
      <w:r w:rsidRPr="00827CC8">
        <w:rPr>
          <w:rFonts w:ascii="Times New Roman" w:hAnsi="Times New Roman"/>
          <w:sz w:val="24"/>
          <w:szCs w:val="24"/>
        </w:rPr>
        <w:t>Institutions should adopt smart calibration technologies and digital calibration management systems to improve efficiency, traceability, and data logging in laboratory environments.</w:t>
      </w:r>
    </w:p>
    <w:p w14:paraId="56E5A77F" w14:textId="77777777" w:rsidR="005026DF" w:rsidRDefault="005026DF" w:rsidP="008172A5">
      <w:pPr>
        <w:pStyle w:val="NormalWeb"/>
        <w:spacing w:line="480" w:lineRule="auto"/>
        <w:jc w:val="both"/>
        <w:rPr>
          <w:b/>
        </w:rPr>
      </w:pPr>
    </w:p>
    <w:p w14:paraId="43578914" w14:textId="77777777" w:rsidR="005026DF" w:rsidRDefault="005026DF" w:rsidP="008172A5">
      <w:pPr>
        <w:pStyle w:val="NormalWeb"/>
        <w:spacing w:line="480" w:lineRule="auto"/>
        <w:jc w:val="both"/>
        <w:rPr>
          <w:b/>
        </w:rPr>
      </w:pPr>
    </w:p>
    <w:p w14:paraId="1032AB38" w14:textId="77777777" w:rsidR="005026DF" w:rsidRDefault="005026DF" w:rsidP="008172A5">
      <w:pPr>
        <w:pStyle w:val="NormalWeb"/>
        <w:spacing w:line="480" w:lineRule="auto"/>
        <w:jc w:val="both"/>
        <w:rPr>
          <w:b/>
        </w:rPr>
      </w:pPr>
    </w:p>
    <w:p w14:paraId="18179052" w14:textId="14521083" w:rsidR="002429B7" w:rsidRPr="004F3F1D" w:rsidRDefault="008767D2" w:rsidP="00BD6BD9">
      <w:pPr>
        <w:pStyle w:val="NormalWeb"/>
        <w:spacing w:line="480" w:lineRule="auto"/>
        <w:jc w:val="center"/>
        <w:rPr>
          <w:b/>
        </w:rPr>
      </w:pPr>
      <w:r w:rsidRPr="008172A5">
        <w:rPr>
          <w:b/>
        </w:rPr>
        <w:lastRenderedPageBreak/>
        <w:t>References</w:t>
      </w:r>
    </w:p>
    <w:p w14:paraId="5B085CEC" w14:textId="77777777" w:rsidR="004F3F1D" w:rsidRDefault="004F3F1D" w:rsidP="00BD6BD9">
      <w:pPr>
        <w:pStyle w:val="NormalWeb"/>
        <w:tabs>
          <w:tab w:val="left" w:pos="0"/>
        </w:tabs>
        <w:ind w:left="720" w:hanging="720"/>
        <w:jc w:val="both"/>
      </w:pPr>
      <w:r>
        <w:t xml:space="preserve">Adebayo, T. O., Adekunle, A. S., &amp; Oyedeji, M. (2021). Enhancing reliability of measuring instruments in technical education: The role of calibration. </w:t>
      </w:r>
      <w:r>
        <w:rPr>
          <w:rStyle w:val="Emphasis"/>
        </w:rPr>
        <w:t>International Journal of Technical Education and Training</w:t>
      </w:r>
      <w:r>
        <w:t>, 13(2), 44–52.</w:t>
      </w:r>
    </w:p>
    <w:p w14:paraId="6AE1C058" w14:textId="77777777" w:rsidR="004F3F1D" w:rsidRDefault="004F3F1D" w:rsidP="00BD6BD9">
      <w:pPr>
        <w:pStyle w:val="NormalWeb"/>
        <w:ind w:left="720" w:hanging="720"/>
        <w:jc w:val="both"/>
      </w:pPr>
      <w:r>
        <w:t xml:space="preserve">Adebisi, A. O., &amp; Okafor, U. J. (2023). Technical education standards and the role of ISO compliance in Nigeria. </w:t>
      </w:r>
      <w:r>
        <w:rPr>
          <w:rStyle w:val="Emphasis"/>
        </w:rPr>
        <w:t>Nigerian Journal of Vocational Education</w:t>
      </w:r>
      <w:r>
        <w:t>, 28(1), 67–78.</w:t>
      </w:r>
    </w:p>
    <w:p w14:paraId="719CDE69" w14:textId="77777777" w:rsidR="004F3F1D" w:rsidRDefault="004F3F1D" w:rsidP="00BD6BD9">
      <w:pPr>
        <w:pStyle w:val="NormalWeb"/>
        <w:ind w:left="720" w:hanging="720"/>
        <w:jc w:val="both"/>
      </w:pPr>
      <w:r>
        <w:t xml:space="preserve">Adebowale, O., Ajiboye, M., &amp; Ojo, R. (2022). Calibration practices in engineering workshops of colleges of education. </w:t>
      </w:r>
      <w:r>
        <w:rPr>
          <w:rStyle w:val="Emphasis"/>
        </w:rPr>
        <w:t>African Journal of Science, Technology and Mathematics Education</w:t>
      </w:r>
      <w:r>
        <w:t>, 26(3), 105–118.</w:t>
      </w:r>
    </w:p>
    <w:p w14:paraId="2A0D5875" w14:textId="77777777" w:rsidR="004F3F1D" w:rsidRDefault="004F3F1D" w:rsidP="00BD6BD9">
      <w:pPr>
        <w:pStyle w:val="NormalWeb"/>
        <w:ind w:left="720" w:hanging="720"/>
        <w:jc w:val="both"/>
      </w:pPr>
      <w:r>
        <w:t xml:space="preserve">Aina, J. K., &amp; Obasi, C. N. (2021). Effects of equipment reliability on practical performance in electrical/electronics. </w:t>
      </w:r>
      <w:r>
        <w:rPr>
          <w:rStyle w:val="Emphasis"/>
        </w:rPr>
        <w:t>Journal of Science and Technical Education</w:t>
      </w:r>
      <w:r>
        <w:t>, 15(1), 92–101.</w:t>
      </w:r>
    </w:p>
    <w:p w14:paraId="5D075326" w14:textId="77777777" w:rsidR="004F3F1D" w:rsidRPr="004F3F1D" w:rsidRDefault="004F3F1D" w:rsidP="00BD6BD9">
      <w:pPr>
        <w:spacing w:before="100" w:beforeAutospacing="1" w:after="100" w:afterAutospacing="1" w:line="240" w:lineRule="auto"/>
        <w:ind w:left="720" w:hanging="720"/>
        <w:jc w:val="both"/>
        <w:rPr>
          <w:rFonts w:ascii="Times New Roman" w:eastAsia="Times New Roman" w:hAnsi="Times New Roman"/>
          <w:sz w:val="24"/>
          <w:szCs w:val="24"/>
        </w:rPr>
      </w:pPr>
      <w:r w:rsidRPr="004F3F1D">
        <w:rPr>
          <w:rFonts w:ascii="Times New Roman" w:eastAsia="Times New Roman" w:hAnsi="Times New Roman"/>
          <w:sz w:val="24"/>
          <w:szCs w:val="24"/>
        </w:rPr>
        <w:t xml:space="preserve">Alston, F. K., &amp; Goodwin, L. D. (2021). </w:t>
      </w:r>
      <w:r w:rsidRPr="004F3F1D">
        <w:rPr>
          <w:rFonts w:ascii="Times New Roman" w:eastAsia="Times New Roman" w:hAnsi="Times New Roman"/>
          <w:i/>
          <w:iCs/>
          <w:sz w:val="24"/>
          <w:szCs w:val="24"/>
        </w:rPr>
        <w:t>Measurement reliability and validity in educational assessment.</w:t>
      </w:r>
      <w:r w:rsidRPr="004F3F1D">
        <w:rPr>
          <w:rFonts w:ascii="Times New Roman" w:eastAsia="Times New Roman" w:hAnsi="Times New Roman"/>
          <w:sz w:val="24"/>
          <w:szCs w:val="24"/>
        </w:rPr>
        <w:t xml:space="preserve"> Pearson Education.</w:t>
      </w:r>
    </w:p>
    <w:p w14:paraId="6BD062BA" w14:textId="77777777" w:rsidR="00BD6BD9" w:rsidRDefault="004F3F1D" w:rsidP="00BD6BD9">
      <w:pPr>
        <w:pStyle w:val="NormalWeb"/>
        <w:ind w:left="720" w:hanging="720"/>
        <w:jc w:val="both"/>
      </w:pPr>
      <w:r>
        <w:t xml:space="preserve">Bello, R. A., &amp; Olatunji, S. T. (2022). Calibration protocols and instructional accuracy in Nigerian technical colleges. </w:t>
      </w:r>
      <w:r>
        <w:rPr>
          <w:rStyle w:val="Emphasis"/>
        </w:rPr>
        <w:t>Technical Education Research Journal</w:t>
      </w:r>
      <w:r>
        <w:t>, 17(2), 23–31.</w:t>
      </w:r>
    </w:p>
    <w:p w14:paraId="138DBE78" w14:textId="3E76BA28" w:rsidR="004F3F1D" w:rsidRDefault="004F3F1D" w:rsidP="00BD6BD9">
      <w:pPr>
        <w:pStyle w:val="NormalWeb"/>
        <w:ind w:left="720" w:hanging="720"/>
        <w:jc w:val="both"/>
      </w:pPr>
      <w:r>
        <w:t xml:space="preserve">Chukwu, A. C., &amp; James, B. A. (2024). Functional laboratories: A prerequisite for 21st-century skill acquisition in technical education. </w:t>
      </w:r>
      <w:r>
        <w:rPr>
          <w:rStyle w:val="Emphasis"/>
        </w:rPr>
        <w:t>Journal of Educational Technology and Skills Acquisition</w:t>
      </w:r>
      <w:r>
        <w:t>, 19(1), 56–69.</w:t>
      </w:r>
    </w:p>
    <w:p w14:paraId="3FD0ABEE" w14:textId="34685D60" w:rsidR="004F3F1D" w:rsidRDefault="004F3F1D" w:rsidP="00BD6BD9">
      <w:pPr>
        <w:pStyle w:val="NormalWeb"/>
        <w:ind w:left="720" w:hanging="720"/>
        <w:jc w:val="both"/>
      </w:pPr>
      <w:r>
        <w:t xml:space="preserve">Ede, F. O., &amp; Ajayi, J. A. (2020). Standardization of technical laboratory equipment: </w:t>
      </w:r>
      <w:proofErr w:type="spellStart"/>
      <w:r>
        <w:t>Apathway</w:t>
      </w:r>
      <w:proofErr w:type="spellEnd"/>
      <w:r>
        <w:t xml:space="preserve"> to educational quality assurance. </w:t>
      </w:r>
      <w:r>
        <w:rPr>
          <w:rStyle w:val="Emphasis"/>
        </w:rPr>
        <w:t>West African Journal of Technical and Vocational Education</w:t>
      </w:r>
      <w:r>
        <w:t>, 9(2), 38–47.</w:t>
      </w:r>
    </w:p>
    <w:p w14:paraId="436094FD" w14:textId="77777777" w:rsidR="004F3F1D" w:rsidRDefault="004F3F1D" w:rsidP="00BD6BD9">
      <w:pPr>
        <w:pStyle w:val="NormalWeb"/>
        <w:ind w:left="720" w:hanging="720"/>
        <w:jc w:val="both"/>
      </w:pPr>
      <w:r>
        <w:t xml:space="preserve">Eze, M. I., &amp; Udofia, B. U. (2022). Instrument reliability and student skill development in TVET institutions. </w:t>
      </w:r>
      <w:r>
        <w:rPr>
          <w:rStyle w:val="Emphasis"/>
        </w:rPr>
        <w:t>Journal of Industrial Education and Practice</w:t>
      </w:r>
      <w:r>
        <w:t>, 10(4), 88–95.</w:t>
      </w:r>
    </w:p>
    <w:p w14:paraId="6B408B58" w14:textId="77777777" w:rsidR="004F3F1D" w:rsidRDefault="004F3F1D" w:rsidP="00BD6BD9">
      <w:pPr>
        <w:pStyle w:val="NormalWeb"/>
        <w:ind w:left="720" w:hanging="720"/>
        <w:jc w:val="both"/>
      </w:pPr>
      <w:proofErr w:type="spellStart"/>
      <w:r>
        <w:t>Fashina</w:t>
      </w:r>
      <w:proofErr w:type="spellEnd"/>
      <w:r>
        <w:t xml:space="preserve">, A. A., &amp; Adeoye, O. M. (2022). Cost efficiency in laboratory management through systematic calibration. </w:t>
      </w:r>
      <w:r>
        <w:rPr>
          <w:rStyle w:val="Emphasis"/>
        </w:rPr>
        <w:t>Nigerian Journal of Engineering Education</w:t>
      </w:r>
      <w:r>
        <w:t>, 7(3), 114–122.</w:t>
      </w:r>
    </w:p>
    <w:p w14:paraId="262E9C37" w14:textId="77777777" w:rsidR="004F3F1D" w:rsidRDefault="004F3F1D" w:rsidP="00BD6BD9">
      <w:pPr>
        <w:pStyle w:val="NormalWeb"/>
        <w:ind w:left="720" w:hanging="720"/>
        <w:jc w:val="both"/>
      </w:pPr>
      <w:r>
        <w:t xml:space="preserve">Federal Ministry of Education. (2020). </w:t>
      </w:r>
      <w:r>
        <w:rPr>
          <w:rStyle w:val="Emphasis"/>
        </w:rPr>
        <w:t>National policy on technical and vocational education and training (TVET)</w:t>
      </w:r>
      <w:r>
        <w:t>. Abuja: FME Publications.</w:t>
      </w:r>
    </w:p>
    <w:p w14:paraId="652BBD86" w14:textId="77777777" w:rsidR="004F3F1D" w:rsidRDefault="004F3F1D" w:rsidP="00BD6BD9">
      <w:pPr>
        <w:pStyle w:val="NormalWeb"/>
        <w:ind w:left="720" w:hanging="720"/>
        <w:jc w:val="both"/>
      </w:pPr>
      <w:r>
        <w:t xml:space="preserve">Igwe, K. O., &amp; Alabi, J. A. (2022). Instrument degradation and the need for continuous calibration in technical training institutions. </w:t>
      </w:r>
      <w:r>
        <w:rPr>
          <w:rStyle w:val="Emphasis"/>
        </w:rPr>
        <w:t>Journal of Electrical and Electronics Education</w:t>
      </w:r>
      <w:r>
        <w:t>, 18(2), 45–59.</w:t>
      </w:r>
    </w:p>
    <w:p w14:paraId="5A12ABD3" w14:textId="77777777" w:rsidR="004F3F1D" w:rsidRDefault="004F3F1D" w:rsidP="00BD6BD9">
      <w:pPr>
        <w:pStyle w:val="NormalWeb"/>
        <w:ind w:left="720" w:hanging="720"/>
        <w:jc w:val="both"/>
      </w:pPr>
      <w:r>
        <w:t xml:space="preserve">International Organization for Standardization. (2017). </w:t>
      </w:r>
      <w:r>
        <w:rPr>
          <w:rStyle w:val="Emphasis"/>
        </w:rPr>
        <w:t>ISO 17025: General requirements for the competence of testing and calibration laboratories</w:t>
      </w:r>
      <w:r>
        <w:t>. Geneva: ISO.</w:t>
      </w:r>
    </w:p>
    <w:p w14:paraId="195697F2" w14:textId="77777777" w:rsidR="004F3F1D" w:rsidRPr="004F3F1D" w:rsidRDefault="004F3F1D" w:rsidP="00BD6BD9">
      <w:pPr>
        <w:spacing w:before="100" w:beforeAutospacing="1" w:after="100" w:afterAutospacing="1" w:line="240" w:lineRule="auto"/>
        <w:ind w:left="720" w:hanging="720"/>
        <w:jc w:val="both"/>
        <w:rPr>
          <w:rFonts w:ascii="Times New Roman" w:eastAsia="Times New Roman" w:hAnsi="Times New Roman"/>
          <w:sz w:val="24"/>
          <w:szCs w:val="24"/>
        </w:rPr>
      </w:pPr>
      <w:r w:rsidRPr="004F3F1D">
        <w:rPr>
          <w:rFonts w:ascii="Times New Roman" w:eastAsia="Times New Roman" w:hAnsi="Times New Roman"/>
          <w:sz w:val="24"/>
          <w:szCs w:val="24"/>
        </w:rPr>
        <w:lastRenderedPageBreak/>
        <w:t xml:space="preserve">International Organization for Standardization. (2017). </w:t>
      </w:r>
      <w:r w:rsidRPr="004F3F1D">
        <w:rPr>
          <w:rFonts w:ascii="Times New Roman" w:eastAsia="Times New Roman" w:hAnsi="Times New Roman"/>
          <w:i/>
          <w:iCs/>
          <w:sz w:val="24"/>
          <w:szCs w:val="24"/>
        </w:rPr>
        <w:t>ISO/IEC 17025:2017: General requirements for the competence of testing and calibration laboratories.</w:t>
      </w:r>
      <w:r w:rsidRPr="004F3F1D">
        <w:rPr>
          <w:rFonts w:ascii="Times New Roman" w:eastAsia="Times New Roman" w:hAnsi="Times New Roman"/>
          <w:sz w:val="24"/>
          <w:szCs w:val="24"/>
        </w:rPr>
        <w:t xml:space="preserve"> </w:t>
      </w:r>
      <w:hyperlink r:id="rId6" w:tgtFrame="_new" w:history="1">
        <w:r w:rsidRPr="004F3F1D">
          <w:rPr>
            <w:rFonts w:ascii="Times New Roman" w:eastAsia="Times New Roman" w:hAnsi="Times New Roman"/>
            <w:color w:val="0000FF"/>
            <w:sz w:val="24"/>
            <w:szCs w:val="24"/>
            <w:u w:val="single"/>
          </w:rPr>
          <w:t>https://www.iso.org/standard/66912.html</w:t>
        </w:r>
      </w:hyperlink>
    </w:p>
    <w:p w14:paraId="2A0FCDAC" w14:textId="77777777" w:rsidR="004F3F1D" w:rsidRDefault="004F3F1D" w:rsidP="00BD6BD9">
      <w:pPr>
        <w:pStyle w:val="NormalWeb"/>
        <w:ind w:left="720" w:hanging="720"/>
        <w:jc w:val="both"/>
      </w:pPr>
      <w:r>
        <w:t xml:space="preserve">Nwagwu, P. O., Okeke, B. A., &amp; </w:t>
      </w:r>
      <w:proofErr w:type="spellStart"/>
      <w:r>
        <w:t>Emefiele</w:t>
      </w:r>
      <w:proofErr w:type="spellEnd"/>
      <w:r>
        <w:t xml:space="preserve">, C. (2023). Impact of calibration schedules on practical outcomes in technical colleges. </w:t>
      </w:r>
      <w:r>
        <w:rPr>
          <w:rStyle w:val="Emphasis"/>
        </w:rPr>
        <w:t>Journal of Vocational and Technical Education Studies</w:t>
      </w:r>
      <w:r>
        <w:t>, 24(2), 33–48.</w:t>
      </w:r>
    </w:p>
    <w:p w14:paraId="3B520026" w14:textId="77777777" w:rsidR="004F3F1D" w:rsidRDefault="004F3F1D" w:rsidP="00BD6BD9">
      <w:pPr>
        <w:pStyle w:val="NormalWeb"/>
        <w:ind w:left="720" w:hanging="720"/>
        <w:jc w:val="both"/>
      </w:pPr>
      <w:r>
        <w:t xml:space="preserve">Nwankwo, D. C., &amp; Ishola, T. A. (2023). Calibration and accuracy maintenance in electronics education. </w:t>
      </w:r>
      <w:r>
        <w:rPr>
          <w:rStyle w:val="Emphasis"/>
        </w:rPr>
        <w:t>Journal of Practical Engineering Education</w:t>
      </w:r>
      <w:r>
        <w:t>, 11(2), 77–89.</w:t>
      </w:r>
    </w:p>
    <w:p w14:paraId="53DC8247" w14:textId="77777777" w:rsidR="004F3F1D" w:rsidRDefault="004F3F1D" w:rsidP="00BD6BD9">
      <w:pPr>
        <w:pStyle w:val="NormalWeb"/>
        <w:ind w:left="720" w:hanging="720"/>
        <w:jc w:val="both"/>
      </w:pPr>
      <w:r>
        <w:t xml:space="preserve">Ogundipe, B. L., &amp; Bello, R. A. (2021). Instrument calibration and quality assurance in vocational education. </w:t>
      </w:r>
      <w:r>
        <w:rPr>
          <w:rStyle w:val="Emphasis"/>
        </w:rPr>
        <w:t>International Journal of TVET Policy and Research</w:t>
      </w:r>
      <w:r>
        <w:t>, 9(3), 101–112.</w:t>
      </w:r>
    </w:p>
    <w:p w14:paraId="4D7EBAC7" w14:textId="77777777" w:rsidR="004F3F1D" w:rsidRDefault="004F3F1D" w:rsidP="00BD6BD9">
      <w:pPr>
        <w:pStyle w:val="NormalWeb"/>
        <w:ind w:left="720" w:hanging="720"/>
        <w:jc w:val="both"/>
      </w:pPr>
      <w:r>
        <w:t xml:space="preserve">Ogunlade, K. J., &amp; Nwachukwu, E. J. (2024). Preventing hazards in technical education laboratories through calibration routines. </w:t>
      </w:r>
      <w:r>
        <w:rPr>
          <w:rStyle w:val="Emphasis"/>
        </w:rPr>
        <w:t>Journal of Industrial Safety and Education</w:t>
      </w:r>
      <w:r>
        <w:t>, 14(1), 52–64.</w:t>
      </w:r>
    </w:p>
    <w:p w14:paraId="11D04E18" w14:textId="77777777" w:rsidR="004F3F1D" w:rsidRDefault="004F3F1D" w:rsidP="00BD6BD9">
      <w:pPr>
        <w:pStyle w:val="NormalWeb"/>
        <w:ind w:left="720" w:hanging="720"/>
        <w:jc w:val="both"/>
      </w:pPr>
      <w:r>
        <w:t xml:space="preserve">Okonkwo, U. A., &amp; Yusuf, H. T. (2021). Validating practical assessments through calibrated instrumentation. </w:t>
      </w:r>
      <w:r>
        <w:rPr>
          <w:rStyle w:val="Emphasis"/>
        </w:rPr>
        <w:t>Nigerian Journal of Technical Assessment</w:t>
      </w:r>
      <w:r>
        <w:t>, 10(1), 85–96.</w:t>
      </w:r>
    </w:p>
    <w:p w14:paraId="7F50B479" w14:textId="77777777" w:rsidR="004F3F1D" w:rsidRDefault="004F3F1D" w:rsidP="00BD6BD9">
      <w:pPr>
        <w:pStyle w:val="NormalWeb"/>
        <w:ind w:left="720" w:hanging="720"/>
        <w:jc w:val="both"/>
      </w:pPr>
      <w:r>
        <w:t xml:space="preserve">Okorie, T. A., &amp; Bakare, O. J. (2020). Sustaining quality in technical education: The case for regular calibration. </w:t>
      </w:r>
      <w:r>
        <w:rPr>
          <w:rStyle w:val="Emphasis"/>
        </w:rPr>
        <w:t>Educational Measurement and Evaluation Review</w:t>
      </w:r>
      <w:r>
        <w:t>, 8(2), 29–41.</w:t>
      </w:r>
    </w:p>
    <w:p w14:paraId="56288A48" w14:textId="77777777" w:rsidR="004F3F1D" w:rsidRDefault="004F3F1D" w:rsidP="00BD6BD9">
      <w:pPr>
        <w:pStyle w:val="NormalWeb"/>
        <w:ind w:left="720" w:hanging="720"/>
        <w:jc w:val="both"/>
      </w:pPr>
      <w:r>
        <w:t xml:space="preserve">Oni, A. K., &amp; Lawal, M. O. (2023). Evaluation credibility and calibrated tools in engineering education. </w:t>
      </w:r>
      <w:r>
        <w:rPr>
          <w:rStyle w:val="Emphasis"/>
        </w:rPr>
        <w:t>Journal of Educational Evaluation and Applied Measurement</w:t>
      </w:r>
      <w:r>
        <w:t>, 21(3), 41–58.</w:t>
      </w:r>
    </w:p>
    <w:p w14:paraId="6C4DBD9A" w14:textId="77777777" w:rsidR="004F3F1D" w:rsidRDefault="004F3F1D" w:rsidP="00BD6BD9">
      <w:pPr>
        <w:pStyle w:val="NormalWeb"/>
        <w:ind w:left="720" w:hanging="720"/>
        <w:jc w:val="both"/>
      </w:pPr>
      <w:r>
        <w:t xml:space="preserve">UNESCO-UNEVOC. (2023). </w:t>
      </w:r>
      <w:r>
        <w:rPr>
          <w:rStyle w:val="Emphasis"/>
        </w:rPr>
        <w:t>Technological innovations in TVET laboratories: Enhancing quality and efficiency</w:t>
      </w:r>
      <w:r>
        <w:t xml:space="preserve">. </w:t>
      </w:r>
      <w:hyperlink r:id="rId7" w:tgtFrame="_new" w:history="1">
        <w:r>
          <w:rPr>
            <w:rStyle w:val="Hyperlink"/>
          </w:rPr>
          <w:t>https://unevoc.unesco.org/pub/tech-tvet2023.pdf</w:t>
        </w:r>
      </w:hyperlink>
    </w:p>
    <w:p w14:paraId="7D6FA7CA" w14:textId="77777777" w:rsidR="00E848E1" w:rsidRDefault="00E848E1" w:rsidP="002429B7"/>
    <w:p w14:paraId="3F84F17C" w14:textId="77777777" w:rsidR="00E57C79" w:rsidRPr="008172A5" w:rsidRDefault="00E57C79" w:rsidP="008172A5">
      <w:pPr>
        <w:spacing w:line="480" w:lineRule="auto"/>
        <w:ind w:firstLine="720"/>
        <w:jc w:val="both"/>
        <w:rPr>
          <w:rFonts w:ascii="Times New Roman" w:hAnsi="Times New Roman"/>
          <w:sz w:val="24"/>
          <w:szCs w:val="24"/>
        </w:rPr>
      </w:pPr>
    </w:p>
    <w:p w14:paraId="6A30FAAF" w14:textId="77777777" w:rsidR="00BD4DBA" w:rsidRPr="008172A5" w:rsidRDefault="00BD4DBA" w:rsidP="008172A5">
      <w:pPr>
        <w:spacing w:after="0" w:line="240" w:lineRule="auto"/>
        <w:jc w:val="both"/>
        <w:rPr>
          <w:rFonts w:ascii="Times New Roman" w:hAnsi="Times New Roman"/>
          <w:b/>
          <w:sz w:val="24"/>
          <w:szCs w:val="24"/>
        </w:rPr>
      </w:pPr>
    </w:p>
    <w:p w14:paraId="740E0734" w14:textId="77777777" w:rsidR="00046990" w:rsidRPr="00BD4DBA" w:rsidRDefault="00046990" w:rsidP="00BD4DBA">
      <w:pPr>
        <w:spacing w:line="480" w:lineRule="auto"/>
        <w:jc w:val="both"/>
        <w:rPr>
          <w:rFonts w:ascii="Times New Roman" w:hAnsi="Times New Roman"/>
          <w:b/>
          <w:sz w:val="24"/>
          <w:szCs w:val="24"/>
        </w:rPr>
      </w:pPr>
    </w:p>
    <w:p w14:paraId="59374ADA" w14:textId="77777777" w:rsidR="00593C51" w:rsidRDefault="00593C51" w:rsidP="00593C51"/>
    <w:sectPr w:rsidR="00593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302A9"/>
    <w:multiLevelType w:val="hybridMultilevel"/>
    <w:tmpl w:val="806E8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654FD7"/>
    <w:multiLevelType w:val="multilevel"/>
    <w:tmpl w:val="4E8E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0320703">
    <w:abstractNumId w:val="0"/>
  </w:num>
  <w:num w:numId="2" w16cid:durableId="1682313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91C"/>
    <w:rsid w:val="00046990"/>
    <w:rsid w:val="0008503A"/>
    <w:rsid w:val="00092E36"/>
    <w:rsid w:val="000B56F0"/>
    <w:rsid w:val="0014166E"/>
    <w:rsid w:val="001500D2"/>
    <w:rsid w:val="00170ACA"/>
    <w:rsid w:val="001E0EF7"/>
    <w:rsid w:val="001E5E0A"/>
    <w:rsid w:val="002429B7"/>
    <w:rsid w:val="00281A3D"/>
    <w:rsid w:val="00394B57"/>
    <w:rsid w:val="003C5E74"/>
    <w:rsid w:val="004537F4"/>
    <w:rsid w:val="004E2ABE"/>
    <w:rsid w:val="004F3F1D"/>
    <w:rsid w:val="005026DF"/>
    <w:rsid w:val="005637D8"/>
    <w:rsid w:val="005919A4"/>
    <w:rsid w:val="00593C51"/>
    <w:rsid w:val="006347CA"/>
    <w:rsid w:val="006A45AF"/>
    <w:rsid w:val="00724CE7"/>
    <w:rsid w:val="00770413"/>
    <w:rsid w:val="008061C8"/>
    <w:rsid w:val="008172A5"/>
    <w:rsid w:val="00834589"/>
    <w:rsid w:val="008767D2"/>
    <w:rsid w:val="008A2ACF"/>
    <w:rsid w:val="008B6938"/>
    <w:rsid w:val="00920BA3"/>
    <w:rsid w:val="009A6FC9"/>
    <w:rsid w:val="00A341DC"/>
    <w:rsid w:val="00A4067C"/>
    <w:rsid w:val="00AE256E"/>
    <w:rsid w:val="00B4197C"/>
    <w:rsid w:val="00B46EF5"/>
    <w:rsid w:val="00B93726"/>
    <w:rsid w:val="00BD4DBA"/>
    <w:rsid w:val="00BD66E4"/>
    <w:rsid w:val="00BD6BD9"/>
    <w:rsid w:val="00C42002"/>
    <w:rsid w:val="00C54712"/>
    <w:rsid w:val="00C60E07"/>
    <w:rsid w:val="00C84BF0"/>
    <w:rsid w:val="00CC723E"/>
    <w:rsid w:val="00D71A0A"/>
    <w:rsid w:val="00E57C79"/>
    <w:rsid w:val="00E848E1"/>
    <w:rsid w:val="00EF2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35F25"/>
  <w15:chartTrackingRefBased/>
  <w15:docId w15:val="{86D21C69-679C-46A4-ABB5-42F8E1A74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1C"/>
    <w:pPr>
      <w:spacing w:after="200" w:line="276" w:lineRule="auto"/>
    </w:pPr>
    <w:rPr>
      <w:rFonts w:ascii="Calibri" w:eastAsia="SimSun" w:hAnsi="Calibri" w:cs="Times New Roman"/>
      <w:lang w:eastAsia="zh-CN"/>
    </w:rPr>
  </w:style>
  <w:style w:type="paragraph" w:styleId="Heading3">
    <w:name w:val="heading 3"/>
    <w:basedOn w:val="Normal"/>
    <w:link w:val="Heading3Char"/>
    <w:uiPriority w:val="9"/>
    <w:qFormat/>
    <w:rsid w:val="003C5E74"/>
    <w:pPr>
      <w:spacing w:before="100" w:beforeAutospacing="1" w:after="100" w:afterAutospacing="1" w:line="240" w:lineRule="auto"/>
      <w:outlineLvl w:val="2"/>
    </w:pPr>
    <w:rPr>
      <w:rFonts w:ascii="Times New Roman" w:eastAsia="Times New Roman" w:hAnsi="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3C51"/>
    <w:pPr>
      <w:spacing w:after="0" w:line="240" w:lineRule="auto"/>
    </w:pPr>
    <w:rPr>
      <w:rFonts w:ascii="Calibri" w:eastAsia="SimSun" w:hAnsi="Calibri" w:cs="Times New Roman"/>
      <w:lang w:eastAsia="zh-CN"/>
    </w:rPr>
  </w:style>
  <w:style w:type="table" w:styleId="ListTable6Colorful">
    <w:name w:val="List Table 6 Colorful"/>
    <w:basedOn w:val="TableNormal"/>
    <w:uiPriority w:val="51"/>
    <w:rsid w:val="00593C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8172A5"/>
    <w:pPr>
      <w:spacing w:before="100" w:beforeAutospacing="1" w:after="100" w:afterAutospacing="1" w:line="240" w:lineRule="auto"/>
    </w:pPr>
    <w:rPr>
      <w:rFonts w:ascii="Times New Roman" w:eastAsia="Times New Roman" w:hAnsi="Times New Roman"/>
      <w:sz w:val="24"/>
      <w:szCs w:val="24"/>
      <w:lang w:eastAsia="en-US"/>
    </w:rPr>
  </w:style>
  <w:style w:type="paragraph" w:styleId="ListParagraph">
    <w:name w:val="List Paragraph"/>
    <w:basedOn w:val="Normal"/>
    <w:uiPriority w:val="34"/>
    <w:qFormat/>
    <w:rsid w:val="008172A5"/>
    <w:pPr>
      <w:spacing w:after="160" w:line="259" w:lineRule="auto"/>
      <w:ind w:left="720"/>
      <w:contextualSpacing/>
    </w:pPr>
    <w:rPr>
      <w:rFonts w:asciiTheme="minorHAnsi" w:eastAsiaTheme="minorHAnsi" w:hAnsiTheme="minorHAnsi" w:cstheme="minorBidi"/>
      <w:lang w:eastAsia="en-US"/>
    </w:rPr>
  </w:style>
  <w:style w:type="character" w:styleId="Emphasis">
    <w:name w:val="Emphasis"/>
    <w:basedOn w:val="DefaultParagraphFont"/>
    <w:uiPriority w:val="20"/>
    <w:qFormat/>
    <w:rsid w:val="00E848E1"/>
    <w:rPr>
      <w:i/>
      <w:iCs/>
    </w:rPr>
  </w:style>
  <w:style w:type="character" w:styleId="Strong">
    <w:name w:val="Strong"/>
    <w:basedOn w:val="DefaultParagraphFont"/>
    <w:uiPriority w:val="22"/>
    <w:qFormat/>
    <w:rsid w:val="002429B7"/>
    <w:rPr>
      <w:b/>
      <w:bCs/>
    </w:rPr>
  </w:style>
  <w:style w:type="character" w:styleId="Hyperlink">
    <w:name w:val="Hyperlink"/>
    <w:basedOn w:val="DefaultParagraphFont"/>
    <w:uiPriority w:val="99"/>
    <w:semiHidden/>
    <w:unhideWhenUsed/>
    <w:rsid w:val="002429B7"/>
    <w:rPr>
      <w:color w:val="0000FF"/>
      <w:u w:val="single"/>
    </w:rPr>
  </w:style>
  <w:style w:type="character" w:customStyle="1" w:styleId="Heading3Char">
    <w:name w:val="Heading 3 Char"/>
    <w:basedOn w:val="DefaultParagraphFont"/>
    <w:link w:val="Heading3"/>
    <w:uiPriority w:val="9"/>
    <w:rsid w:val="003C5E74"/>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7181">
      <w:bodyDiv w:val="1"/>
      <w:marLeft w:val="0"/>
      <w:marRight w:val="0"/>
      <w:marTop w:val="0"/>
      <w:marBottom w:val="0"/>
      <w:divBdr>
        <w:top w:val="none" w:sz="0" w:space="0" w:color="auto"/>
        <w:left w:val="none" w:sz="0" w:space="0" w:color="auto"/>
        <w:bottom w:val="none" w:sz="0" w:space="0" w:color="auto"/>
        <w:right w:val="none" w:sz="0" w:space="0" w:color="auto"/>
      </w:divBdr>
    </w:div>
    <w:div w:id="1386221104">
      <w:bodyDiv w:val="1"/>
      <w:marLeft w:val="0"/>
      <w:marRight w:val="0"/>
      <w:marTop w:val="0"/>
      <w:marBottom w:val="0"/>
      <w:divBdr>
        <w:top w:val="none" w:sz="0" w:space="0" w:color="auto"/>
        <w:left w:val="none" w:sz="0" w:space="0" w:color="auto"/>
        <w:bottom w:val="none" w:sz="0" w:space="0" w:color="auto"/>
        <w:right w:val="none" w:sz="0" w:space="0" w:color="auto"/>
      </w:divBdr>
    </w:div>
    <w:div w:id="164728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evoc.unesco.org/pub/tech-tvet202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so.org/standard/66912.html" TargetMode="External"/><Relationship Id="rId5" Type="http://schemas.openxmlformats.org/officeDocument/2006/relationships/hyperlink" Target="mailto:rajimufutaukayode@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22</Pages>
  <Words>6192</Words>
  <Characters>35299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58</cp:revision>
  <dcterms:created xsi:type="dcterms:W3CDTF">2025-07-04T20:49:00Z</dcterms:created>
  <dcterms:modified xsi:type="dcterms:W3CDTF">2026-03-26T09:36:00Z</dcterms:modified>
</cp:coreProperties>
</file>