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E3F" w:rsidRPr="007B3EC9" w:rsidRDefault="00A046D3" w:rsidP="00F6204C">
      <w:pPr>
        <w:spacing w:before="0" w:beforeAutospacing="0" w:after="0" w:line="240" w:lineRule="auto"/>
        <w:jc w:val="center"/>
        <w:rPr>
          <w:rFonts w:ascii="Times New Roman" w:eastAsia="Calibri" w:hAnsi="Times New Roman"/>
          <w:b/>
          <w:sz w:val="26"/>
          <w:szCs w:val="26"/>
        </w:rPr>
      </w:pPr>
      <w:proofErr w:type="gramStart"/>
      <w:r w:rsidRPr="007B3EC9">
        <w:rPr>
          <w:rFonts w:ascii="Times New Roman" w:eastAsia="Calibri" w:hAnsi="Times New Roman"/>
          <w:b/>
          <w:sz w:val="26"/>
          <w:szCs w:val="26"/>
        </w:rPr>
        <w:t>Mentoring: A Collaborative Tool for Professional Development of Library and Information Science Professionals in Imo State.</w:t>
      </w:r>
      <w:proofErr w:type="gramEnd"/>
    </w:p>
    <w:p w:rsidR="002F3E3F" w:rsidRPr="007B3EC9" w:rsidRDefault="002F3E3F" w:rsidP="00F6204C">
      <w:pPr>
        <w:spacing w:before="0" w:beforeAutospacing="0" w:after="0" w:line="240" w:lineRule="auto"/>
        <w:jc w:val="center"/>
        <w:rPr>
          <w:rFonts w:ascii="Times New Roman" w:eastAsia="Calibri" w:hAnsi="Times New Roman"/>
          <w:b/>
          <w:sz w:val="26"/>
          <w:szCs w:val="26"/>
        </w:rPr>
      </w:pPr>
    </w:p>
    <w:p w:rsidR="002F3E3F" w:rsidRPr="007B3EC9" w:rsidRDefault="002F3E3F" w:rsidP="00F6204C">
      <w:pPr>
        <w:spacing w:before="0" w:beforeAutospacing="0" w:after="0" w:line="240" w:lineRule="auto"/>
        <w:jc w:val="center"/>
        <w:rPr>
          <w:rFonts w:ascii="Times New Roman" w:eastAsia="Calibri" w:hAnsi="Times New Roman"/>
          <w:b/>
          <w:sz w:val="26"/>
          <w:szCs w:val="26"/>
        </w:rPr>
      </w:pPr>
      <w:r w:rsidRPr="007B3EC9">
        <w:rPr>
          <w:rFonts w:ascii="Times New Roman" w:eastAsia="Calibri" w:hAnsi="Times New Roman"/>
          <w:b/>
          <w:sz w:val="26"/>
          <w:szCs w:val="26"/>
        </w:rPr>
        <w:t>By</w:t>
      </w:r>
    </w:p>
    <w:p w:rsidR="002F3E3F" w:rsidRPr="007B3EC9" w:rsidRDefault="002F3E3F" w:rsidP="00F6204C">
      <w:pPr>
        <w:spacing w:before="0" w:beforeAutospacing="0" w:after="0" w:line="240" w:lineRule="auto"/>
        <w:jc w:val="center"/>
        <w:rPr>
          <w:rFonts w:ascii="Times New Roman" w:eastAsia="Calibri" w:hAnsi="Times New Roman"/>
          <w:b/>
          <w:sz w:val="26"/>
          <w:szCs w:val="26"/>
        </w:rPr>
      </w:pPr>
      <w:r w:rsidRPr="007B3EC9">
        <w:rPr>
          <w:rFonts w:ascii="Times New Roman" w:eastAsia="Calibri" w:hAnsi="Times New Roman"/>
          <w:b/>
          <w:sz w:val="26"/>
          <w:szCs w:val="26"/>
        </w:rPr>
        <w:t>Adaora Joy Udo-Anyanwu Ph.D</w:t>
      </w:r>
    </w:p>
    <w:p w:rsidR="00F6204C" w:rsidRPr="007B3EC9" w:rsidRDefault="00F6204C" w:rsidP="00F6204C">
      <w:pPr>
        <w:spacing w:before="0" w:beforeAutospacing="0" w:after="0" w:line="240" w:lineRule="auto"/>
        <w:jc w:val="center"/>
        <w:rPr>
          <w:rFonts w:ascii="Times New Roman" w:eastAsia="Calibri" w:hAnsi="Times New Roman"/>
          <w:b/>
          <w:sz w:val="26"/>
          <w:szCs w:val="26"/>
        </w:rPr>
      </w:pPr>
      <w:r w:rsidRPr="007B3EC9">
        <w:rPr>
          <w:rFonts w:ascii="Times New Roman" w:eastAsia="Calibri" w:hAnsi="Times New Roman"/>
          <w:b/>
          <w:sz w:val="26"/>
          <w:szCs w:val="26"/>
        </w:rPr>
        <w:t>Lecturer,</w:t>
      </w:r>
    </w:p>
    <w:p w:rsidR="002F3E3F" w:rsidRPr="007B3EC9" w:rsidRDefault="002F3E3F" w:rsidP="00F6204C">
      <w:pPr>
        <w:spacing w:before="0" w:beforeAutospacing="0" w:after="0" w:line="240" w:lineRule="auto"/>
        <w:jc w:val="center"/>
        <w:rPr>
          <w:rFonts w:ascii="Times New Roman" w:eastAsia="Calibri" w:hAnsi="Times New Roman"/>
          <w:b/>
          <w:sz w:val="26"/>
          <w:szCs w:val="26"/>
        </w:rPr>
      </w:pPr>
      <w:r w:rsidRPr="007B3EC9">
        <w:rPr>
          <w:rFonts w:ascii="Times New Roman" w:eastAsia="Calibri" w:hAnsi="Times New Roman"/>
          <w:b/>
          <w:sz w:val="26"/>
          <w:szCs w:val="26"/>
        </w:rPr>
        <w:t>Department of Library and Information Science,</w:t>
      </w:r>
    </w:p>
    <w:p w:rsidR="002F3E3F" w:rsidRPr="007B3EC9" w:rsidRDefault="002F3E3F" w:rsidP="00F6204C">
      <w:pPr>
        <w:spacing w:before="0" w:beforeAutospacing="0" w:after="0" w:line="240" w:lineRule="auto"/>
        <w:jc w:val="center"/>
        <w:rPr>
          <w:rFonts w:ascii="Times New Roman" w:eastAsia="Calibri" w:hAnsi="Times New Roman"/>
          <w:b/>
          <w:sz w:val="26"/>
          <w:szCs w:val="26"/>
        </w:rPr>
      </w:pPr>
      <w:proofErr w:type="gramStart"/>
      <w:r w:rsidRPr="007B3EC9">
        <w:rPr>
          <w:rFonts w:ascii="Times New Roman" w:eastAsia="Calibri" w:hAnsi="Times New Roman"/>
          <w:b/>
          <w:sz w:val="26"/>
          <w:szCs w:val="26"/>
        </w:rPr>
        <w:t>Imo State University, Owerri, Nigeria.</w:t>
      </w:r>
      <w:proofErr w:type="gramEnd"/>
    </w:p>
    <w:p w:rsidR="002F3E3F" w:rsidRPr="007B3EC9" w:rsidRDefault="00CF06AA" w:rsidP="00F6204C">
      <w:pPr>
        <w:spacing w:before="0" w:beforeAutospacing="0" w:after="0" w:line="240" w:lineRule="auto"/>
        <w:jc w:val="center"/>
        <w:rPr>
          <w:rFonts w:ascii="Times New Roman" w:eastAsia="Calibri" w:hAnsi="Times New Roman"/>
          <w:b/>
          <w:sz w:val="26"/>
          <w:szCs w:val="26"/>
        </w:rPr>
      </w:pPr>
      <w:hyperlink r:id="rId8" w:history="1">
        <w:r w:rsidR="002F3E3F" w:rsidRPr="007B3EC9">
          <w:rPr>
            <w:rStyle w:val="Hyperlink"/>
            <w:rFonts w:ascii="Times New Roman" w:eastAsia="Calibri" w:hAnsi="Times New Roman"/>
            <w:b/>
            <w:sz w:val="26"/>
            <w:szCs w:val="26"/>
          </w:rPr>
          <w:t>dradaudo@gmail.com</w:t>
        </w:r>
      </w:hyperlink>
      <w:r w:rsidR="002F3E3F" w:rsidRPr="007B3EC9">
        <w:rPr>
          <w:rFonts w:ascii="Times New Roman" w:eastAsia="Calibri" w:hAnsi="Times New Roman"/>
          <w:b/>
          <w:sz w:val="26"/>
          <w:szCs w:val="26"/>
        </w:rPr>
        <w:t xml:space="preserve"> </w:t>
      </w:r>
    </w:p>
    <w:p w:rsidR="002F3E3F" w:rsidRPr="007B3EC9" w:rsidRDefault="002F3E3F" w:rsidP="00F6204C">
      <w:pPr>
        <w:spacing w:before="0" w:beforeAutospacing="0" w:after="0" w:line="240" w:lineRule="auto"/>
        <w:jc w:val="both"/>
        <w:rPr>
          <w:rFonts w:ascii="Times New Roman" w:eastAsia="Calibri" w:hAnsi="Times New Roman"/>
          <w:b/>
          <w:sz w:val="26"/>
          <w:szCs w:val="26"/>
        </w:rPr>
      </w:pPr>
    </w:p>
    <w:p w:rsidR="00011CDC" w:rsidRDefault="00011CDC" w:rsidP="00F6204C">
      <w:pPr>
        <w:spacing w:before="0" w:beforeAutospacing="0" w:after="0" w:line="240" w:lineRule="auto"/>
        <w:jc w:val="both"/>
        <w:rPr>
          <w:rFonts w:ascii="Times New Roman" w:eastAsia="Calibri" w:hAnsi="Times New Roman"/>
          <w:b/>
          <w:sz w:val="26"/>
          <w:szCs w:val="26"/>
        </w:rPr>
      </w:pPr>
    </w:p>
    <w:p w:rsidR="002F3E3F" w:rsidRPr="007B3EC9" w:rsidRDefault="002F3E3F" w:rsidP="00F6204C">
      <w:pPr>
        <w:spacing w:before="0" w:beforeAutospacing="0" w:after="0" w:line="240" w:lineRule="auto"/>
        <w:jc w:val="both"/>
        <w:rPr>
          <w:rFonts w:ascii="Times New Roman" w:eastAsia="Calibri" w:hAnsi="Times New Roman"/>
          <w:b/>
          <w:sz w:val="26"/>
          <w:szCs w:val="26"/>
        </w:rPr>
      </w:pPr>
      <w:r w:rsidRPr="007B3EC9">
        <w:rPr>
          <w:rFonts w:ascii="Times New Roman" w:eastAsia="Calibri" w:hAnsi="Times New Roman"/>
          <w:b/>
          <w:sz w:val="26"/>
          <w:szCs w:val="26"/>
        </w:rPr>
        <w:t xml:space="preserve">Abstract </w:t>
      </w:r>
    </w:p>
    <w:p w:rsidR="00A046D3" w:rsidRPr="007B3EC9" w:rsidRDefault="002F3E3F" w:rsidP="00F6204C">
      <w:pPr>
        <w:spacing w:before="0" w:beforeAutospacing="0" w:after="0" w:line="240" w:lineRule="auto"/>
        <w:jc w:val="both"/>
        <w:rPr>
          <w:rFonts w:ascii="Times New Roman" w:eastAsia="Calibri" w:hAnsi="Times New Roman"/>
          <w:sz w:val="26"/>
          <w:szCs w:val="26"/>
        </w:rPr>
      </w:pPr>
      <w:r w:rsidRPr="007B3EC9">
        <w:rPr>
          <w:rFonts w:ascii="Times New Roman" w:eastAsia="Calibri" w:hAnsi="Times New Roman"/>
          <w:sz w:val="26"/>
          <w:szCs w:val="26"/>
        </w:rPr>
        <w:t>This paper examined mentoring as a collaborative tool for professional development of library and information professionals in Imo State. It was guided by four (4) objectives of the study and four (4) research questions. It adopted the survey research design. The population of the study was the 132 library professionals in Imo State. It is made up of library professionals registered with the Nigerian Library Association (NLA), Imo State Chapter. The instrument used to collect data for this study was researcher-made rating scale titled Mentoring: A Collaborative Tool for Profe</w:t>
      </w:r>
      <w:r w:rsidR="00011CDC">
        <w:rPr>
          <w:rFonts w:ascii="Times New Roman" w:eastAsia="Calibri" w:hAnsi="Times New Roman"/>
          <w:sz w:val="26"/>
          <w:szCs w:val="26"/>
        </w:rPr>
        <w:t>ssional Development of Library a</w:t>
      </w:r>
      <w:r w:rsidRPr="007B3EC9">
        <w:rPr>
          <w:rFonts w:ascii="Times New Roman" w:eastAsia="Calibri" w:hAnsi="Times New Roman"/>
          <w:sz w:val="26"/>
          <w:szCs w:val="26"/>
        </w:rPr>
        <w:t>nd Information Professionals (MCTPDLIP).</w:t>
      </w:r>
      <w:r w:rsidRPr="007B3EC9">
        <w:rPr>
          <w:rFonts w:ascii="Times New Roman" w:eastAsia="Calibri" w:hAnsi="Times New Roman"/>
          <w:b/>
          <w:sz w:val="26"/>
          <w:szCs w:val="26"/>
        </w:rPr>
        <w:t xml:space="preserve"> </w:t>
      </w:r>
      <w:r w:rsidRPr="007B3EC9">
        <w:rPr>
          <w:rFonts w:ascii="Times New Roman" w:eastAsia="Calibri" w:hAnsi="Times New Roman"/>
          <w:sz w:val="26"/>
          <w:szCs w:val="26"/>
        </w:rPr>
        <w:t xml:space="preserve">Data collected were analysed using mean scores using 2.5 as the criterion mean. </w:t>
      </w:r>
      <w:r w:rsidR="00A046D3" w:rsidRPr="007B3EC9">
        <w:rPr>
          <w:rFonts w:ascii="Times New Roman" w:eastAsia="Calibri" w:hAnsi="Times New Roman"/>
          <w:sz w:val="26"/>
          <w:szCs w:val="26"/>
        </w:rPr>
        <w:t>Findings showed that Library and Information Science professionals in Imo State have benefited through the various ways of mentoring; factors that encourage mentorship are: submission to be mentored, organized mentoring programmes (pairing of mentors/mentees), identified needs, reputation/fame building and a way of further learning; research productivity is the area of professional development that mentoring impacts most and the challenges of mentoring include; absence of mentoring orientation in librarianship, lack of openness/confidence, inadequate facilities, time factor, lack of policy on mentoring and lack of interest. Based on the findings of the study, the researcher recommends that:</w:t>
      </w:r>
      <w:r w:rsidR="008A4CAB" w:rsidRPr="007B3EC9">
        <w:rPr>
          <w:rFonts w:ascii="Times New Roman" w:eastAsia="Calibri" w:hAnsi="Times New Roman"/>
          <w:sz w:val="26"/>
          <w:szCs w:val="26"/>
        </w:rPr>
        <w:t xml:space="preserve"> </w:t>
      </w:r>
      <w:r w:rsidR="00A046D3" w:rsidRPr="007B3EC9">
        <w:rPr>
          <w:rFonts w:ascii="Times New Roman" w:eastAsia="Calibri" w:hAnsi="Times New Roman"/>
          <w:sz w:val="26"/>
          <w:szCs w:val="26"/>
        </w:rPr>
        <w:t>the ways of mentoring Library and Information Science professionals in Imo State should be sustained. Mentors should also be on the lookout for other evolving ways so</w:t>
      </w:r>
      <w:r w:rsidR="004B5FD0" w:rsidRPr="007B3EC9">
        <w:rPr>
          <w:rFonts w:ascii="Times New Roman" w:eastAsia="Calibri" w:hAnsi="Times New Roman"/>
          <w:sz w:val="26"/>
          <w:szCs w:val="26"/>
        </w:rPr>
        <w:t xml:space="preserve"> as to embrace it; n</w:t>
      </w:r>
      <w:r w:rsidR="00A046D3" w:rsidRPr="007B3EC9">
        <w:rPr>
          <w:rFonts w:ascii="Times New Roman" w:eastAsia="Calibri" w:hAnsi="Times New Roman"/>
          <w:sz w:val="26"/>
          <w:szCs w:val="26"/>
        </w:rPr>
        <w:t xml:space="preserve">ewly employed and upcoming Library and Information Science professionals should always submit themselves to be mentored by their older </w:t>
      </w:r>
      <w:r w:rsidR="00DE779E" w:rsidRPr="007B3EC9">
        <w:rPr>
          <w:rFonts w:ascii="Times New Roman" w:eastAsia="Calibri" w:hAnsi="Times New Roman"/>
          <w:sz w:val="26"/>
          <w:szCs w:val="26"/>
        </w:rPr>
        <w:t xml:space="preserve">colleagues; </w:t>
      </w:r>
      <w:r w:rsidR="00A046D3" w:rsidRPr="007B3EC9">
        <w:rPr>
          <w:rFonts w:ascii="Times New Roman" w:eastAsia="Calibri" w:hAnsi="Times New Roman"/>
          <w:sz w:val="26"/>
          <w:szCs w:val="26"/>
        </w:rPr>
        <w:t xml:space="preserve">mentors </w:t>
      </w:r>
      <w:r w:rsidR="00DE779E" w:rsidRPr="007B3EC9">
        <w:rPr>
          <w:rFonts w:ascii="Times New Roman" w:eastAsia="Calibri" w:hAnsi="Times New Roman"/>
          <w:sz w:val="26"/>
          <w:szCs w:val="26"/>
        </w:rPr>
        <w:t xml:space="preserve">should </w:t>
      </w:r>
      <w:r w:rsidR="00A046D3" w:rsidRPr="007B3EC9">
        <w:rPr>
          <w:rFonts w:ascii="Times New Roman" w:eastAsia="Calibri" w:hAnsi="Times New Roman"/>
          <w:sz w:val="26"/>
          <w:szCs w:val="26"/>
        </w:rPr>
        <w:t xml:space="preserve">search out areas where the mentees can access research grants </w:t>
      </w:r>
      <w:r w:rsidR="00DE779E" w:rsidRPr="007B3EC9">
        <w:rPr>
          <w:rFonts w:ascii="Times New Roman" w:eastAsia="Calibri" w:hAnsi="Times New Roman"/>
          <w:sz w:val="26"/>
          <w:szCs w:val="26"/>
        </w:rPr>
        <w:t>and a</w:t>
      </w:r>
      <w:r w:rsidR="00A046D3" w:rsidRPr="007B3EC9">
        <w:rPr>
          <w:rFonts w:ascii="Times New Roman" w:eastAsia="Calibri" w:hAnsi="Times New Roman"/>
          <w:sz w:val="26"/>
          <w:szCs w:val="26"/>
        </w:rPr>
        <w:t>wareness should be created on the relevance of mentoring and all strategies put on ground to make it work.</w:t>
      </w:r>
    </w:p>
    <w:p w:rsidR="00DE779E" w:rsidRPr="007B3EC9" w:rsidRDefault="00DE779E" w:rsidP="00F6204C">
      <w:pPr>
        <w:spacing w:before="0" w:beforeAutospacing="0" w:after="0" w:line="240" w:lineRule="auto"/>
        <w:jc w:val="both"/>
        <w:rPr>
          <w:rFonts w:ascii="Times New Roman" w:eastAsia="Calibri" w:hAnsi="Times New Roman"/>
          <w:sz w:val="26"/>
          <w:szCs w:val="26"/>
        </w:rPr>
      </w:pPr>
    </w:p>
    <w:p w:rsidR="00DE779E" w:rsidRPr="007B3EC9" w:rsidRDefault="00DE779E" w:rsidP="00F6204C">
      <w:pPr>
        <w:spacing w:before="0" w:beforeAutospacing="0" w:after="0" w:line="240" w:lineRule="auto"/>
        <w:jc w:val="both"/>
        <w:rPr>
          <w:rFonts w:ascii="Times New Roman" w:eastAsia="Calibri" w:hAnsi="Times New Roman"/>
          <w:sz w:val="26"/>
          <w:szCs w:val="26"/>
        </w:rPr>
      </w:pPr>
      <w:r w:rsidRPr="007B3EC9">
        <w:rPr>
          <w:rFonts w:ascii="Times New Roman" w:eastAsia="Calibri" w:hAnsi="Times New Roman"/>
          <w:b/>
          <w:sz w:val="26"/>
          <w:szCs w:val="26"/>
        </w:rPr>
        <w:t>Keywords:</w:t>
      </w:r>
      <w:r w:rsidR="00F6204C" w:rsidRPr="007B3EC9">
        <w:rPr>
          <w:rFonts w:ascii="Times New Roman" w:eastAsia="Calibri" w:hAnsi="Times New Roman"/>
          <w:sz w:val="26"/>
          <w:szCs w:val="26"/>
        </w:rPr>
        <w:t xml:space="preserve"> Mentoring</w:t>
      </w:r>
      <w:r w:rsidRPr="007B3EC9">
        <w:rPr>
          <w:rFonts w:ascii="Times New Roman" w:eastAsia="Calibri" w:hAnsi="Times New Roman"/>
          <w:sz w:val="26"/>
          <w:szCs w:val="26"/>
        </w:rPr>
        <w:t>, Library, Professiona</w:t>
      </w:r>
      <w:r w:rsidR="00F6204C" w:rsidRPr="007B3EC9">
        <w:rPr>
          <w:rFonts w:ascii="Times New Roman" w:eastAsia="Calibri" w:hAnsi="Times New Roman"/>
          <w:sz w:val="26"/>
          <w:szCs w:val="26"/>
        </w:rPr>
        <w:t>l, Development,</w:t>
      </w:r>
    </w:p>
    <w:p w:rsidR="00A046D3" w:rsidRPr="007B3EC9" w:rsidRDefault="00A046D3" w:rsidP="00F6204C">
      <w:pPr>
        <w:spacing w:before="0" w:beforeAutospacing="0" w:after="0" w:line="240" w:lineRule="auto"/>
        <w:jc w:val="both"/>
        <w:rPr>
          <w:rFonts w:ascii="Times New Roman" w:eastAsia="Calibri" w:hAnsi="Times New Roman"/>
          <w:sz w:val="26"/>
          <w:szCs w:val="26"/>
        </w:rPr>
      </w:pPr>
    </w:p>
    <w:p w:rsidR="002F3E3F" w:rsidRPr="007B3EC9" w:rsidRDefault="002F3E3F" w:rsidP="00F6204C">
      <w:pPr>
        <w:spacing w:before="0" w:beforeAutospacing="0" w:after="0" w:line="240" w:lineRule="auto"/>
        <w:jc w:val="both"/>
        <w:rPr>
          <w:rFonts w:ascii="Times New Roman" w:eastAsia="Calibri" w:hAnsi="Times New Roman"/>
          <w:b/>
          <w:sz w:val="26"/>
          <w:szCs w:val="26"/>
        </w:rPr>
      </w:pPr>
      <w:r w:rsidRPr="007B3EC9">
        <w:rPr>
          <w:rFonts w:ascii="Times New Roman" w:eastAsia="Calibri" w:hAnsi="Times New Roman"/>
          <w:b/>
          <w:sz w:val="26"/>
          <w:szCs w:val="26"/>
        </w:rPr>
        <w:t xml:space="preserve"> </w:t>
      </w:r>
    </w:p>
    <w:p w:rsidR="002F3E3F" w:rsidRPr="007B3EC9" w:rsidRDefault="002F3E3F" w:rsidP="00F6204C">
      <w:pPr>
        <w:spacing w:before="0" w:beforeAutospacing="0" w:after="0" w:line="240" w:lineRule="auto"/>
        <w:jc w:val="both"/>
        <w:rPr>
          <w:rFonts w:ascii="Times New Roman" w:eastAsia="Calibri" w:hAnsi="Times New Roman"/>
          <w:sz w:val="26"/>
          <w:szCs w:val="26"/>
        </w:rPr>
      </w:pPr>
      <w:r w:rsidRPr="007B3EC9">
        <w:rPr>
          <w:rFonts w:ascii="Times New Roman" w:eastAsia="Calibri" w:hAnsi="Times New Roman"/>
          <w:sz w:val="26"/>
          <w:szCs w:val="26"/>
        </w:rPr>
        <w:t xml:space="preserve"> </w:t>
      </w:r>
    </w:p>
    <w:p w:rsidR="002F3E3F" w:rsidRPr="007B3EC9" w:rsidRDefault="002F3E3F" w:rsidP="00F6204C">
      <w:pPr>
        <w:spacing w:before="0" w:beforeAutospacing="0" w:after="0" w:line="240" w:lineRule="auto"/>
        <w:jc w:val="both"/>
        <w:rPr>
          <w:rFonts w:ascii="Times New Roman" w:eastAsia="Calibri" w:hAnsi="Times New Roman"/>
          <w:b/>
          <w:sz w:val="26"/>
          <w:szCs w:val="26"/>
        </w:rPr>
      </w:pPr>
    </w:p>
    <w:p w:rsidR="00F6204C" w:rsidRPr="007B3EC9" w:rsidRDefault="00F6204C" w:rsidP="00F6204C">
      <w:pPr>
        <w:spacing w:before="0" w:beforeAutospacing="0" w:after="0" w:line="240" w:lineRule="auto"/>
        <w:jc w:val="both"/>
        <w:rPr>
          <w:rFonts w:ascii="Times New Roman" w:eastAsia="Calibri" w:hAnsi="Times New Roman"/>
          <w:b/>
          <w:sz w:val="26"/>
          <w:szCs w:val="26"/>
        </w:rPr>
      </w:pPr>
    </w:p>
    <w:p w:rsidR="00F6204C" w:rsidRPr="007B3EC9" w:rsidRDefault="00F6204C" w:rsidP="00F6204C">
      <w:pPr>
        <w:spacing w:before="0" w:beforeAutospacing="0" w:after="0" w:line="240" w:lineRule="auto"/>
        <w:jc w:val="both"/>
        <w:rPr>
          <w:rFonts w:ascii="Times New Roman" w:eastAsia="Calibri" w:hAnsi="Times New Roman"/>
          <w:b/>
          <w:sz w:val="26"/>
          <w:szCs w:val="26"/>
        </w:rPr>
      </w:pPr>
    </w:p>
    <w:p w:rsidR="00F6204C" w:rsidRPr="007B3EC9" w:rsidRDefault="00F6204C" w:rsidP="00F6204C">
      <w:pPr>
        <w:spacing w:before="0" w:beforeAutospacing="0" w:after="0" w:line="240" w:lineRule="auto"/>
        <w:jc w:val="both"/>
        <w:rPr>
          <w:rFonts w:ascii="Times New Roman" w:eastAsia="Calibri" w:hAnsi="Times New Roman"/>
          <w:b/>
          <w:sz w:val="26"/>
          <w:szCs w:val="26"/>
        </w:rPr>
      </w:pPr>
    </w:p>
    <w:p w:rsidR="00F6204C" w:rsidRPr="007B3EC9" w:rsidRDefault="00F6204C" w:rsidP="00F6204C">
      <w:pPr>
        <w:spacing w:before="0" w:beforeAutospacing="0" w:after="0" w:line="240" w:lineRule="auto"/>
        <w:jc w:val="both"/>
        <w:rPr>
          <w:rFonts w:ascii="Times New Roman" w:eastAsia="Calibri" w:hAnsi="Times New Roman"/>
          <w:b/>
          <w:sz w:val="26"/>
          <w:szCs w:val="26"/>
        </w:rPr>
      </w:pPr>
    </w:p>
    <w:p w:rsidR="002F3E3F" w:rsidRPr="007B3EC9" w:rsidRDefault="002F3E3F" w:rsidP="00011CDC">
      <w:pPr>
        <w:spacing w:before="0" w:beforeAutospacing="0" w:after="0" w:line="360" w:lineRule="auto"/>
        <w:jc w:val="both"/>
        <w:rPr>
          <w:rFonts w:ascii="Times New Roman" w:eastAsia="Calibri" w:hAnsi="Times New Roman"/>
          <w:b/>
          <w:sz w:val="26"/>
          <w:szCs w:val="26"/>
        </w:rPr>
      </w:pPr>
      <w:r w:rsidRPr="007B3EC9">
        <w:rPr>
          <w:rFonts w:ascii="Times New Roman" w:eastAsia="Calibri" w:hAnsi="Times New Roman"/>
          <w:b/>
          <w:sz w:val="26"/>
          <w:szCs w:val="26"/>
        </w:rPr>
        <w:lastRenderedPageBreak/>
        <w:t>Introduction</w:t>
      </w:r>
    </w:p>
    <w:p w:rsidR="002F3E3F" w:rsidRPr="007B3EC9" w:rsidRDefault="002F3E3F" w:rsidP="00011CDC">
      <w:pPr>
        <w:spacing w:before="0" w:beforeAutospacing="0" w:after="0" w:line="360" w:lineRule="auto"/>
        <w:ind w:firstLine="720"/>
        <w:jc w:val="both"/>
        <w:rPr>
          <w:rFonts w:ascii="Times New Roman" w:eastAsia="Calibri" w:hAnsi="Times New Roman"/>
          <w:sz w:val="26"/>
          <w:szCs w:val="26"/>
        </w:rPr>
      </w:pPr>
      <w:r w:rsidRPr="007B3EC9">
        <w:rPr>
          <w:rFonts w:ascii="Times New Roman" w:eastAsia="Calibri" w:hAnsi="Times New Roman"/>
          <w:sz w:val="26"/>
          <w:szCs w:val="26"/>
        </w:rPr>
        <w:t>The most valuable resources in Nigerian tertiary institutions are the human resources. The success or failure of these citadels of learning depend</w:t>
      </w:r>
      <w:r w:rsidR="008A4CAB" w:rsidRPr="007B3EC9">
        <w:rPr>
          <w:rFonts w:ascii="Times New Roman" w:eastAsia="Calibri" w:hAnsi="Times New Roman"/>
          <w:sz w:val="26"/>
          <w:szCs w:val="26"/>
        </w:rPr>
        <w:t>s</w:t>
      </w:r>
      <w:r w:rsidRPr="007B3EC9">
        <w:rPr>
          <w:rFonts w:ascii="Times New Roman" w:eastAsia="Calibri" w:hAnsi="Times New Roman"/>
          <w:sz w:val="26"/>
          <w:szCs w:val="26"/>
        </w:rPr>
        <w:t xml:space="preserve"> to an extent on the contribution of the personnel employed. </w:t>
      </w:r>
      <w:proofErr w:type="gramStart"/>
      <w:r w:rsidRPr="007B3EC9">
        <w:rPr>
          <w:rFonts w:ascii="Times New Roman" w:eastAsia="Calibri" w:hAnsi="Times New Roman"/>
          <w:sz w:val="26"/>
          <w:szCs w:val="26"/>
        </w:rPr>
        <w:t>These human resources co-ordinate the other resources to achieve the goals of the organization in this case</w:t>
      </w:r>
      <w:r w:rsidR="008A4CAB" w:rsidRPr="007B3EC9">
        <w:rPr>
          <w:rFonts w:ascii="Times New Roman" w:eastAsia="Calibri" w:hAnsi="Times New Roman"/>
          <w:sz w:val="26"/>
          <w:szCs w:val="26"/>
        </w:rPr>
        <w:t>,</w:t>
      </w:r>
      <w:r w:rsidRPr="007B3EC9">
        <w:rPr>
          <w:rFonts w:ascii="Times New Roman" w:eastAsia="Calibri" w:hAnsi="Times New Roman"/>
          <w:sz w:val="26"/>
          <w:szCs w:val="26"/>
        </w:rPr>
        <w:t xml:space="preserve"> the library.</w:t>
      </w:r>
      <w:proofErr w:type="gramEnd"/>
      <w:r w:rsidRPr="007B3EC9">
        <w:rPr>
          <w:rFonts w:ascii="Times New Roman" w:eastAsia="Calibri" w:hAnsi="Times New Roman"/>
          <w:sz w:val="26"/>
          <w:szCs w:val="26"/>
        </w:rPr>
        <w:t xml:space="preserve"> The achievement of library goals according to </w:t>
      </w:r>
      <w:proofErr w:type="spellStart"/>
      <w:r w:rsidRPr="007B3EC9">
        <w:rPr>
          <w:rFonts w:ascii="Times New Roman" w:eastAsia="Calibri" w:hAnsi="Times New Roman"/>
          <w:sz w:val="26"/>
          <w:szCs w:val="26"/>
        </w:rPr>
        <w:t>Onwubiko</w:t>
      </w:r>
      <w:proofErr w:type="spellEnd"/>
      <w:r w:rsidRPr="007B3EC9">
        <w:rPr>
          <w:rFonts w:ascii="Times New Roman" w:eastAsia="Calibri" w:hAnsi="Times New Roman"/>
          <w:sz w:val="26"/>
          <w:szCs w:val="26"/>
        </w:rPr>
        <w:t xml:space="preserve"> (2014) is fundamentally dependent upon the effective training of its human resources. To be effective, the human resource needs to be developed. Human resource development is the frame work for helping employees develop and improve their personal skills, knowledge and abilities. It can be organized by the library or done informally but the main aim is to improve the job, the individual and or the library. According to </w:t>
      </w:r>
      <w:proofErr w:type="spellStart"/>
      <w:r w:rsidRPr="007B3EC9">
        <w:rPr>
          <w:rFonts w:ascii="Times New Roman" w:eastAsia="Calibri" w:hAnsi="Times New Roman"/>
          <w:sz w:val="26"/>
          <w:szCs w:val="26"/>
        </w:rPr>
        <w:t>Aryes</w:t>
      </w:r>
      <w:proofErr w:type="spellEnd"/>
      <w:r w:rsidRPr="007B3EC9">
        <w:rPr>
          <w:rFonts w:ascii="Times New Roman" w:eastAsia="Calibri" w:hAnsi="Times New Roman"/>
          <w:sz w:val="26"/>
          <w:szCs w:val="26"/>
        </w:rPr>
        <w:t xml:space="preserve"> (2015), it deals with varying or enhancement of knowledge, skill and abilities of the organization’s employees in the way of training. The development of human resources is referred to as professional development.</w:t>
      </w:r>
    </w:p>
    <w:p w:rsidR="002F3E3F" w:rsidRPr="007B3EC9" w:rsidRDefault="002F3E3F" w:rsidP="00011CDC">
      <w:pPr>
        <w:spacing w:before="0" w:beforeAutospacing="0" w:after="0" w:line="360" w:lineRule="auto"/>
        <w:ind w:firstLine="720"/>
        <w:jc w:val="both"/>
        <w:rPr>
          <w:rFonts w:ascii="Times New Roman" w:eastAsia="Calibri" w:hAnsi="Times New Roman"/>
          <w:sz w:val="26"/>
          <w:szCs w:val="26"/>
        </w:rPr>
      </w:pPr>
      <w:r w:rsidRPr="007B3EC9">
        <w:rPr>
          <w:rFonts w:ascii="Times New Roman" w:eastAsia="Calibri" w:hAnsi="Times New Roman"/>
          <w:sz w:val="26"/>
          <w:szCs w:val="26"/>
        </w:rPr>
        <w:t>Professional development is defined as “activities and efforts whether formal or informal that are employed by an individual to upgrade his/her knowledge, abilities and competencies in order to become a more effective professional in the exercise of his/her professional duties throughout his/her working life (</w:t>
      </w:r>
      <w:proofErr w:type="spellStart"/>
      <w:r w:rsidRPr="007B3EC9">
        <w:rPr>
          <w:rFonts w:ascii="Times New Roman" w:eastAsia="Calibri" w:hAnsi="Times New Roman"/>
          <w:sz w:val="26"/>
          <w:szCs w:val="26"/>
        </w:rPr>
        <w:t>Rafiq</w:t>
      </w:r>
      <w:proofErr w:type="spellEnd"/>
      <w:r w:rsidRPr="007B3EC9">
        <w:rPr>
          <w:rFonts w:ascii="Times New Roman" w:eastAsia="Calibri" w:hAnsi="Times New Roman"/>
          <w:sz w:val="26"/>
          <w:szCs w:val="26"/>
        </w:rPr>
        <w:t xml:space="preserve">, </w:t>
      </w:r>
      <w:proofErr w:type="spellStart"/>
      <w:r w:rsidRPr="007B3EC9">
        <w:rPr>
          <w:rFonts w:ascii="Times New Roman" w:eastAsia="Calibri" w:hAnsi="Times New Roman"/>
          <w:sz w:val="26"/>
          <w:szCs w:val="26"/>
        </w:rPr>
        <w:t>Jabeen</w:t>
      </w:r>
      <w:proofErr w:type="spellEnd"/>
      <w:r w:rsidRPr="007B3EC9">
        <w:rPr>
          <w:rFonts w:ascii="Times New Roman" w:eastAsia="Calibri" w:hAnsi="Times New Roman"/>
          <w:sz w:val="26"/>
          <w:szCs w:val="26"/>
        </w:rPr>
        <w:t xml:space="preserve">, &amp; </w:t>
      </w:r>
      <w:proofErr w:type="spellStart"/>
      <w:r w:rsidRPr="007B3EC9">
        <w:rPr>
          <w:rFonts w:ascii="Times New Roman" w:eastAsia="Calibri" w:hAnsi="Times New Roman"/>
          <w:sz w:val="26"/>
          <w:szCs w:val="26"/>
        </w:rPr>
        <w:t>Arif</w:t>
      </w:r>
      <w:proofErr w:type="spellEnd"/>
      <w:r w:rsidRPr="007B3EC9">
        <w:rPr>
          <w:rFonts w:ascii="Times New Roman" w:eastAsia="Calibri" w:hAnsi="Times New Roman"/>
          <w:sz w:val="26"/>
          <w:szCs w:val="26"/>
        </w:rPr>
        <w:t xml:space="preserve">, 2016). </w:t>
      </w:r>
      <w:proofErr w:type="gramStart"/>
      <w:r w:rsidRPr="007B3EC9">
        <w:rPr>
          <w:rFonts w:ascii="Times New Roman" w:eastAsia="Calibri" w:hAnsi="Times New Roman"/>
          <w:sz w:val="26"/>
          <w:szCs w:val="26"/>
        </w:rPr>
        <w:t>it</w:t>
      </w:r>
      <w:proofErr w:type="gramEnd"/>
      <w:r w:rsidRPr="007B3EC9">
        <w:rPr>
          <w:rFonts w:ascii="Times New Roman" w:eastAsia="Calibri" w:hAnsi="Times New Roman"/>
          <w:sz w:val="26"/>
          <w:szCs w:val="26"/>
        </w:rPr>
        <w:t xml:space="preserve"> has been discovered that engaging professional development activities is beneficial to a librarian’s personal growth. New developments have necessitated librarians the need to update their knowledge, acquire new skills and maintain basic competencies. Library profession is dynamic and challenging and the most productive and effective way for librarians to meet up these challenges is to seek out professional development opportunities in their profession (Matthew, 2011). One major way of doing this is through mentoring.</w:t>
      </w:r>
    </w:p>
    <w:p w:rsidR="002F3E3F" w:rsidRPr="007B3EC9" w:rsidRDefault="002F3E3F" w:rsidP="00011CDC">
      <w:pPr>
        <w:autoSpaceDE w:val="0"/>
        <w:autoSpaceDN w:val="0"/>
        <w:adjustRightInd w:val="0"/>
        <w:spacing w:before="0" w:beforeAutospacing="0" w:after="0" w:line="360" w:lineRule="auto"/>
        <w:ind w:firstLine="720"/>
        <w:jc w:val="both"/>
        <w:rPr>
          <w:rFonts w:ascii="Times New Roman" w:eastAsia="Calibri" w:hAnsi="Times New Roman"/>
          <w:sz w:val="26"/>
          <w:szCs w:val="26"/>
        </w:rPr>
      </w:pPr>
      <w:r w:rsidRPr="007B3EC9">
        <w:rPr>
          <w:rFonts w:ascii="Times New Roman" w:eastAsia="Calibri" w:hAnsi="Times New Roman"/>
          <w:sz w:val="26"/>
          <w:szCs w:val="26"/>
        </w:rPr>
        <w:t xml:space="preserve">Mentoring is a learning process that leads to development and it is based on a personal relationship where an experienced person acts as a mentor and helps another less experience person referred to as mentee to develop as a professional in a bid to achieving professional goals. </w:t>
      </w:r>
      <w:proofErr w:type="spellStart"/>
      <w:proofErr w:type="gramStart"/>
      <w:r w:rsidRPr="007B3EC9">
        <w:rPr>
          <w:rFonts w:ascii="Times New Roman" w:eastAsia="Calibri" w:hAnsi="Times New Roman"/>
          <w:sz w:val="26"/>
          <w:szCs w:val="26"/>
        </w:rPr>
        <w:t>Abolarinwa</w:t>
      </w:r>
      <w:proofErr w:type="spellEnd"/>
      <w:r w:rsidRPr="007B3EC9">
        <w:rPr>
          <w:rFonts w:ascii="Times New Roman" w:eastAsia="Calibri" w:hAnsi="Times New Roman"/>
          <w:sz w:val="26"/>
          <w:szCs w:val="26"/>
        </w:rPr>
        <w:t>,</w:t>
      </w:r>
      <w:proofErr w:type="gramEnd"/>
      <w:r w:rsidRPr="007B3EC9">
        <w:rPr>
          <w:rFonts w:ascii="Times New Roman" w:eastAsia="Calibri" w:hAnsi="Times New Roman"/>
          <w:sz w:val="26"/>
          <w:szCs w:val="26"/>
        </w:rPr>
        <w:t xml:space="preserve"> and </w:t>
      </w:r>
      <w:proofErr w:type="spellStart"/>
      <w:r w:rsidRPr="007B3EC9">
        <w:rPr>
          <w:rFonts w:ascii="Times New Roman" w:eastAsia="Calibri" w:hAnsi="Times New Roman"/>
          <w:sz w:val="26"/>
          <w:szCs w:val="26"/>
        </w:rPr>
        <w:t>Yaya</w:t>
      </w:r>
      <w:proofErr w:type="spellEnd"/>
      <w:r w:rsidRPr="007B3EC9">
        <w:rPr>
          <w:rFonts w:ascii="Times New Roman" w:eastAsia="Calibri" w:hAnsi="Times New Roman"/>
          <w:sz w:val="26"/>
          <w:szCs w:val="26"/>
        </w:rPr>
        <w:t xml:space="preserve"> (2016) define mentoring as a process where a person who has acquired a lot of knowledge over the years through experience, understands the needs of others who are desirous of acquiring similar </w:t>
      </w:r>
      <w:r w:rsidRPr="007B3EC9">
        <w:rPr>
          <w:rFonts w:ascii="Times New Roman" w:eastAsia="Calibri" w:hAnsi="Times New Roman"/>
          <w:sz w:val="26"/>
          <w:szCs w:val="26"/>
        </w:rPr>
        <w:lastRenderedPageBreak/>
        <w:t xml:space="preserve">knowledge and is willing to pass such knowledge to them. Mentoring in a way is beneficial to both </w:t>
      </w:r>
      <w:proofErr w:type="gramStart"/>
      <w:r w:rsidRPr="007B3EC9">
        <w:rPr>
          <w:rFonts w:ascii="Times New Roman" w:eastAsia="Calibri" w:hAnsi="Times New Roman"/>
          <w:sz w:val="26"/>
          <w:szCs w:val="26"/>
        </w:rPr>
        <w:t>the  new</w:t>
      </w:r>
      <w:proofErr w:type="gramEnd"/>
      <w:r w:rsidRPr="007B3EC9">
        <w:rPr>
          <w:rFonts w:ascii="Times New Roman" w:eastAsia="Calibri" w:hAnsi="Times New Roman"/>
          <w:sz w:val="26"/>
          <w:szCs w:val="26"/>
        </w:rPr>
        <w:t xml:space="preserve"> and  the seasoned professionals in developing and refining the necessary skills to be successful in the diverse and rapidly evolving library and information profession. </w:t>
      </w:r>
    </w:p>
    <w:p w:rsidR="002F3E3F" w:rsidRPr="007B3EC9" w:rsidRDefault="002F3E3F" w:rsidP="00011CDC">
      <w:pPr>
        <w:autoSpaceDE w:val="0"/>
        <w:autoSpaceDN w:val="0"/>
        <w:adjustRightInd w:val="0"/>
        <w:spacing w:before="0" w:beforeAutospacing="0" w:after="0" w:line="360" w:lineRule="auto"/>
        <w:ind w:firstLine="720"/>
        <w:jc w:val="both"/>
        <w:rPr>
          <w:rFonts w:ascii="Times New Roman" w:eastAsia="Calibri" w:hAnsi="Times New Roman"/>
          <w:sz w:val="26"/>
          <w:szCs w:val="26"/>
        </w:rPr>
      </w:pPr>
      <w:r w:rsidRPr="007B3EC9">
        <w:rPr>
          <w:rFonts w:ascii="Times New Roman" w:eastAsia="Calibri" w:hAnsi="Times New Roman"/>
          <w:sz w:val="26"/>
          <w:szCs w:val="26"/>
        </w:rPr>
        <w:t xml:space="preserve">Mentoring in librarianship is a learning process that leads to development and it is based on a personal relationship where an experienced librarian acts as a mentor and helps a new librarian referred to as mentee to develop as a professional librarian in a bid to and achieving professional goals. </w:t>
      </w:r>
      <w:proofErr w:type="spellStart"/>
      <w:r w:rsidRPr="007B3EC9">
        <w:rPr>
          <w:rFonts w:ascii="Times New Roman" w:eastAsia="Calibri" w:hAnsi="Times New Roman"/>
          <w:sz w:val="26"/>
          <w:szCs w:val="26"/>
        </w:rPr>
        <w:t>Ozioko</w:t>
      </w:r>
      <w:proofErr w:type="spellEnd"/>
      <w:r w:rsidRPr="007B3EC9">
        <w:rPr>
          <w:rFonts w:ascii="Times New Roman" w:eastAsia="Calibri" w:hAnsi="Times New Roman"/>
          <w:sz w:val="26"/>
          <w:szCs w:val="26"/>
        </w:rPr>
        <w:t xml:space="preserve">, </w:t>
      </w:r>
      <w:proofErr w:type="spellStart"/>
      <w:r w:rsidRPr="007B3EC9">
        <w:rPr>
          <w:rFonts w:ascii="Times New Roman" w:eastAsia="Calibri" w:hAnsi="Times New Roman"/>
          <w:sz w:val="26"/>
          <w:szCs w:val="26"/>
        </w:rPr>
        <w:t>Echezona</w:t>
      </w:r>
      <w:proofErr w:type="spellEnd"/>
      <w:r w:rsidRPr="007B3EC9">
        <w:rPr>
          <w:rFonts w:ascii="Times New Roman" w:eastAsia="Calibri" w:hAnsi="Times New Roman"/>
          <w:sz w:val="26"/>
          <w:szCs w:val="26"/>
        </w:rPr>
        <w:t xml:space="preserve"> and </w:t>
      </w:r>
      <w:proofErr w:type="spellStart"/>
      <w:r w:rsidRPr="007B3EC9">
        <w:rPr>
          <w:rFonts w:ascii="Times New Roman" w:eastAsia="Calibri" w:hAnsi="Times New Roman"/>
          <w:sz w:val="26"/>
          <w:szCs w:val="26"/>
        </w:rPr>
        <w:t>Osadebe</w:t>
      </w:r>
      <w:proofErr w:type="spellEnd"/>
      <w:r w:rsidRPr="007B3EC9">
        <w:rPr>
          <w:rFonts w:ascii="Times New Roman" w:eastAsia="Calibri" w:hAnsi="Times New Roman"/>
          <w:sz w:val="26"/>
          <w:szCs w:val="26"/>
        </w:rPr>
        <w:t xml:space="preserve"> (2012) opine that sometimes mentoring is a process where a senior librarian referred to as mentor in this context and a junior librarian referred to as a mentee build a healthy professional relationship with the aim of helping the junior librarian to grow in the career.</w:t>
      </w:r>
    </w:p>
    <w:p w:rsidR="002F3E3F" w:rsidRPr="007B3EC9" w:rsidRDefault="002F3E3F" w:rsidP="00011CDC">
      <w:pPr>
        <w:spacing w:before="0" w:beforeAutospacing="0" w:after="0" w:line="360" w:lineRule="auto"/>
        <w:ind w:firstLine="720"/>
        <w:jc w:val="both"/>
        <w:rPr>
          <w:rFonts w:ascii="Times New Roman" w:eastAsia="Calibri" w:hAnsi="Times New Roman"/>
          <w:sz w:val="26"/>
          <w:szCs w:val="26"/>
        </w:rPr>
      </w:pPr>
      <w:r w:rsidRPr="007B3EC9">
        <w:rPr>
          <w:rFonts w:ascii="Times New Roman" w:eastAsia="Calibri" w:hAnsi="Times New Roman"/>
          <w:sz w:val="26"/>
          <w:szCs w:val="26"/>
        </w:rPr>
        <w:t xml:space="preserve">Mentoring can be carried out using various methods. It can be done formally whereby it </w:t>
      </w:r>
      <w:proofErr w:type="spellStart"/>
      <w:r w:rsidRPr="007B3EC9">
        <w:rPr>
          <w:rFonts w:ascii="Times New Roman" w:eastAsia="Calibri" w:hAnsi="Times New Roman"/>
          <w:sz w:val="26"/>
          <w:szCs w:val="26"/>
        </w:rPr>
        <w:t>organised</w:t>
      </w:r>
      <w:proofErr w:type="spellEnd"/>
      <w:r w:rsidRPr="007B3EC9">
        <w:rPr>
          <w:rFonts w:ascii="Times New Roman" w:eastAsia="Calibri" w:hAnsi="Times New Roman"/>
          <w:sz w:val="26"/>
          <w:szCs w:val="26"/>
        </w:rPr>
        <w:t xml:space="preserve"> between the mentor(s) and mentee(s), or done informally. Whichever way it is done, there are certain factors that promote it. Willingness to mentor and be mentored is one of the factors. </w:t>
      </w:r>
    </w:p>
    <w:p w:rsidR="002F3E3F" w:rsidRPr="007B3EC9" w:rsidRDefault="002F3E3F" w:rsidP="00011CDC">
      <w:pPr>
        <w:spacing w:before="0" w:beforeAutospacing="0" w:after="0" w:line="360" w:lineRule="auto"/>
        <w:ind w:firstLine="720"/>
        <w:jc w:val="both"/>
        <w:rPr>
          <w:rStyle w:val="15"/>
          <w:rFonts w:eastAsia="Calibri"/>
          <w:sz w:val="26"/>
          <w:szCs w:val="26"/>
        </w:rPr>
      </w:pPr>
      <w:r w:rsidRPr="007B3EC9">
        <w:rPr>
          <w:rFonts w:ascii="Times New Roman" w:eastAsia="Calibri" w:hAnsi="Times New Roman"/>
          <w:sz w:val="26"/>
          <w:szCs w:val="26"/>
        </w:rPr>
        <w:t xml:space="preserve">Despite the benefits that accrue from mentoring, libraries have not actually imbibed this culture. This situation is not farfetched as there are challenges that militate against it. </w:t>
      </w:r>
      <w:proofErr w:type="spellStart"/>
      <w:r w:rsidRPr="007B3EC9">
        <w:rPr>
          <w:rFonts w:ascii="Times New Roman" w:eastAsia="Calibri" w:hAnsi="Times New Roman"/>
          <w:sz w:val="26"/>
          <w:szCs w:val="26"/>
        </w:rPr>
        <w:t>Ubogu</w:t>
      </w:r>
      <w:proofErr w:type="spellEnd"/>
      <w:r w:rsidRPr="007B3EC9">
        <w:rPr>
          <w:rFonts w:ascii="Times New Roman" w:eastAsia="Calibri" w:hAnsi="Times New Roman"/>
          <w:sz w:val="26"/>
          <w:szCs w:val="26"/>
        </w:rPr>
        <w:t xml:space="preserve"> (2019) identified the problems of mentoring as: lack of designated staff committee or personnel to carry out continuous staff development; librarians working in a library where there are no professional seniors to mentor them; and reluctance on the part of the younger ones to fully disclose their circumstances and learning needs to the senior staff. He also discovered that </w:t>
      </w:r>
      <w:r w:rsidRPr="007B3EC9">
        <w:rPr>
          <w:rStyle w:val="15"/>
          <w:rFonts w:eastAsia="Calibri"/>
          <w:sz w:val="26"/>
          <w:szCs w:val="26"/>
        </w:rPr>
        <w:t>non-availability of facilities required for the mentorship and lack of awareness on the need to mentor subordinates are the major problems associated with mentoring of academic librarians in Nigerian university libraries.</w:t>
      </w:r>
    </w:p>
    <w:p w:rsidR="002F3E3F" w:rsidRPr="007B3EC9" w:rsidRDefault="002F3E3F" w:rsidP="00011CDC">
      <w:pPr>
        <w:spacing w:before="0" w:beforeAutospacing="0" w:after="0" w:line="360" w:lineRule="auto"/>
        <w:ind w:firstLine="720"/>
        <w:jc w:val="both"/>
        <w:rPr>
          <w:rFonts w:ascii="Times New Roman" w:eastAsia="Calibri" w:hAnsi="Times New Roman"/>
          <w:sz w:val="26"/>
          <w:szCs w:val="26"/>
        </w:rPr>
      </w:pPr>
      <w:r w:rsidRPr="007B3EC9">
        <w:rPr>
          <w:rFonts w:ascii="Times New Roman" w:eastAsia="Calibri" w:hAnsi="Times New Roman"/>
          <w:sz w:val="26"/>
          <w:szCs w:val="26"/>
        </w:rPr>
        <w:t xml:space="preserve">The basic need of mentoring programme is vital for the enhancement of professional development in the academic libraries in Nigeria (Abraham, </w:t>
      </w:r>
      <w:proofErr w:type="spellStart"/>
      <w:r w:rsidRPr="007B3EC9">
        <w:rPr>
          <w:rFonts w:ascii="Times New Roman" w:eastAsia="Calibri" w:hAnsi="Times New Roman"/>
          <w:sz w:val="26"/>
          <w:szCs w:val="26"/>
        </w:rPr>
        <w:t>Sambe</w:t>
      </w:r>
      <w:proofErr w:type="spellEnd"/>
      <w:r w:rsidRPr="007B3EC9">
        <w:rPr>
          <w:rFonts w:ascii="Times New Roman" w:eastAsia="Calibri" w:hAnsi="Times New Roman"/>
          <w:sz w:val="26"/>
          <w:szCs w:val="26"/>
        </w:rPr>
        <w:t xml:space="preserve"> &amp; Aba, 2014). Be that as it may, there is a strong belief that adequate provision of mentoring programmes, to library professionals is vital for the enhancement of professional development in the academic libraries in Nigeria, hence the need for this study. </w:t>
      </w:r>
    </w:p>
    <w:p w:rsidR="002F3E3F" w:rsidRPr="007B3EC9" w:rsidRDefault="002F3E3F" w:rsidP="00011CDC">
      <w:pPr>
        <w:spacing w:before="0" w:beforeAutospacing="0" w:after="0" w:line="360" w:lineRule="auto"/>
        <w:jc w:val="both"/>
        <w:rPr>
          <w:rFonts w:ascii="Times New Roman" w:eastAsia="Calibri" w:hAnsi="Times New Roman"/>
          <w:b/>
          <w:sz w:val="26"/>
          <w:szCs w:val="26"/>
        </w:rPr>
      </w:pPr>
      <w:r w:rsidRPr="007B3EC9">
        <w:rPr>
          <w:rFonts w:ascii="Times New Roman" w:eastAsia="Calibri" w:hAnsi="Times New Roman"/>
          <w:b/>
          <w:sz w:val="26"/>
          <w:szCs w:val="26"/>
        </w:rPr>
        <w:lastRenderedPageBreak/>
        <w:t>Statement of the Problem</w:t>
      </w:r>
    </w:p>
    <w:p w:rsidR="002F3E3F" w:rsidRPr="007B3EC9" w:rsidRDefault="002F3E3F" w:rsidP="00011CDC">
      <w:pPr>
        <w:autoSpaceDE w:val="0"/>
        <w:autoSpaceDN w:val="0"/>
        <w:adjustRightInd w:val="0"/>
        <w:spacing w:before="0" w:beforeAutospacing="0" w:after="0" w:line="360" w:lineRule="auto"/>
        <w:ind w:firstLine="720"/>
        <w:jc w:val="both"/>
        <w:rPr>
          <w:rFonts w:ascii="Times New Roman" w:eastAsia="Calibri" w:hAnsi="Times New Roman"/>
          <w:sz w:val="26"/>
          <w:szCs w:val="26"/>
        </w:rPr>
      </w:pPr>
      <w:r w:rsidRPr="007B3EC9">
        <w:rPr>
          <w:rFonts w:ascii="Times New Roman" w:eastAsia="Calibri" w:hAnsi="Times New Roman"/>
          <w:sz w:val="26"/>
          <w:szCs w:val="26"/>
        </w:rPr>
        <w:t xml:space="preserve">Library professionals are </w:t>
      </w:r>
      <w:proofErr w:type="gramStart"/>
      <w:r w:rsidRPr="007B3EC9">
        <w:rPr>
          <w:rFonts w:ascii="Times New Roman" w:eastAsia="Calibri" w:hAnsi="Times New Roman"/>
          <w:sz w:val="26"/>
          <w:szCs w:val="26"/>
        </w:rPr>
        <w:t>staff who have</w:t>
      </w:r>
      <w:proofErr w:type="gramEnd"/>
      <w:r w:rsidRPr="007B3EC9">
        <w:rPr>
          <w:rFonts w:ascii="Times New Roman" w:eastAsia="Calibri" w:hAnsi="Times New Roman"/>
          <w:sz w:val="26"/>
          <w:szCs w:val="26"/>
        </w:rPr>
        <w:t xml:space="preserve"> passed through formal Library and Information Science (LIS) education at various levels. However, experience has shown that what is taught in school somehow differs with the actual practice. Hence, every library and information science professional needs to develop professionally in order to fit in to the work environment and grow in the career. One of the ways of achieving this </w:t>
      </w:r>
      <w:proofErr w:type="gramStart"/>
      <w:r w:rsidRPr="007B3EC9">
        <w:rPr>
          <w:rFonts w:ascii="Times New Roman" w:eastAsia="Calibri" w:hAnsi="Times New Roman"/>
          <w:sz w:val="26"/>
          <w:szCs w:val="26"/>
        </w:rPr>
        <w:t>is,</w:t>
      </w:r>
      <w:proofErr w:type="gramEnd"/>
      <w:r w:rsidRPr="007B3EC9">
        <w:rPr>
          <w:rFonts w:ascii="Times New Roman" w:eastAsia="Calibri" w:hAnsi="Times New Roman"/>
          <w:sz w:val="26"/>
          <w:szCs w:val="26"/>
        </w:rPr>
        <w:t xml:space="preserve"> is through mentoring.  This is a process where an experienced librarian acts as a mentor and helps a new librarian referred to as mentee to develop as a professional librarian in a bid to achieving professional goals. It however appears that mentoring has not been fully adopted in the library profession. No wonder </w:t>
      </w:r>
      <w:proofErr w:type="spellStart"/>
      <w:r w:rsidRPr="007B3EC9">
        <w:rPr>
          <w:rFonts w:ascii="Times New Roman" w:eastAsia="Calibri" w:hAnsi="Times New Roman"/>
          <w:sz w:val="26"/>
          <w:szCs w:val="26"/>
        </w:rPr>
        <w:t>Nwabueze</w:t>
      </w:r>
      <w:proofErr w:type="spellEnd"/>
      <w:r w:rsidRPr="007B3EC9">
        <w:rPr>
          <w:rFonts w:ascii="Times New Roman" w:eastAsia="Calibri" w:hAnsi="Times New Roman"/>
          <w:sz w:val="26"/>
          <w:szCs w:val="26"/>
        </w:rPr>
        <w:t xml:space="preserve"> and </w:t>
      </w:r>
      <w:proofErr w:type="spellStart"/>
      <w:r w:rsidRPr="007B3EC9">
        <w:rPr>
          <w:rFonts w:ascii="Times New Roman" w:eastAsia="Calibri" w:hAnsi="Times New Roman"/>
          <w:sz w:val="26"/>
          <w:szCs w:val="26"/>
        </w:rPr>
        <w:t>Igwesi</w:t>
      </w:r>
      <w:proofErr w:type="spellEnd"/>
      <w:r w:rsidRPr="007B3EC9">
        <w:rPr>
          <w:rFonts w:ascii="Times New Roman" w:eastAsia="Calibri" w:hAnsi="Times New Roman"/>
          <w:sz w:val="26"/>
          <w:szCs w:val="26"/>
        </w:rPr>
        <w:t xml:space="preserve"> (2013), state that librarians more especially the newly employed ones in academic libraries have challenges in getting to know their expectations, routines, standards and organizational culture. This could be resolved through a well-organized mentorship programme. This study is therefore carried out to ascertain the place of mentorship in the professional development of library and information science professionals in Imo State.</w:t>
      </w:r>
    </w:p>
    <w:p w:rsidR="002F3E3F" w:rsidRPr="007B3EC9" w:rsidRDefault="002F3E3F" w:rsidP="00011CDC">
      <w:pPr>
        <w:spacing w:before="0" w:beforeAutospacing="0" w:after="0" w:line="360" w:lineRule="auto"/>
        <w:ind w:firstLine="720"/>
        <w:jc w:val="both"/>
        <w:rPr>
          <w:rFonts w:ascii="Times New Roman" w:eastAsia="Calibri" w:hAnsi="Times New Roman"/>
          <w:sz w:val="26"/>
          <w:szCs w:val="26"/>
        </w:rPr>
      </w:pPr>
      <w:r w:rsidRPr="007B3EC9">
        <w:rPr>
          <w:rFonts w:ascii="Times New Roman" w:eastAsia="Calibri" w:hAnsi="Times New Roman"/>
          <w:sz w:val="26"/>
          <w:szCs w:val="26"/>
        </w:rPr>
        <w:t xml:space="preserve"> </w:t>
      </w:r>
    </w:p>
    <w:p w:rsidR="002F3E3F" w:rsidRPr="007B3EC9" w:rsidRDefault="002F3E3F" w:rsidP="00011CDC">
      <w:pPr>
        <w:spacing w:before="0" w:beforeAutospacing="0" w:after="0" w:line="360" w:lineRule="auto"/>
        <w:jc w:val="both"/>
        <w:rPr>
          <w:rFonts w:ascii="Times New Roman" w:eastAsia="Calibri" w:hAnsi="Times New Roman"/>
          <w:b/>
          <w:sz w:val="26"/>
          <w:szCs w:val="26"/>
        </w:rPr>
      </w:pPr>
      <w:r w:rsidRPr="007B3EC9">
        <w:rPr>
          <w:rFonts w:ascii="Times New Roman" w:eastAsia="Calibri" w:hAnsi="Times New Roman"/>
          <w:b/>
          <w:sz w:val="26"/>
          <w:szCs w:val="26"/>
        </w:rPr>
        <w:t>Objectives of the Study</w:t>
      </w:r>
    </w:p>
    <w:p w:rsidR="002F3E3F" w:rsidRPr="007B3EC9" w:rsidRDefault="002F3E3F" w:rsidP="00011CDC">
      <w:p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sz w:val="26"/>
          <w:szCs w:val="26"/>
        </w:rPr>
        <w:tab/>
        <w:t>The study is aimed at examining mentoring as a collaborative tool for professional development of library and information professionals in Imo State. Specifically, it:</w:t>
      </w:r>
    </w:p>
    <w:p w:rsidR="002F3E3F" w:rsidRPr="007B3EC9" w:rsidRDefault="002F3E3F" w:rsidP="00011CDC">
      <w:pPr>
        <w:pStyle w:val="ListParagraph"/>
        <w:numPr>
          <w:ilvl w:val="0"/>
          <w:numId w:val="1"/>
        </w:num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sz w:val="26"/>
          <w:szCs w:val="26"/>
        </w:rPr>
        <w:t>Examined the ways of mentoring library and information science professionals in Imo State.</w:t>
      </w:r>
    </w:p>
    <w:p w:rsidR="002F3E3F" w:rsidRPr="007B3EC9" w:rsidRDefault="002F3E3F" w:rsidP="00011CDC">
      <w:pPr>
        <w:pStyle w:val="ListParagraph"/>
        <w:numPr>
          <w:ilvl w:val="0"/>
          <w:numId w:val="1"/>
        </w:num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sz w:val="26"/>
          <w:szCs w:val="26"/>
        </w:rPr>
        <w:t>Ascertained the factors that encourage mentorship of library and information science professionals in Imo State</w:t>
      </w:r>
    </w:p>
    <w:p w:rsidR="002F3E3F" w:rsidRPr="007B3EC9" w:rsidRDefault="002F3E3F" w:rsidP="00011CDC">
      <w:pPr>
        <w:pStyle w:val="ListParagraph"/>
        <w:numPr>
          <w:ilvl w:val="0"/>
          <w:numId w:val="1"/>
        </w:num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sz w:val="26"/>
          <w:szCs w:val="26"/>
        </w:rPr>
        <w:t>Investigated the areas of professional development that mentoring impacts most.</w:t>
      </w:r>
    </w:p>
    <w:p w:rsidR="002F3E3F" w:rsidRPr="007B3EC9" w:rsidRDefault="002F3E3F" w:rsidP="00011CDC">
      <w:pPr>
        <w:pStyle w:val="ListParagraph"/>
        <w:numPr>
          <w:ilvl w:val="0"/>
          <w:numId w:val="1"/>
        </w:num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sz w:val="26"/>
          <w:szCs w:val="26"/>
        </w:rPr>
        <w:t>Identified the challenges of mentoring library and information science professionals in Imo State.</w:t>
      </w:r>
    </w:p>
    <w:p w:rsidR="002F3E3F" w:rsidRDefault="002F3E3F" w:rsidP="00011CDC">
      <w:pPr>
        <w:spacing w:before="0" w:beforeAutospacing="0" w:after="0" w:line="360" w:lineRule="auto"/>
        <w:jc w:val="both"/>
        <w:rPr>
          <w:rFonts w:ascii="Times New Roman" w:eastAsia="Calibri" w:hAnsi="Times New Roman"/>
          <w:b/>
          <w:sz w:val="26"/>
          <w:szCs w:val="26"/>
        </w:rPr>
      </w:pPr>
    </w:p>
    <w:p w:rsidR="00011CDC" w:rsidRPr="007B3EC9" w:rsidRDefault="00011CDC" w:rsidP="00011CDC">
      <w:pPr>
        <w:spacing w:before="0" w:beforeAutospacing="0" w:after="0" w:line="360" w:lineRule="auto"/>
        <w:jc w:val="both"/>
        <w:rPr>
          <w:rFonts w:ascii="Times New Roman" w:eastAsia="Calibri" w:hAnsi="Times New Roman"/>
          <w:b/>
          <w:sz w:val="26"/>
          <w:szCs w:val="26"/>
        </w:rPr>
      </w:pPr>
    </w:p>
    <w:p w:rsidR="002F3E3F" w:rsidRPr="007B3EC9" w:rsidRDefault="002F3E3F" w:rsidP="00011CDC">
      <w:pPr>
        <w:spacing w:before="0" w:beforeAutospacing="0" w:after="0" w:line="360" w:lineRule="auto"/>
        <w:jc w:val="both"/>
        <w:rPr>
          <w:rFonts w:ascii="Times New Roman" w:eastAsia="Calibri" w:hAnsi="Times New Roman"/>
          <w:b/>
          <w:sz w:val="26"/>
          <w:szCs w:val="26"/>
        </w:rPr>
      </w:pPr>
      <w:r w:rsidRPr="007B3EC9">
        <w:rPr>
          <w:rFonts w:ascii="Times New Roman" w:eastAsia="Calibri" w:hAnsi="Times New Roman"/>
          <w:b/>
          <w:sz w:val="26"/>
          <w:szCs w:val="26"/>
        </w:rPr>
        <w:lastRenderedPageBreak/>
        <w:t>Research Questions</w:t>
      </w:r>
    </w:p>
    <w:p w:rsidR="002F3E3F" w:rsidRPr="007B3EC9" w:rsidRDefault="002F3E3F" w:rsidP="00011CDC">
      <w:p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sz w:val="26"/>
          <w:szCs w:val="26"/>
        </w:rPr>
        <w:tab/>
        <w:t>The following questions guided the study:</w:t>
      </w:r>
    </w:p>
    <w:p w:rsidR="002F3E3F" w:rsidRPr="007B3EC9" w:rsidRDefault="002F3E3F" w:rsidP="00011CDC">
      <w:pPr>
        <w:pStyle w:val="ListParagraph"/>
        <w:numPr>
          <w:ilvl w:val="0"/>
          <w:numId w:val="2"/>
        </w:num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sz w:val="26"/>
          <w:szCs w:val="26"/>
        </w:rPr>
        <w:t>What are the ways of mentoring library and information science professionals in Imo State?</w:t>
      </w:r>
    </w:p>
    <w:p w:rsidR="002F3E3F" w:rsidRPr="007B3EC9" w:rsidRDefault="002F3E3F" w:rsidP="00011CDC">
      <w:pPr>
        <w:pStyle w:val="ListParagraph"/>
        <w:numPr>
          <w:ilvl w:val="0"/>
          <w:numId w:val="2"/>
        </w:num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sz w:val="26"/>
          <w:szCs w:val="26"/>
        </w:rPr>
        <w:t>What factors encourage mentorship of library and information science professionals in Imo State?</w:t>
      </w:r>
    </w:p>
    <w:p w:rsidR="002F3E3F" w:rsidRPr="007B3EC9" w:rsidRDefault="002F3E3F" w:rsidP="00011CDC">
      <w:pPr>
        <w:pStyle w:val="ListParagraph"/>
        <w:numPr>
          <w:ilvl w:val="0"/>
          <w:numId w:val="2"/>
        </w:num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sz w:val="26"/>
          <w:szCs w:val="26"/>
        </w:rPr>
        <w:t>What areas of professional development do mentoring impact most?</w:t>
      </w:r>
    </w:p>
    <w:p w:rsidR="002F3E3F" w:rsidRPr="007B3EC9" w:rsidRDefault="002F3E3F" w:rsidP="00011CDC">
      <w:pPr>
        <w:pStyle w:val="ListParagraph"/>
        <w:numPr>
          <w:ilvl w:val="0"/>
          <w:numId w:val="2"/>
        </w:num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sz w:val="26"/>
          <w:szCs w:val="26"/>
        </w:rPr>
        <w:t>What are the challenges of mentoring library and information science professionals in Imo State?</w:t>
      </w:r>
    </w:p>
    <w:p w:rsidR="002F3E3F" w:rsidRPr="007B3EC9" w:rsidRDefault="002F3E3F" w:rsidP="00011CDC">
      <w:pPr>
        <w:spacing w:before="0" w:beforeAutospacing="0" w:after="0" w:line="360" w:lineRule="auto"/>
        <w:jc w:val="both"/>
        <w:rPr>
          <w:rFonts w:ascii="Times New Roman" w:eastAsia="Calibri" w:hAnsi="Times New Roman"/>
          <w:b/>
          <w:sz w:val="26"/>
          <w:szCs w:val="26"/>
        </w:rPr>
      </w:pPr>
    </w:p>
    <w:p w:rsidR="002F3E3F" w:rsidRPr="007B3EC9" w:rsidRDefault="002F3E3F" w:rsidP="00011CDC">
      <w:pPr>
        <w:spacing w:before="0" w:beforeAutospacing="0" w:after="0" w:line="360" w:lineRule="auto"/>
        <w:jc w:val="both"/>
        <w:rPr>
          <w:rFonts w:ascii="Times New Roman" w:eastAsia="Calibri" w:hAnsi="Times New Roman"/>
          <w:b/>
          <w:sz w:val="26"/>
          <w:szCs w:val="26"/>
        </w:rPr>
      </w:pPr>
      <w:r w:rsidRPr="007B3EC9">
        <w:rPr>
          <w:rFonts w:ascii="Times New Roman" w:eastAsia="Calibri" w:hAnsi="Times New Roman"/>
          <w:b/>
          <w:sz w:val="26"/>
          <w:szCs w:val="26"/>
        </w:rPr>
        <w:t>Literature Review</w:t>
      </w:r>
    </w:p>
    <w:p w:rsidR="002F3E3F" w:rsidRPr="007B3EC9" w:rsidRDefault="002F3E3F" w:rsidP="00011CDC">
      <w:pPr>
        <w:autoSpaceDE w:val="0"/>
        <w:autoSpaceDN w:val="0"/>
        <w:adjustRightInd w:val="0"/>
        <w:spacing w:before="0" w:beforeAutospacing="0" w:after="0" w:line="360" w:lineRule="auto"/>
        <w:ind w:firstLine="720"/>
        <w:jc w:val="both"/>
        <w:rPr>
          <w:rFonts w:ascii="Times New Roman" w:eastAsia="Calibri" w:hAnsi="Times New Roman"/>
          <w:sz w:val="26"/>
          <w:szCs w:val="26"/>
        </w:rPr>
      </w:pPr>
      <w:r w:rsidRPr="007B3EC9">
        <w:rPr>
          <w:rFonts w:ascii="Times New Roman" w:eastAsia="Calibri" w:hAnsi="Times New Roman"/>
          <w:sz w:val="26"/>
          <w:szCs w:val="26"/>
        </w:rPr>
        <w:t xml:space="preserve">Professional development for academic librarians is highly needed to continually acquire knowledge and competencies that have not been met by formal education. </w:t>
      </w:r>
      <w:r w:rsidRPr="007B3EC9">
        <w:rPr>
          <w:rStyle w:val="15"/>
          <w:rFonts w:eastAsia="Arial"/>
          <w:sz w:val="26"/>
          <w:szCs w:val="26"/>
        </w:rPr>
        <w:t>Professional Development is the continuous acquisition of relevant knowledge, skills and attitude by workers to enhance their growth and development throughout the process of working in the organization (</w:t>
      </w:r>
      <w:proofErr w:type="spellStart"/>
      <w:r w:rsidRPr="007B3EC9">
        <w:rPr>
          <w:rStyle w:val="15"/>
          <w:rFonts w:eastAsia="Arial"/>
          <w:sz w:val="26"/>
          <w:szCs w:val="26"/>
        </w:rPr>
        <w:t>Egenti</w:t>
      </w:r>
      <w:proofErr w:type="spellEnd"/>
      <w:r w:rsidRPr="007B3EC9">
        <w:rPr>
          <w:rStyle w:val="15"/>
          <w:rFonts w:eastAsia="Arial"/>
          <w:sz w:val="26"/>
          <w:szCs w:val="26"/>
        </w:rPr>
        <w:t>, 2012).</w:t>
      </w:r>
      <w:r w:rsidRPr="007B3EC9">
        <w:rPr>
          <w:rStyle w:val="15"/>
          <w:sz w:val="26"/>
          <w:szCs w:val="26"/>
        </w:rPr>
        <w:t xml:space="preserve"> </w:t>
      </w:r>
      <w:r w:rsidRPr="007B3EC9">
        <w:rPr>
          <w:rFonts w:ascii="Times New Roman" w:eastAsia="Calibri" w:hAnsi="Times New Roman"/>
          <w:sz w:val="26"/>
          <w:szCs w:val="26"/>
        </w:rPr>
        <w:t>For a new librarian, professional training begins from the moment he steps into the profession (</w:t>
      </w:r>
      <w:proofErr w:type="spellStart"/>
      <w:r w:rsidRPr="007B3EC9">
        <w:rPr>
          <w:rFonts w:ascii="Times New Roman" w:eastAsia="Calibri" w:hAnsi="Times New Roman"/>
          <w:sz w:val="26"/>
          <w:szCs w:val="26"/>
        </w:rPr>
        <w:t>Insala</w:t>
      </w:r>
      <w:proofErr w:type="spellEnd"/>
      <w:r w:rsidRPr="007B3EC9">
        <w:rPr>
          <w:rFonts w:ascii="Times New Roman" w:eastAsia="Calibri" w:hAnsi="Times New Roman"/>
          <w:sz w:val="26"/>
          <w:szCs w:val="26"/>
        </w:rPr>
        <w:t>, 2013). Learning, growth and development may occur in many different types of work and close personal relationships, mentoring relationships are unique because their primary focus is on career growth and development (</w:t>
      </w:r>
      <w:proofErr w:type="spellStart"/>
      <w:r w:rsidRPr="007B3EC9">
        <w:rPr>
          <w:rFonts w:ascii="Times New Roman" w:eastAsia="Calibri" w:hAnsi="Times New Roman"/>
          <w:sz w:val="26"/>
          <w:szCs w:val="26"/>
        </w:rPr>
        <w:t>Ragins</w:t>
      </w:r>
      <w:proofErr w:type="spellEnd"/>
      <w:r w:rsidRPr="007B3EC9">
        <w:rPr>
          <w:rFonts w:ascii="Times New Roman" w:eastAsia="Calibri" w:hAnsi="Times New Roman"/>
          <w:sz w:val="26"/>
          <w:szCs w:val="26"/>
        </w:rPr>
        <w:t xml:space="preserve"> &amp; </w:t>
      </w:r>
      <w:proofErr w:type="spellStart"/>
      <w:r w:rsidRPr="007B3EC9">
        <w:rPr>
          <w:rFonts w:ascii="Times New Roman" w:eastAsia="Calibri" w:hAnsi="Times New Roman"/>
          <w:sz w:val="26"/>
          <w:szCs w:val="26"/>
        </w:rPr>
        <w:t>Kram</w:t>
      </w:r>
      <w:proofErr w:type="spellEnd"/>
      <w:r w:rsidRPr="007B3EC9">
        <w:rPr>
          <w:rFonts w:ascii="Times New Roman" w:eastAsia="Calibri" w:hAnsi="Times New Roman"/>
          <w:sz w:val="26"/>
          <w:szCs w:val="26"/>
        </w:rPr>
        <w:t xml:space="preserve">, 2019). </w:t>
      </w:r>
    </w:p>
    <w:p w:rsidR="002F3E3F" w:rsidRPr="007B3EC9" w:rsidRDefault="002F3E3F" w:rsidP="00011CDC">
      <w:pPr>
        <w:autoSpaceDE w:val="0"/>
        <w:autoSpaceDN w:val="0"/>
        <w:adjustRightInd w:val="0"/>
        <w:spacing w:before="0" w:beforeAutospacing="0" w:after="0" w:line="360" w:lineRule="auto"/>
        <w:ind w:firstLine="720"/>
        <w:jc w:val="both"/>
        <w:rPr>
          <w:rFonts w:ascii="Times New Roman" w:eastAsia="Calibri" w:hAnsi="Times New Roman"/>
          <w:sz w:val="26"/>
          <w:szCs w:val="26"/>
        </w:rPr>
      </w:pPr>
      <w:r w:rsidRPr="007B3EC9">
        <w:rPr>
          <w:rFonts w:ascii="Times New Roman" w:eastAsia="Calibri" w:hAnsi="Times New Roman"/>
          <w:sz w:val="26"/>
          <w:szCs w:val="26"/>
        </w:rPr>
        <w:t xml:space="preserve">For mentoring relationships to be effective, strategies for professional development must be applied. Mentoring strategies is however categorized into formal and informal mentoring. </w:t>
      </w:r>
      <w:proofErr w:type="spellStart"/>
      <w:r w:rsidRPr="007B3EC9">
        <w:rPr>
          <w:rFonts w:ascii="Times New Roman" w:eastAsia="Calibri" w:hAnsi="Times New Roman"/>
          <w:sz w:val="26"/>
          <w:szCs w:val="26"/>
        </w:rPr>
        <w:t>Sodipe</w:t>
      </w:r>
      <w:proofErr w:type="spellEnd"/>
      <w:r w:rsidRPr="007B3EC9">
        <w:rPr>
          <w:rFonts w:ascii="Times New Roman" w:eastAsia="Calibri" w:hAnsi="Times New Roman"/>
          <w:sz w:val="26"/>
          <w:szCs w:val="26"/>
        </w:rPr>
        <w:t xml:space="preserve"> and </w:t>
      </w:r>
      <w:proofErr w:type="spellStart"/>
      <w:r w:rsidRPr="007B3EC9">
        <w:rPr>
          <w:rFonts w:ascii="Times New Roman" w:eastAsia="Calibri" w:hAnsi="Times New Roman"/>
          <w:sz w:val="26"/>
          <w:szCs w:val="26"/>
        </w:rPr>
        <w:t>Madukoma</w:t>
      </w:r>
      <w:proofErr w:type="spellEnd"/>
      <w:r w:rsidRPr="007B3EC9">
        <w:rPr>
          <w:rFonts w:ascii="Times New Roman" w:eastAsia="Calibri" w:hAnsi="Times New Roman"/>
          <w:sz w:val="26"/>
          <w:szCs w:val="26"/>
        </w:rPr>
        <w:t xml:space="preserve"> (2013) categorized these strategies into two: traditional form which is informal in nature and the formal mentoring which assumes different forms such as: peer group and electronic mentoring. In informal mentoring, the pairing process relies completely on a process of natural selection. It also the individual participants that decide the terms of their relationships and the activities they will undertake. Formal mentoring on the other hand is usually initiated by an organization with the expectation that both mentees and mentors will participate and benefit. It is usually geared towards achieving an organisational goal. </w:t>
      </w:r>
      <w:proofErr w:type="spellStart"/>
      <w:r w:rsidRPr="007B3EC9">
        <w:rPr>
          <w:rFonts w:ascii="Times New Roman" w:eastAsia="Calibri" w:hAnsi="Times New Roman"/>
          <w:iCs/>
          <w:sz w:val="26"/>
          <w:szCs w:val="26"/>
        </w:rPr>
        <w:t>Idoko</w:t>
      </w:r>
      <w:proofErr w:type="spellEnd"/>
      <w:r w:rsidRPr="007B3EC9">
        <w:rPr>
          <w:rFonts w:ascii="Times New Roman" w:eastAsia="Calibri" w:hAnsi="Times New Roman"/>
          <w:iCs/>
          <w:sz w:val="26"/>
          <w:szCs w:val="26"/>
        </w:rPr>
        <w:t xml:space="preserve">, </w:t>
      </w:r>
      <w:proofErr w:type="spellStart"/>
      <w:r w:rsidRPr="007B3EC9">
        <w:rPr>
          <w:rFonts w:ascii="Times New Roman" w:eastAsia="Calibri" w:hAnsi="Times New Roman"/>
          <w:iCs/>
          <w:sz w:val="26"/>
          <w:szCs w:val="26"/>
        </w:rPr>
        <w:t>Ugwuanyi</w:t>
      </w:r>
      <w:proofErr w:type="spellEnd"/>
      <w:r w:rsidRPr="007B3EC9">
        <w:rPr>
          <w:rFonts w:ascii="Times New Roman" w:eastAsia="Calibri" w:hAnsi="Times New Roman"/>
          <w:iCs/>
          <w:sz w:val="26"/>
          <w:szCs w:val="26"/>
        </w:rPr>
        <w:t xml:space="preserve"> and </w:t>
      </w:r>
      <w:proofErr w:type="spellStart"/>
      <w:r w:rsidRPr="007B3EC9">
        <w:rPr>
          <w:rFonts w:ascii="Times New Roman" w:eastAsia="Calibri" w:hAnsi="Times New Roman"/>
          <w:iCs/>
          <w:sz w:val="26"/>
          <w:szCs w:val="26"/>
        </w:rPr>
        <w:t>Osadebe’s</w:t>
      </w:r>
      <w:proofErr w:type="spellEnd"/>
      <w:r w:rsidRPr="007B3EC9">
        <w:rPr>
          <w:rFonts w:ascii="Times New Roman" w:eastAsia="Calibri" w:hAnsi="Times New Roman"/>
          <w:iCs/>
          <w:sz w:val="26"/>
          <w:szCs w:val="26"/>
        </w:rPr>
        <w:t xml:space="preserve"> (2016) study discovered that informal mentoring strategy is </w:t>
      </w:r>
      <w:r w:rsidRPr="007B3EC9">
        <w:rPr>
          <w:rFonts w:ascii="Times New Roman" w:eastAsia="Calibri" w:hAnsi="Times New Roman"/>
          <w:iCs/>
          <w:sz w:val="26"/>
          <w:szCs w:val="26"/>
        </w:rPr>
        <w:lastRenderedPageBreak/>
        <w:t>the main strategy in use for professional development of librarians in the universities they studied.</w:t>
      </w:r>
    </w:p>
    <w:p w:rsidR="002F3E3F" w:rsidRPr="007B3EC9" w:rsidRDefault="002F3E3F" w:rsidP="00011CDC">
      <w:pPr>
        <w:autoSpaceDE w:val="0"/>
        <w:autoSpaceDN w:val="0"/>
        <w:adjustRightInd w:val="0"/>
        <w:spacing w:before="0" w:beforeAutospacing="0" w:after="0" w:line="360" w:lineRule="auto"/>
        <w:ind w:firstLine="720"/>
        <w:jc w:val="both"/>
        <w:rPr>
          <w:rFonts w:ascii="Times New Roman" w:eastAsia="Calibri" w:hAnsi="Times New Roman"/>
          <w:sz w:val="26"/>
          <w:szCs w:val="26"/>
        </w:rPr>
      </w:pPr>
      <w:r w:rsidRPr="007B3EC9">
        <w:rPr>
          <w:rFonts w:ascii="Times New Roman" w:eastAsia="Calibri" w:hAnsi="Times New Roman"/>
          <w:sz w:val="26"/>
          <w:szCs w:val="26"/>
        </w:rPr>
        <w:t>With advancement in technology, mentoring can be carried out electronically. This is referred to as e-mentoring. E-mentoring may employ blogs, e-mail and real-time technology like chats and instant messaging. Enrich (2013) views e-mentoring as the one that relies on computer-mediated communication such as email and other electronic communication technologies to enable mentoring to take place.</w:t>
      </w:r>
    </w:p>
    <w:p w:rsidR="002F3E3F" w:rsidRPr="007B3EC9" w:rsidRDefault="002F3E3F" w:rsidP="00011CDC">
      <w:pPr>
        <w:spacing w:before="0" w:beforeAutospacing="0" w:after="0" w:line="360" w:lineRule="auto"/>
        <w:ind w:firstLine="720"/>
        <w:jc w:val="both"/>
        <w:rPr>
          <w:rStyle w:val="15"/>
          <w:rFonts w:eastAsia="Calibri"/>
          <w:sz w:val="26"/>
          <w:szCs w:val="26"/>
        </w:rPr>
      </w:pPr>
      <w:r w:rsidRPr="007B3EC9">
        <w:rPr>
          <w:rFonts w:ascii="Times New Roman" w:eastAsia="Calibri" w:hAnsi="Times New Roman"/>
          <w:sz w:val="26"/>
          <w:szCs w:val="26"/>
        </w:rPr>
        <w:t xml:space="preserve">The major findings of </w:t>
      </w:r>
      <w:proofErr w:type="spellStart"/>
      <w:r w:rsidRPr="007B3EC9">
        <w:rPr>
          <w:rFonts w:ascii="Times New Roman" w:eastAsia="Calibri" w:hAnsi="Times New Roman"/>
          <w:sz w:val="26"/>
          <w:szCs w:val="26"/>
        </w:rPr>
        <w:t>Nwabueze</w:t>
      </w:r>
      <w:proofErr w:type="spellEnd"/>
      <w:r w:rsidRPr="007B3EC9">
        <w:rPr>
          <w:rFonts w:ascii="Times New Roman" w:eastAsia="Calibri" w:hAnsi="Times New Roman"/>
          <w:sz w:val="26"/>
          <w:szCs w:val="26"/>
        </w:rPr>
        <w:t xml:space="preserve"> and </w:t>
      </w:r>
      <w:proofErr w:type="spellStart"/>
      <w:r w:rsidRPr="007B3EC9">
        <w:rPr>
          <w:rFonts w:ascii="Times New Roman" w:eastAsia="Calibri" w:hAnsi="Times New Roman"/>
          <w:sz w:val="26"/>
          <w:szCs w:val="26"/>
        </w:rPr>
        <w:t>Anike</w:t>
      </w:r>
      <w:proofErr w:type="spellEnd"/>
      <w:r w:rsidRPr="007B3EC9">
        <w:rPr>
          <w:rFonts w:ascii="Times New Roman" w:eastAsia="Calibri" w:hAnsi="Times New Roman"/>
          <w:sz w:val="26"/>
          <w:szCs w:val="26"/>
        </w:rPr>
        <w:t xml:space="preserve"> (2016) on ways of mentoring include that informal mentoring is the main strategy in use for professional development of librarians; participation in professional association and provision of sponsorship for conferences, seminar are the only programmes through which librarians are mentored. </w:t>
      </w:r>
      <w:proofErr w:type="spellStart"/>
      <w:r w:rsidRPr="007B3EC9">
        <w:rPr>
          <w:rStyle w:val="15"/>
          <w:rFonts w:eastAsia="Calibri"/>
          <w:sz w:val="26"/>
          <w:szCs w:val="26"/>
        </w:rPr>
        <w:t>Fasola</w:t>
      </w:r>
      <w:proofErr w:type="spellEnd"/>
      <w:r w:rsidRPr="007B3EC9">
        <w:rPr>
          <w:rStyle w:val="15"/>
          <w:rFonts w:eastAsia="Calibri"/>
          <w:sz w:val="26"/>
          <w:szCs w:val="26"/>
        </w:rPr>
        <w:t xml:space="preserve"> and </w:t>
      </w:r>
      <w:proofErr w:type="spellStart"/>
      <w:r w:rsidRPr="007B3EC9">
        <w:rPr>
          <w:rStyle w:val="15"/>
          <w:rFonts w:eastAsia="Calibri"/>
          <w:sz w:val="26"/>
          <w:szCs w:val="26"/>
        </w:rPr>
        <w:t>Mamudu</w:t>
      </w:r>
      <w:proofErr w:type="spellEnd"/>
      <w:r w:rsidRPr="007B3EC9">
        <w:rPr>
          <w:rStyle w:val="15"/>
          <w:rFonts w:eastAsia="Calibri"/>
          <w:sz w:val="26"/>
          <w:szCs w:val="26"/>
        </w:rPr>
        <w:t xml:space="preserve"> (2020) in their study discovered that the mentoring strategy included mentoring through professional fora such as the Nigerian Library Association (NLA) online forum, LinkedIn and other professional listservs, sharing of professional ideas and pairing of more experienced librarians with less experienced ones. The study of </w:t>
      </w:r>
      <w:proofErr w:type="spellStart"/>
      <w:r w:rsidRPr="007B3EC9">
        <w:rPr>
          <w:rStyle w:val="15"/>
          <w:rFonts w:eastAsia="Calibri"/>
          <w:sz w:val="26"/>
          <w:szCs w:val="26"/>
        </w:rPr>
        <w:t>Ubogu</w:t>
      </w:r>
      <w:proofErr w:type="spellEnd"/>
      <w:r w:rsidRPr="007B3EC9">
        <w:rPr>
          <w:rStyle w:val="15"/>
          <w:rFonts w:eastAsia="Calibri"/>
          <w:sz w:val="26"/>
          <w:szCs w:val="26"/>
        </w:rPr>
        <w:t xml:space="preserve"> (2019) showed that mentoring programmes through which librarians are mostly mentored are sponsorship to conferences, seminars and workshops and individual mentoring. </w:t>
      </w:r>
    </w:p>
    <w:p w:rsidR="002F3E3F" w:rsidRPr="007B3EC9" w:rsidRDefault="002F3E3F" w:rsidP="00011CDC">
      <w:pPr>
        <w:autoSpaceDE w:val="0"/>
        <w:autoSpaceDN w:val="0"/>
        <w:adjustRightInd w:val="0"/>
        <w:spacing w:before="0" w:beforeAutospacing="0" w:after="0" w:line="360" w:lineRule="auto"/>
        <w:ind w:firstLine="720"/>
        <w:jc w:val="both"/>
        <w:rPr>
          <w:rFonts w:ascii="Times New Roman" w:eastAsia="Calibri" w:hAnsi="Times New Roman"/>
          <w:sz w:val="26"/>
          <w:szCs w:val="26"/>
        </w:rPr>
      </w:pPr>
      <w:r w:rsidRPr="007B3EC9">
        <w:rPr>
          <w:rFonts w:ascii="Times New Roman" w:eastAsia="Calibri" w:hAnsi="Times New Roman"/>
          <w:sz w:val="26"/>
          <w:szCs w:val="26"/>
        </w:rPr>
        <w:t>The conferences and meetings sponsored by professional associations provide a forum not only for learning, but also for professional exchange. Presentations, posters, panel sessions, exhibits all bring people in the profession together, keeping them abreast of current trends, problems, and solutions (</w:t>
      </w:r>
      <w:proofErr w:type="gramStart"/>
      <w:r w:rsidRPr="007B3EC9">
        <w:rPr>
          <w:rFonts w:ascii="Times New Roman" w:eastAsia="Calibri" w:hAnsi="Times New Roman"/>
          <w:sz w:val="26"/>
          <w:szCs w:val="26"/>
        </w:rPr>
        <w:t>Pan &amp;</w:t>
      </w:r>
      <w:proofErr w:type="gramEnd"/>
      <w:r w:rsidRPr="007B3EC9">
        <w:rPr>
          <w:rFonts w:ascii="Times New Roman" w:eastAsia="Calibri" w:hAnsi="Times New Roman"/>
          <w:sz w:val="26"/>
          <w:szCs w:val="26"/>
        </w:rPr>
        <w:t xml:space="preserve"> </w:t>
      </w:r>
      <w:proofErr w:type="spellStart"/>
      <w:r w:rsidRPr="007B3EC9">
        <w:rPr>
          <w:rFonts w:ascii="Times New Roman" w:eastAsia="Calibri" w:hAnsi="Times New Roman"/>
          <w:sz w:val="26"/>
          <w:szCs w:val="26"/>
        </w:rPr>
        <w:t>Hovde</w:t>
      </w:r>
      <w:proofErr w:type="spellEnd"/>
      <w:r w:rsidRPr="007B3EC9">
        <w:rPr>
          <w:rFonts w:ascii="Times New Roman" w:eastAsia="Calibri" w:hAnsi="Times New Roman"/>
          <w:sz w:val="26"/>
          <w:szCs w:val="26"/>
        </w:rPr>
        <w:t xml:space="preserve">, 2010).  Career mentoring is another type of mentoring programme exposes that the mentees to their rights, procedures and requirements for promotional and long-service, together with more opportunities of professional growth through research and collaborative works with experienced professional colleagues (mentors). </w:t>
      </w:r>
      <w:proofErr w:type="spellStart"/>
      <w:r w:rsidRPr="007B3EC9">
        <w:rPr>
          <w:rFonts w:ascii="Times New Roman" w:eastAsia="Calibri" w:hAnsi="Times New Roman"/>
          <w:sz w:val="26"/>
          <w:szCs w:val="26"/>
        </w:rPr>
        <w:t>Goodsett</w:t>
      </w:r>
      <w:proofErr w:type="spellEnd"/>
      <w:r w:rsidRPr="007B3EC9">
        <w:rPr>
          <w:rFonts w:ascii="Times New Roman" w:eastAsia="Calibri" w:hAnsi="Times New Roman"/>
          <w:sz w:val="26"/>
          <w:szCs w:val="26"/>
        </w:rPr>
        <w:t xml:space="preserve"> and Walsh (2015) states that career mentoring is necessary and needs to be encouraged in all organizations especially in tertiary institutions where the academic library is attached for improvement in the delivery of library services. </w:t>
      </w:r>
    </w:p>
    <w:p w:rsidR="002F3E3F" w:rsidRPr="007B3EC9" w:rsidRDefault="002F3E3F" w:rsidP="00011CDC">
      <w:pPr>
        <w:spacing w:before="0" w:beforeAutospacing="0" w:after="0" w:line="360" w:lineRule="auto"/>
        <w:ind w:firstLine="720"/>
        <w:jc w:val="both"/>
        <w:rPr>
          <w:rFonts w:ascii="Times New Roman" w:eastAsia="Calibri" w:hAnsi="Times New Roman"/>
          <w:sz w:val="26"/>
          <w:szCs w:val="26"/>
        </w:rPr>
      </w:pPr>
      <w:r w:rsidRPr="007B3EC9">
        <w:rPr>
          <w:rFonts w:ascii="Times New Roman" w:eastAsia="Calibri" w:hAnsi="Times New Roman"/>
          <w:sz w:val="26"/>
          <w:szCs w:val="26"/>
        </w:rPr>
        <w:t xml:space="preserve">Mentoring can be formal or informal. Formal mentoring takes place when the relationship is facilitated by the organization or professional association. In the view </w:t>
      </w:r>
      <w:r w:rsidRPr="007B3EC9">
        <w:rPr>
          <w:rFonts w:ascii="Times New Roman" w:eastAsia="Calibri" w:hAnsi="Times New Roman"/>
          <w:sz w:val="26"/>
          <w:szCs w:val="26"/>
        </w:rPr>
        <w:lastRenderedPageBreak/>
        <w:t xml:space="preserve">of </w:t>
      </w:r>
      <w:proofErr w:type="spellStart"/>
      <w:r w:rsidRPr="007B3EC9">
        <w:rPr>
          <w:rFonts w:ascii="Times New Roman" w:eastAsia="Calibri" w:hAnsi="Times New Roman"/>
          <w:sz w:val="26"/>
          <w:szCs w:val="26"/>
        </w:rPr>
        <w:t>Asadu</w:t>
      </w:r>
      <w:proofErr w:type="spellEnd"/>
      <w:r w:rsidRPr="007B3EC9">
        <w:rPr>
          <w:rFonts w:ascii="Times New Roman" w:eastAsia="Calibri" w:hAnsi="Times New Roman"/>
          <w:sz w:val="26"/>
          <w:szCs w:val="26"/>
        </w:rPr>
        <w:t xml:space="preserve"> (2010), mentees are systematically matched with mentors based on parameters set by administrators who have little personal knowledge of mentors and mentees. Informal mentoring refers to one-to-one relationship where selection is dependent on the personal choice of the mentor or the mentee. According to </w:t>
      </w:r>
      <w:proofErr w:type="spellStart"/>
      <w:r w:rsidRPr="007B3EC9">
        <w:rPr>
          <w:rFonts w:ascii="Times New Roman" w:eastAsia="Calibri" w:hAnsi="Times New Roman"/>
          <w:sz w:val="26"/>
          <w:szCs w:val="26"/>
        </w:rPr>
        <w:t>Sodipe</w:t>
      </w:r>
      <w:proofErr w:type="spellEnd"/>
      <w:r w:rsidRPr="007B3EC9">
        <w:rPr>
          <w:rFonts w:ascii="Times New Roman" w:eastAsia="Calibri" w:hAnsi="Times New Roman"/>
          <w:sz w:val="26"/>
          <w:szCs w:val="26"/>
        </w:rPr>
        <w:t xml:space="preserve"> and </w:t>
      </w:r>
      <w:proofErr w:type="spellStart"/>
      <w:r w:rsidRPr="007B3EC9">
        <w:rPr>
          <w:rFonts w:ascii="Times New Roman" w:eastAsia="Calibri" w:hAnsi="Times New Roman"/>
          <w:sz w:val="26"/>
          <w:szCs w:val="26"/>
        </w:rPr>
        <w:t>Madukoma</w:t>
      </w:r>
      <w:proofErr w:type="spellEnd"/>
      <w:r w:rsidRPr="007B3EC9">
        <w:rPr>
          <w:rFonts w:ascii="Times New Roman" w:eastAsia="Calibri" w:hAnsi="Times New Roman"/>
          <w:sz w:val="26"/>
          <w:szCs w:val="26"/>
        </w:rPr>
        <w:t xml:space="preserve"> (2013), it happens spontaneously based on mutual respect and rapport. It can occur when someone with more experience takes a special interest in the career of a less experienced colleague who he recognized as having potentials or talent. It can also happen when a less experienced individual approaches an experienced senior colleague who he believes can help him gain new knowledge and skills. It is usually unplanned, unstructured and without the involvement of any organization. Pan and </w:t>
      </w:r>
      <w:proofErr w:type="spellStart"/>
      <w:r w:rsidRPr="007B3EC9">
        <w:rPr>
          <w:rFonts w:ascii="Times New Roman" w:eastAsia="Calibri" w:hAnsi="Times New Roman"/>
          <w:sz w:val="26"/>
          <w:szCs w:val="26"/>
        </w:rPr>
        <w:t>Hovde</w:t>
      </w:r>
      <w:proofErr w:type="spellEnd"/>
      <w:r w:rsidRPr="007B3EC9">
        <w:rPr>
          <w:rFonts w:ascii="Times New Roman" w:eastAsia="Calibri" w:hAnsi="Times New Roman"/>
          <w:sz w:val="26"/>
          <w:szCs w:val="26"/>
        </w:rPr>
        <w:t xml:space="preserve"> (2010) observed that new hires, whether fresh from school with a recent curriculum or with the advantage of years of practical experience face and need to become familiar with the new institutional identity. An experienced librarian (a mentor) would choose to mentor a new librarian informally to be perfect in the different skills of practice.</w:t>
      </w:r>
    </w:p>
    <w:p w:rsidR="002F3E3F" w:rsidRPr="007B3EC9" w:rsidRDefault="002F3E3F" w:rsidP="00011CDC">
      <w:pPr>
        <w:spacing w:before="0" w:beforeAutospacing="0" w:after="0" w:line="360" w:lineRule="auto"/>
        <w:ind w:firstLine="720"/>
        <w:jc w:val="both"/>
        <w:rPr>
          <w:rFonts w:ascii="Times New Roman" w:eastAsia="Calibri" w:hAnsi="Times New Roman"/>
          <w:sz w:val="26"/>
          <w:szCs w:val="26"/>
        </w:rPr>
      </w:pPr>
      <w:r w:rsidRPr="007B3EC9">
        <w:rPr>
          <w:rFonts w:ascii="Times New Roman" w:eastAsia="Calibri" w:hAnsi="Times New Roman"/>
          <w:sz w:val="26"/>
          <w:szCs w:val="26"/>
        </w:rPr>
        <w:t>There are times organizations offer employees the opportunity to learn from another employee through the formal mentoring programme. Also employees can choose their own mentors to counsel them and guide their career development process which creates an informal mentoring relationship. Mentoring relationship can be viewed from different perspectives not only the potential benefit to the young librarian but also the professional development of the experienced librarian has to be taken into consideration (</w:t>
      </w:r>
      <w:proofErr w:type="spellStart"/>
      <w:r w:rsidRPr="007B3EC9">
        <w:rPr>
          <w:rFonts w:ascii="Times New Roman" w:eastAsia="Calibri" w:hAnsi="Times New Roman"/>
          <w:sz w:val="26"/>
          <w:szCs w:val="26"/>
        </w:rPr>
        <w:t>Ekechukwu</w:t>
      </w:r>
      <w:proofErr w:type="spellEnd"/>
      <w:r w:rsidRPr="007B3EC9">
        <w:rPr>
          <w:rFonts w:ascii="Times New Roman" w:eastAsia="Calibri" w:hAnsi="Times New Roman"/>
          <w:sz w:val="26"/>
          <w:szCs w:val="26"/>
        </w:rPr>
        <w:t xml:space="preserve"> &amp; </w:t>
      </w:r>
      <w:proofErr w:type="spellStart"/>
      <w:r w:rsidRPr="007B3EC9">
        <w:rPr>
          <w:rFonts w:ascii="Times New Roman" w:eastAsia="Calibri" w:hAnsi="Times New Roman"/>
          <w:sz w:val="26"/>
          <w:szCs w:val="26"/>
        </w:rPr>
        <w:t>Horsfall</w:t>
      </w:r>
      <w:proofErr w:type="spellEnd"/>
      <w:r w:rsidRPr="007B3EC9">
        <w:rPr>
          <w:rFonts w:ascii="Times New Roman" w:eastAsia="Calibri" w:hAnsi="Times New Roman"/>
          <w:sz w:val="26"/>
          <w:szCs w:val="26"/>
        </w:rPr>
        <w:t xml:space="preserve">, 2015). It is the opinion of </w:t>
      </w:r>
      <w:proofErr w:type="spellStart"/>
      <w:r w:rsidRPr="007B3EC9">
        <w:rPr>
          <w:rFonts w:ascii="Times New Roman" w:eastAsia="Calibri" w:hAnsi="Times New Roman"/>
          <w:sz w:val="26"/>
          <w:szCs w:val="26"/>
        </w:rPr>
        <w:t>Attebury</w:t>
      </w:r>
      <w:proofErr w:type="spellEnd"/>
      <w:r w:rsidRPr="007B3EC9">
        <w:rPr>
          <w:rFonts w:ascii="Times New Roman" w:eastAsia="Calibri" w:hAnsi="Times New Roman"/>
          <w:sz w:val="26"/>
          <w:szCs w:val="26"/>
        </w:rPr>
        <w:t xml:space="preserve"> (2018) that incentives can be offered for librarians to share their PD experiences with colleagues </w:t>
      </w:r>
    </w:p>
    <w:p w:rsidR="002F3E3F" w:rsidRPr="007B3EC9" w:rsidRDefault="002F3E3F" w:rsidP="00011CDC">
      <w:pPr>
        <w:autoSpaceDE w:val="0"/>
        <w:autoSpaceDN w:val="0"/>
        <w:adjustRightInd w:val="0"/>
        <w:spacing w:before="0" w:beforeAutospacing="0" w:after="0" w:line="360" w:lineRule="auto"/>
        <w:ind w:firstLine="720"/>
        <w:jc w:val="both"/>
        <w:rPr>
          <w:rFonts w:ascii="Times New Roman" w:eastAsia="Calibri" w:hAnsi="Times New Roman"/>
          <w:sz w:val="26"/>
          <w:szCs w:val="26"/>
        </w:rPr>
      </w:pPr>
      <w:r w:rsidRPr="007B3EC9">
        <w:rPr>
          <w:rFonts w:ascii="Times New Roman" w:eastAsia="Calibri" w:hAnsi="Times New Roman"/>
          <w:sz w:val="26"/>
          <w:szCs w:val="26"/>
        </w:rPr>
        <w:t>Professional development activities such as leadership development programmes have been found to increase librarians’ publication rate, further career advancement, and expand networking opportunities (</w:t>
      </w:r>
      <w:proofErr w:type="spellStart"/>
      <w:r w:rsidRPr="007B3EC9">
        <w:rPr>
          <w:rFonts w:ascii="Times New Roman" w:eastAsia="Calibri" w:hAnsi="Times New Roman"/>
          <w:sz w:val="26"/>
          <w:szCs w:val="26"/>
        </w:rPr>
        <w:t>Venturella</w:t>
      </w:r>
      <w:proofErr w:type="spellEnd"/>
      <w:r w:rsidRPr="007B3EC9">
        <w:rPr>
          <w:rFonts w:ascii="Times New Roman" w:eastAsia="Calibri" w:hAnsi="Times New Roman"/>
          <w:sz w:val="26"/>
          <w:szCs w:val="26"/>
        </w:rPr>
        <w:t xml:space="preserve"> &amp; </w:t>
      </w:r>
      <w:proofErr w:type="spellStart"/>
      <w:r w:rsidRPr="007B3EC9">
        <w:rPr>
          <w:rFonts w:ascii="Times New Roman" w:eastAsia="Calibri" w:hAnsi="Times New Roman"/>
          <w:sz w:val="26"/>
          <w:szCs w:val="26"/>
        </w:rPr>
        <w:t>Breland</w:t>
      </w:r>
      <w:proofErr w:type="spellEnd"/>
      <w:r w:rsidRPr="007B3EC9">
        <w:rPr>
          <w:rFonts w:ascii="Times New Roman" w:eastAsia="Calibri" w:hAnsi="Times New Roman"/>
          <w:sz w:val="26"/>
          <w:szCs w:val="26"/>
        </w:rPr>
        <w:t xml:space="preserve">, 2019). Mentoring is focused primarily on the career development of someone less experience in field such as business and academic, (Chopra, </w:t>
      </w:r>
      <w:proofErr w:type="spellStart"/>
      <w:r w:rsidRPr="007B3EC9">
        <w:rPr>
          <w:rFonts w:ascii="Times New Roman" w:eastAsia="Calibri" w:hAnsi="Times New Roman"/>
          <w:sz w:val="26"/>
          <w:szCs w:val="26"/>
        </w:rPr>
        <w:t>Arora</w:t>
      </w:r>
      <w:proofErr w:type="spellEnd"/>
      <w:r w:rsidRPr="007B3EC9">
        <w:rPr>
          <w:rFonts w:ascii="Times New Roman" w:eastAsia="Calibri" w:hAnsi="Times New Roman"/>
          <w:sz w:val="26"/>
          <w:szCs w:val="26"/>
        </w:rPr>
        <w:t xml:space="preserve"> &amp; Saint 2018). Mentorship is the experience of a skilled and competent employee through a working relationship between less experienced staff and a very experienced one. </w:t>
      </w:r>
    </w:p>
    <w:p w:rsidR="002F3E3F" w:rsidRPr="007B3EC9" w:rsidRDefault="002F3E3F" w:rsidP="00011CDC">
      <w:pPr>
        <w:autoSpaceDE w:val="0"/>
        <w:autoSpaceDN w:val="0"/>
        <w:adjustRightInd w:val="0"/>
        <w:spacing w:before="0" w:beforeAutospacing="0" w:after="0" w:line="360" w:lineRule="auto"/>
        <w:ind w:firstLine="720"/>
        <w:jc w:val="both"/>
        <w:rPr>
          <w:rFonts w:ascii="Times New Roman" w:eastAsia="Calibri" w:hAnsi="Times New Roman"/>
          <w:sz w:val="26"/>
          <w:szCs w:val="26"/>
        </w:rPr>
      </w:pPr>
      <w:r w:rsidRPr="007B3EC9">
        <w:rPr>
          <w:rFonts w:ascii="Times New Roman" w:eastAsia="Calibri" w:hAnsi="Times New Roman"/>
          <w:sz w:val="26"/>
          <w:szCs w:val="26"/>
        </w:rPr>
        <w:lastRenderedPageBreak/>
        <w:t>Mentorship in the research arena entails meeting regularly with mentees to provide assistance with activities including grant funding and publishing in high impact journals (</w:t>
      </w:r>
      <w:proofErr w:type="spellStart"/>
      <w:r w:rsidRPr="007B3EC9">
        <w:rPr>
          <w:rFonts w:ascii="Times New Roman" w:eastAsia="Calibri" w:hAnsi="Times New Roman"/>
          <w:sz w:val="26"/>
          <w:szCs w:val="26"/>
        </w:rPr>
        <w:t>Byington</w:t>
      </w:r>
      <w:proofErr w:type="spellEnd"/>
      <w:r w:rsidRPr="007B3EC9">
        <w:rPr>
          <w:rFonts w:ascii="Times New Roman" w:eastAsia="Calibri" w:hAnsi="Times New Roman"/>
          <w:sz w:val="26"/>
          <w:szCs w:val="26"/>
        </w:rPr>
        <w:t xml:space="preserve"> &amp; Keenan, 2017). Mentoring would encompass a variety of activities, including advising, teaching, coaching, advocacy, sponsoring and role </w:t>
      </w:r>
      <w:proofErr w:type="spellStart"/>
      <w:r w:rsidRPr="007B3EC9">
        <w:rPr>
          <w:rFonts w:ascii="Times New Roman" w:eastAsia="Calibri" w:hAnsi="Times New Roman"/>
          <w:sz w:val="26"/>
          <w:szCs w:val="26"/>
        </w:rPr>
        <w:t>modelling</w:t>
      </w:r>
      <w:proofErr w:type="spellEnd"/>
      <w:r w:rsidRPr="007B3EC9">
        <w:rPr>
          <w:rFonts w:ascii="Times New Roman" w:eastAsia="Calibri" w:hAnsi="Times New Roman"/>
          <w:sz w:val="26"/>
          <w:szCs w:val="26"/>
        </w:rPr>
        <w:t xml:space="preserve"> as well as assistance with personal development and achieving a work life balance, (</w:t>
      </w:r>
      <w:proofErr w:type="spellStart"/>
      <w:r w:rsidRPr="007B3EC9">
        <w:rPr>
          <w:rFonts w:ascii="Times New Roman" w:eastAsia="Calibri" w:hAnsi="Times New Roman"/>
          <w:sz w:val="26"/>
          <w:szCs w:val="26"/>
        </w:rPr>
        <w:t>Geraci</w:t>
      </w:r>
      <w:proofErr w:type="spellEnd"/>
      <w:r w:rsidRPr="007B3EC9">
        <w:rPr>
          <w:rFonts w:ascii="Times New Roman" w:eastAsia="Calibri" w:hAnsi="Times New Roman"/>
          <w:sz w:val="26"/>
          <w:szCs w:val="26"/>
        </w:rPr>
        <w:t xml:space="preserve"> &amp; </w:t>
      </w:r>
      <w:proofErr w:type="spellStart"/>
      <w:r w:rsidRPr="007B3EC9">
        <w:rPr>
          <w:rFonts w:ascii="Times New Roman" w:eastAsia="Calibri" w:hAnsi="Times New Roman"/>
          <w:sz w:val="26"/>
          <w:szCs w:val="26"/>
        </w:rPr>
        <w:t>Thypen</w:t>
      </w:r>
      <w:proofErr w:type="spellEnd"/>
      <w:r w:rsidRPr="007B3EC9">
        <w:rPr>
          <w:rFonts w:ascii="Times New Roman" w:eastAsia="Calibri" w:hAnsi="Times New Roman"/>
          <w:sz w:val="26"/>
          <w:szCs w:val="26"/>
        </w:rPr>
        <w:t xml:space="preserve"> 2017). The underlying philosophy of any mentoring programme according to </w:t>
      </w:r>
      <w:proofErr w:type="spellStart"/>
      <w:r w:rsidRPr="007B3EC9">
        <w:rPr>
          <w:rFonts w:ascii="Times New Roman" w:eastAsia="Calibri" w:hAnsi="Times New Roman"/>
          <w:sz w:val="26"/>
          <w:szCs w:val="26"/>
        </w:rPr>
        <w:t>Adeniji</w:t>
      </w:r>
      <w:proofErr w:type="spellEnd"/>
      <w:r w:rsidRPr="007B3EC9">
        <w:rPr>
          <w:rFonts w:ascii="Times New Roman" w:eastAsia="Calibri" w:hAnsi="Times New Roman"/>
          <w:sz w:val="26"/>
          <w:szCs w:val="26"/>
        </w:rPr>
        <w:t xml:space="preserve"> and </w:t>
      </w:r>
      <w:proofErr w:type="spellStart"/>
      <w:r w:rsidRPr="007B3EC9">
        <w:rPr>
          <w:rFonts w:ascii="Times New Roman" w:eastAsia="Calibri" w:hAnsi="Times New Roman"/>
          <w:sz w:val="26"/>
          <w:szCs w:val="26"/>
        </w:rPr>
        <w:t>Adeniji</w:t>
      </w:r>
      <w:proofErr w:type="spellEnd"/>
      <w:r w:rsidRPr="007B3EC9">
        <w:rPr>
          <w:rFonts w:ascii="Times New Roman" w:eastAsia="Calibri" w:hAnsi="Times New Roman"/>
          <w:sz w:val="26"/>
          <w:szCs w:val="26"/>
        </w:rPr>
        <w:t>, (2010) is to allow the mentees find the best in themselves, live up to their personal visions and enhance their potentialities and skills.</w:t>
      </w:r>
    </w:p>
    <w:p w:rsidR="002F3E3F" w:rsidRPr="007B3EC9" w:rsidRDefault="002F3E3F" w:rsidP="00011CDC">
      <w:pPr>
        <w:spacing w:before="0" w:beforeAutospacing="0" w:after="0" w:line="360" w:lineRule="auto"/>
        <w:ind w:firstLine="720"/>
        <w:jc w:val="both"/>
        <w:rPr>
          <w:rFonts w:ascii="Times New Roman" w:eastAsia="Calibri" w:hAnsi="Times New Roman"/>
          <w:sz w:val="26"/>
          <w:szCs w:val="26"/>
        </w:rPr>
      </w:pPr>
      <w:r w:rsidRPr="007B3EC9">
        <w:rPr>
          <w:rFonts w:ascii="Times New Roman" w:eastAsia="Calibri" w:hAnsi="Times New Roman"/>
          <w:sz w:val="26"/>
          <w:szCs w:val="26"/>
        </w:rPr>
        <w:t xml:space="preserve"> Several </w:t>
      </w:r>
      <w:proofErr w:type="gramStart"/>
      <w:r w:rsidRPr="007B3EC9">
        <w:rPr>
          <w:rFonts w:ascii="Times New Roman" w:eastAsia="Calibri" w:hAnsi="Times New Roman"/>
          <w:sz w:val="26"/>
          <w:szCs w:val="26"/>
        </w:rPr>
        <w:t>literature</w:t>
      </w:r>
      <w:proofErr w:type="gramEnd"/>
      <w:r w:rsidRPr="007B3EC9">
        <w:rPr>
          <w:rFonts w:ascii="Times New Roman" w:eastAsia="Calibri" w:hAnsi="Times New Roman"/>
          <w:sz w:val="26"/>
          <w:szCs w:val="26"/>
        </w:rPr>
        <w:t xml:space="preserve"> have documented the benefits of mentorship, which include increased research productivity, faster academic promotion and career satisfaction (</w:t>
      </w:r>
      <w:proofErr w:type="spellStart"/>
      <w:r w:rsidRPr="007B3EC9">
        <w:rPr>
          <w:rFonts w:ascii="Times New Roman" w:eastAsia="Calibri" w:hAnsi="Times New Roman"/>
          <w:sz w:val="26"/>
          <w:szCs w:val="26"/>
        </w:rPr>
        <w:t>Tjan</w:t>
      </w:r>
      <w:proofErr w:type="spellEnd"/>
      <w:r w:rsidRPr="007B3EC9">
        <w:rPr>
          <w:rFonts w:ascii="Times New Roman" w:eastAsia="Calibri" w:hAnsi="Times New Roman"/>
          <w:sz w:val="26"/>
          <w:szCs w:val="26"/>
        </w:rPr>
        <w:t xml:space="preserve"> 2017). While learning, growth and development may occur in many different types of work and close personal relationships, mentoring relationships are unique because their primary focus is on career growth and development (</w:t>
      </w:r>
      <w:proofErr w:type="spellStart"/>
      <w:r w:rsidRPr="007B3EC9">
        <w:rPr>
          <w:rFonts w:ascii="Times New Roman" w:eastAsia="Calibri" w:hAnsi="Times New Roman"/>
          <w:sz w:val="26"/>
          <w:szCs w:val="26"/>
        </w:rPr>
        <w:t>Ragins</w:t>
      </w:r>
      <w:proofErr w:type="spellEnd"/>
      <w:r w:rsidRPr="007B3EC9">
        <w:rPr>
          <w:rFonts w:ascii="Times New Roman" w:eastAsia="Calibri" w:hAnsi="Times New Roman"/>
          <w:sz w:val="26"/>
          <w:szCs w:val="26"/>
        </w:rPr>
        <w:t xml:space="preserve"> &amp; </w:t>
      </w:r>
      <w:proofErr w:type="spellStart"/>
      <w:r w:rsidRPr="007B3EC9">
        <w:rPr>
          <w:rFonts w:ascii="Times New Roman" w:eastAsia="Calibri" w:hAnsi="Times New Roman"/>
          <w:sz w:val="26"/>
          <w:szCs w:val="26"/>
        </w:rPr>
        <w:t>Kram</w:t>
      </w:r>
      <w:proofErr w:type="spellEnd"/>
      <w:r w:rsidRPr="007B3EC9">
        <w:rPr>
          <w:rFonts w:ascii="Times New Roman" w:eastAsia="Calibri" w:hAnsi="Times New Roman"/>
          <w:sz w:val="26"/>
          <w:szCs w:val="26"/>
        </w:rPr>
        <w:t xml:space="preserve">, 2019). For Bello and </w:t>
      </w:r>
      <w:proofErr w:type="spellStart"/>
      <w:r w:rsidRPr="007B3EC9">
        <w:rPr>
          <w:rFonts w:ascii="Times New Roman" w:eastAsia="Calibri" w:hAnsi="Times New Roman"/>
          <w:sz w:val="26"/>
          <w:szCs w:val="26"/>
        </w:rPr>
        <w:t>Mansor</w:t>
      </w:r>
      <w:proofErr w:type="spellEnd"/>
      <w:r w:rsidRPr="007B3EC9">
        <w:rPr>
          <w:rFonts w:ascii="Times New Roman" w:eastAsia="Calibri" w:hAnsi="Times New Roman"/>
          <w:sz w:val="26"/>
          <w:szCs w:val="26"/>
        </w:rPr>
        <w:t xml:space="preserve"> (2013) mentorship has been proved to be very excellent in putting library staff back to the development of their talents, skills and career advancement thereby enhancing service delivery in the library. Freedman (2019) concludes that a mentoring programme can bring about a general atmosphere of productivity and engagement for a library. Lee (2019) posits that librarians usually meet up with promotional requirements and achieve promotion despite their heavy loads after a session of mentoring activities.</w:t>
      </w:r>
    </w:p>
    <w:p w:rsidR="002F3E3F" w:rsidRPr="007B3EC9" w:rsidRDefault="002F3E3F" w:rsidP="00011CDC">
      <w:pPr>
        <w:autoSpaceDE w:val="0"/>
        <w:autoSpaceDN w:val="0"/>
        <w:adjustRightInd w:val="0"/>
        <w:spacing w:before="0" w:beforeAutospacing="0" w:after="0" w:line="360" w:lineRule="auto"/>
        <w:ind w:firstLine="720"/>
        <w:jc w:val="both"/>
        <w:rPr>
          <w:rFonts w:ascii="Times New Roman" w:eastAsia="Calibri" w:hAnsi="Times New Roman"/>
          <w:sz w:val="26"/>
          <w:szCs w:val="26"/>
        </w:rPr>
      </w:pPr>
      <w:r w:rsidRPr="007B3EC9">
        <w:rPr>
          <w:rFonts w:ascii="Times New Roman" w:eastAsia="Calibri" w:hAnsi="Times New Roman"/>
          <w:sz w:val="26"/>
          <w:szCs w:val="26"/>
        </w:rPr>
        <w:t xml:space="preserve"> Despite the benefits of mentoring, David-West and </w:t>
      </w:r>
      <w:proofErr w:type="spellStart"/>
      <w:r w:rsidRPr="007B3EC9">
        <w:rPr>
          <w:rFonts w:ascii="Times New Roman" w:eastAsia="Calibri" w:hAnsi="Times New Roman"/>
          <w:sz w:val="26"/>
          <w:szCs w:val="26"/>
        </w:rPr>
        <w:t>Nmecha</w:t>
      </w:r>
      <w:proofErr w:type="spellEnd"/>
      <w:r w:rsidRPr="007B3EC9">
        <w:rPr>
          <w:rFonts w:ascii="Times New Roman" w:eastAsia="Calibri" w:hAnsi="Times New Roman"/>
          <w:sz w:val="26"/>
          <w:szCs w:val="26"/>
        </w:rPr>
        <w:t xml:space="preserve"> (2019) identified lack of sincere desire to share knowledge by the mentor and inability of both mentor and the mentee to keep to goals and objectives of the relationship as challenges of mentorship. The challenges to effective mentoring among librarians as identified by </w:t>
      </w:r>
      <w:proofErr w:type="spellStart"/>
      <w:r w:rsidRPr="007B3EC9">
        <w:rPr>
          <w:rFonts w:ascii="Times New Roman" w:eastAsia="Calibri" w:hAnsi="Times New Roman"/>
          <w:sz w:val="26"/>
          <w:szCs w:val="26"/>
        </w:rPr>
        <w:t>Nwabueze</w:t>
      </w:r>
      <w:proofErr w:type="spellEnd"/>
      <w:r w:rsidRPr="007B3EC9">
        <w:rPr>
          <w:rFonts w:ascii="Times New Roman" w:eastAsia="Calibri" w:hAnsi="Times New Roman"/>
          <w:sz w:val="26"/>
          <w:szCs w:val="26"/>
        </w:rPr>
        <w:t xml:space="preserve"> and </w:t>
      </w:r>
      <w:proofErr w:type="spellStart"/>
      <w:r w:rsidRPr="007B3EC9">
        <w:rPr>
          <w:rFonts w:ascii="Times New Roman" w:eastAsia="Calibri" w:hAnsi="Times New Roman"/>
          <w:sz w:val="26"/>
          <w:szCs w:val="26"/>
        </w:rPr>
        <w:t>Anike</w:t>
      </w:r>
      <w:proofErr w:type="spellEnd"/>
      <w:r w:rsidRPr="007B3EC9">
        <w:rPr>
          <w:rFonts w:ascii="Times New Roman" w:eastAsia="Calibri" w:hAnsi="Times New Roman"/>
          <w:sz w:val="26"/>
          <w:szCs w:val="26"/>
        </w:rPr>
        <w:t xml:space="preserve"> (2016) include unconstructive criticism by the mentor to the mentee, broken confidentiality by both the mentor and the mentee, absence of mentoring orientation in librarianship. </w:t>
      </w:r>
      <w:proofErr w:type="spellStart"/>
      <w:r w:rsidRPr="007B3EC9">
        <w:rPr>
          <w:rStyle w:val="15"/>
          <w:rFonts w:eastAsia="Calibri"/>
          <w:sz w:val="26"/>
          <w:szCs w:val="26"/>
        </w:rPr>
        <w:t>Fasola</w:t>
      </w:r>
      <w:proofErr w:type="spellEnd"/>
      <w:r w:rsidRPr="007B3EC9">
        <w:rPr>
          <w:rStyle w:val="15"/>
          <w:rFonts w:eastAsia="Calibri"/>
          <w:sz w:val="26"/>
          <w:szCs w:val="26"/>
        </w:rPr>
        <w:t xml:space="preserve"> and </w:t>
      </w:r>
      <w:proofErr w:type="spellStart"/>
      <w:r w:rsidRPr="007B3EC9">
        <w:rPr>
          <w:rStyle w:val="15"/>
          <w:rFonts w:eastAsia="Calibri"/>
          <w:sz w:val="26"/>
          <w:szCs w:val="26"/>
        </w:rPr>
        <w:t>Mamudu</w:t>
      </w:r>
      <w:proofErr w:type="spellEnd"/>
      <w:r w:rsidRPr="007B3EC9">
        <w:rPr>
          <w:rStyle w:val="15"/>
          <w:rFonts w:eastAsia="Calibri"/>
          <w:sz w:val="26"/>
          <w:szCs w:val="26"/>
        </w:rPr>
        <w:t xml:space="preserve"> (2020) revealed in their findings that the challenges of mentoring were the issue of broken confidence in both mentor and the mentee, absence of mentoring orientation in the practice of librarianship, lack of orientation of librarians on the need for mentoring. </w:t>
      </w:r>
      <w:r w:rsidRPr="007B3EC9">
        <w:rPr>
          <w:rFonts w:ascii="Times New Roman" w:eastAsia="Calibri" w:hAnsi="Times New Roman"/>
          <w:sz w:val="26"/>
          <w:szCs w:val="26"/>
        </w:rPr>
        <w:t xml:space="preserve">Brewerton </w:t>
      </w:r>
      <w:r w:rsidRPr="007B3EC9">
        <w:rPr>
          <w:rFonts w:ascii="Times New Roman" w:eastAsia="Calibri" w:hAnsi="Times New Roman"/>
          <w:sz w:val="26"/>
          <w:szCs w:val="26"/>
        </w:rPr>
        <w:lastRenderedPageBreak/>
        <w:t>(2010) posited that as with any staff development programme, there will always be challenges which include: inability to keep to plans, the mentee becoming too dependent on the mentor for all decisions, development of inappropriate emotional feelings as a result of the close nature of the relationship as well as professional jealousy from colleagues.</w:t>
      </w:r>
    </w:p>
    <w:p w:rsidR="002F3E3F" w:rsidRPr="007B3EC9" w:rsidRDefault="002F3E3F" w:rsidP="00011CDC">
      <w:pPr>
        <w:spacing w:before="0" w:beforeAutospacing="0" w:after="0" w:line="360" w:lineRule="auto"/>
        <w:jc w:val="both"/>
        <w:rPr>
          <w:rFonts w:ascii="Times New Roman" w:eastAsia="Calibri" w:hAnsi="Times New Roman"/>
          <w:b/>
          <w:sz w:val="26"/>
          <w:szCs w:val="26"/>
        </w:rPr>
      </w:pPr>
      <w:r w:rsidRPr="007B3EC9">
        <w:rPr>
          <w:rFonts w:ascii="Times New Roman" w:eastAsia="Calibri" w:hAnsi="Times New Roman"/>
          <w:b/>
          <w:sz w:val="26"/>
          <w:szCs w:val="26"/>
        </w:rPr>
        <w:t>Research Methodology</w:t>
      </w:r>
    </w:p>
    <w:p w:rsidR="002F3E3F" w:rsidRPr="007B3EC9" w:rsidRDefault="002F3E3F" w:rsidP="00011CDC">
      <w:p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sz w:val="26"/>
          <w:szCs w:val="26"/>
        </w:rPr>
        <w:tab/>
        <w:t xml:space="preserve">The study adopted the descriptive survey design. The population of the study was the 127 library professionals in Imo State. It is made up of library professionals registered with the Nigerian Library Association (NLA), Imo State Chapter. The instrument used to collect data for this study was researcher-made rating scale titled </w:t>
      </w:r>
      <w:r w:rsidRPr="007B3EC9">
        <w:rPr>
          <w:rFonts w:ascii="Times New Roman" w:eastAsia="Calibri" w:hAnsi="Times New Roman"/>
          <w:bCs/>
          <w:sz w:val="26"/>
          <w:szCs w:val="26"/>
        </w:rPr>
        <w:t>Mentoring: A Collaborative Tool for Professional Development of Library and Information Professionals (MCTPDLIP).</w:t>
      </w:r>
      <w:r w:rsidRPr="007B3EC9">
        <w:rPr>
          <w:rFonts w:ascii="Times New Roman" w:eastAsia="Calibri" w:hAnsi="Times New Roman"/>
          <w:b/>
          <w:sz w:val="26"/>
          <w:szCs w:val="26"/>
        </w:rPr>
        <w:t xml:space="preserve"> </w:t>
      </w:r>
      <w:r w:rsidRPr="007B3EC9">
        <w:rPr>
          <w:rFonts w:ascii="Times New Roman" w:eastAsia="Calibri" w:hAnsi="Times New Roman"/>
          <w:sz w:val="26"/>
          <w:szCs w:val="26"/>
        </w:rPr>
        <w:t xml:space="preserve">Data collected was analysed using mean scores using 2.5 as the criterion mean. </w:t>
      </w:r>
    </w:p>
    <w:p w:rsidR="002F3E3F" w:rsidRPr="007B3EC9" w:rsidRDefault="002F3E3F" w:rsidP="00011CDC">
      <w:pPr>
        <w:spacing w:before="0" w:beforeAutospacing="0" w:after="0" w:line="360" w:lineRule="auto"/>
        <w:jc w:val="both"/>
        <w:rPr>
          <w:rFonts w:ascii="Times New Roman" w:eastAsia="Calibri" w:hAnsi="Times New Roman"/>
          <w:b/>
          <w:bCs/>
          <w:sz w:val="26"/>
          <w:szCs w:val="26"/>
        </w:rPr>
      </w:pPr>
      <w:r w:rsidRPr="007B3EC9">
        <w:rPr>
          <w:rFonts w:ascii="Times New Roman" w:eastAsia="Calibri" w:hAnsi="Times New Roman"/>
          <w:b/>
          <w:bCs/>
          <w:sz w:val="26"/>
          <w:szCs w:val="26"/>
        </w:rPr>
        <w:t>Data Analyses and Presentation</w:t>
      </w:r>
    </w:p>
    <w:p w:rsidR="002F3E3F" w:rsidRPr="007B3EC9" w:rsidRDefault="002F3E3F" w:rsidP="00011CDC">
      <w:pPr>
        <w:spacing w:before="0" w:beforeAutospacing="0" w:after="0" w:line="360" w:lineRule="auto"/>
        <w:jc w:val="both"/>
        <w:rPr>
          <w:rFonts w:ascii="Times New Roman" w:eastAsia="Calibri" w:hAnsi="Times New Roman"/>
          <w:bCs/>
          <w:sz w:val="26"/>
          <w:szCs w:val="26"/>
        </w:rPr>
      </w:pPr>
      <w:r w:rsidRPr="007B3EC9">
        <w:rPr>
          <w:rFonts w:ascii="Times New Roman" w:eastAsia="Calibri" w:hAnsi="Times New Roman"/>
          <w:b/>
          <w:bCs/>
          <w:sz w:val="26"/>
          <w:szCs w:val="26"/>
        </w:rPr>
        <w:tab/>
      </w:r>
      <w:r w:rsidRPr="007B3EC9">
        <w:rPr>
          <w:rFonts w:ascii="Times New Roman" w:eastAsia="Calibri" w:hAnsi="Times New Roman"/>
          <w:bCs/>
          <w:sz w:val="26"/>
          <w:szCs w:val="26"/>
        </w:rPr>
        <w:t xml:space="preserve">The research instrument was forwarded to all the members of the Association but 91 members completed the instrument showing a 72% return rate. Analyses </w:t>
      </w:r>
      <w:r w:rsidR="00B578EF" w:rsidRPr="007B3EC9">
        <w:rPr>
          <w:rFonts w:ascii="Times New Roman" w:eastAsia="Calibri" w:hAnsi="Times New Roman"/>
          <w:bCs/>
          <w:sz w:val="26"/>
          <w:szCs w:val="26"/>
        </w:rPr>
        <w:t>were</w:t>
      </w:r>
      <w:r w:rsidRPr="007B3EC9">
        <w:rPr>
          <w:rFonts w:ascii="Times New Roman" w:eastAsia="Calibri" w:hAnsi="Times New Roman"/>
          <w:bCs/>
          <w:sz w:val="26"/>
          <w:szCs w:val="26"/>
        </w:rPr>
        <w:t xml:space="preserve"> done based on that.</w:t>
      </w:r>
    </w:p>
    <w:p w:rsidR="002F3E3F" w:rsidRPr="007B3EC9" w:rsidRDefault="002F3E3F" w:rsidP="00011CDC">
      <w:pPr>
        <w:spacing w:before="0" w:beforeAutospacing="0" w:after="0" w:line="360" w:lineRule="auto"/>
        <w:jc w:val="both"/>
        <w:rPr>
          <w:rFonts w:ascii="Times New Roman" w:eastAsia="Calibri" w:hAnsi="Times New Roman"/>
          <w:b/>
          <w:sz w:val="26"/>
          <w:szCs w:val="26"/>
        </w:rPr>
      </w:pPr>
      <w:r w:rsidRPr="007B3EC9">
        <w:rPr>
          <w:rFonts w:ascii="Times New Roman" w:eastAsia="Calibri" w:hAnsi="Times New Roman"/>
          <w:b/>
          <w:sz w:val="26"/>
          <w:szCs w:val="26"/>
        </w:rPr>
        <w:t>Table 1: Ways of Mentoring Library and Information Science Professionals in Imo State.</w:t>
      </w:r>
    </w:p>
    <w:tbl>
      <w:tblPr>
        <w:tblStyle w:val="TableGrid"/>
        <w:tblW w:w="9767" w:type="dxa"/>
        <w:tblLayout w:type="fixed"/>
        <w:tblLook w:val="04A0" w:firstRow="1" w:lastRow="0" w:firstColumn="1" w:lastColumn="0" w:noHBand="0" w:noVBand="1"/>
      </w:tblPr>
      <w:tblGrid>
        <w:gridCol w:w="572"/>
        <w:gridCol w:w="2850"/>
        <w:gridCol w:w="1110"/>
        <w:gridCol w:w="1050"/>
        <w:gridCol w:w="960"/>
        <w:gridCol w:w="1020"/>
        <w:gridCol w:w="915"/>
        <w:gridCol w:w="1290"/>
      </w:tblGrid>
      <w:tr w:rsidR="002F3E3F" w:rsidRPr="007B3EC9" w:rsidTr="002F3E3F">
        <w:tc>
          <w:tcPr>
            <w:tcW w:w="572"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b/>
                <w:bCs/>
                <w:sz w:val="26"/>
                <w:szCs w:val="26"/>
              </w:rPr>
            </w:pPr>
            <w:r w:rsidRPr="007B3EC9">
              <w:rPr>
                <w:rFonts w:ascii="Times New Roman" w:eastAsia="Calibri" w:hAnsi="Times New Roman"/>
                <w:b/>
                <w:bCs/>
                <w:sz w:val="26"/>
                <w:szCs w:val="26"/>
              </w:rPr>
              <w:t>s/n</w:t>
            </w:r>
          </w:p>
        </w:tc>
        <w:tc>
          <w:tcPr>
            <w:tcW w:w="2850"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b/>
                <w:bCs/>
                <w:sz w:val="26"/>
                <w:szCs w:val="26"/>
              </w:rPr>
            </w:pPr>
            <w:r w:rsidRPr="007B3EC9">
              <w:rPr>
                <w:rFonts w:ascii="Times New Roman" w:eastAsia="Calibri" w:hAnsi="Times New Roman"/>
                <w:b/>
                <w:bCs/>
                <w:sz w:val="26"/>
                <w:szCs w:val="26"/>
              </w:rPr>
              <w:t xml:space="preserve">Items </w:t>
            </w:r>
          </w:p>
        </w:tc>
        <w:tc>
          <w:tcPr>
            <w:tcW w:w="1110"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b/>
                <w:bCs/>
                <w:sz w:val="26"/>
                <w:szCs w:val="26"/>
              </w:rPr>
            </w:pPr>
            <w:r w:rsidRPr="007B3EC9">
              <w:rPr>
                <w:rFonts w:ascii="Times New Roman" w:eastAsia="Calibri" w:hAnsi="Times New Roman"/>
                <w:b/>
                <w:bCs/>
                <w:sz w:val="26"/>
                <w:szCs w:val="26"/>
              </w:rPr>
              <w:t>SA</w:t>
            </w:r>
          </w:p>
        </w:tc>
        <w:tc>
          <w:tcPr>
            <w:tcW w:w="1050"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b/>
                <w:bCs/>
                <w:sz w:val="26"/>
                <w:szCs w:val="26"/>
              </w:rPr>
            </w:pPr>
            <w:r w:rsidRPr="007B3EC9">
              <w:rPr>
                <w:rFonts w:ascii="Times New Roman" w:eastAsia="Calibri" w:hAnsi="Times New Roman"/>
                <w:b/>
                <w:bCs/>
                <w:sz w:val="26"/>
                <w:szCs w:val="26"/>
              </w:rPr>
              <w:t>A</w:t>
            </w:r>
          </w:p>
        </w:tc>
        <w:tc>
          <w:tcPr>
            <w:tcW w:w="960"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b/>
                <w:bCs/>
                <w:sz w:val="26"/>
                <w:szCs w:val="26"/>
              </w:rPr>
            </w:pPr>
            <w:r w:rsidRPr="007B3EC9">
              <w:rPr>
                <w:rFonts w:ascii="Times New Roman" w:eastAsia="Calibri" w:hAnsi="Times New Roman"/>
                <w:b/>
                <w:bCs/>
                <w:sz w:val="26"/>
                <w:szCs w:val="26"/>
              </w:rPr>
              <w:t>D</w:t>
            </w:r>
          </w:p>
        </w:tc>
        <w:tc>
          <w:tcPr>
            <w:tcW w:w="1020"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b/>
                <w:bCs/>
                <w:sz w:val="26"/>
                <w:szCs w:val="26"/>
              </w:rPr>
            </w:pPr>
            <w:r w:rsidRPr="007B3EC9">
              <w:rPr>
                <w:rFonts w:ascii="Times New Roman" w:eastAsia="Calibri" w:hAnsi="Times New Roman"/>
                <w:b/>
                <w:bCs/>
                <w:sz w:val="26"/>
                <w:szCs w:val="26"/>
              </w:rPr>
              <w:t>SD</w:t>
            </w:r>
          </w:p>
        </w:tc>
        <w:tc>
          <w:tcPr>
            <w:tcW w:w="915"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b/>
                <w:bCs/>
                <w:sz w:val="26"/>
                <w:szCs w:val="26"/>
              </w:rPr>
            </w:pPr>
            <w:r w:rsidRPr="007B3EC9">
              <w:rPr>
                <w:rFonts w:ascii="Times New Roman" w:eastAsia="Calibri" w:hAnsi="Times New Roman"/>
                <w:b/>
                <w:bCs/>
                <w:sz w:val="26"/>
                <w:szCs w:val="26"/>
              </w:rPr>
              <w:t>Mean</w:t>
            </w:r>
          </w:p>
        </w:tc>
        <w:tc>
          <w:tcPr>
            <w:tcW w:w="1290"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b/>
                <w:bCs/>
                <w:sz w:val="26"/>
                <w:szCs w:val="26"/>
              </w:rPr>
            </w:pPr>
            <w:r w:rsidRPr="007B3EC9">
              <w:rPr>
                <w:rFonts w:ascii="Times New Roman" w:eastAsia="Calibri" w:hAnsi="Times New Roman"/>
                <w:b/>
                <w:bCs/>
                <w:sz w:val="26"/>
                <w:szCs w:val="26"/>
              </w:rPr>
              <w:t xml:space="preserve">Remarks </w:t>
            </w:r>
          </w:p>
        </w:tc>
      </w:tr>
      <w:tr w:rsidR="002F3E3F" w:rsidRPr="007B3EC9" w:rsidTr="002F3E3F">
        <w:tc>
          <w:tcPr>
            <w:tcW w:w="572" w:type="dxa"/>
            <w:tcBorders>
              <w:top w:val="single" w:sz="4" w:space="0" w:color="auto"/>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1.</w:t>
            </w:r>
          </w:p>
        </w:tc>
        <w:tc>
          <w:tcPr>
            <w:tcW w:w="2850" w:type="dxa"/>
            <w:tcBorders>
              <w:top w:val="single" w:sz="4" w:space="0" w:color="auto"/>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Individual mentoring</w:t>
            </w:r>
          </w:p>
        </w:tc>
        <w:tc>
          <w:tcPr>
            <w:tcW w:w="1110" w:type="dxa"/>
            <w:tcBorders>
              <w:top w:val="single" w:sz="4" w:space="0" w:color="auto"/>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43(172)</w:t>
            </w:r>
          </w:p>
        </w:tc>
        <w:tc>
          <w:tcPr>
            <w:tcW w:w="1050" w:type="dxa"/>
            <w:tcBorders>
              <w:top w:val="single" w:sz="4" w:space="0" w:color="auto"/>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31(93)</w:t>
            </w:r>
          </w:p>
        </w:tc>
        <w:tc>
          <w:tcPr>
            <w:tcW w:w="960" w:type="dxa"/>
            <w:tcBorders>
              <w:top w:val="single" w:sz="4" w:space="0" w:color="auto"/>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10(20)</w:t>
            </w:r>
          </w:p>
        </w:tc>
        <w:tc>
          <w:tcPr>
            <w:tcW w:w="1020" w:type="dxa"/>
            <w:tcBorders>
              <w:top w:val="single" w:sz="4" w:space="0" w:color="auto"/>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7(7)</w:t>
            </w:r>
          </w:p>
        </w:tc>
        <w:tc>
          <w:tcPr>
            <w:tcW w:w="915" w:type="dxa"/>
            <w:tcBorders>
              <w:top w:val="single" w:sz="4" w:space="0" w:color="auto"/>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3.21</w:t>
            </w:r>
          </w:p>
        </w:tc>
        <w:tc>
          <w:tcPr>
            <w:tcW w:w="1290" w:type="dxa"/>
            <w:tcBorders>
              <w:top w:val="single" w:sz="4" w:space="0" w:color="auto"/>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r w:rsidR="002F3E3F" w:rsidRPr="007B3EC9" w:rsidTr="002F3E3F">
        <w:tc>
          <w:tcPr>
            <w:tcW w:w="572"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w:t>
            </w:r>
          </w:p>
        </w:tc>
        <w:tc>
          <w:tcPr>
            <w:tcW w:w="285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Group mentoring</w:t>
            </w:r>
          </w:p>
        </w:tc>
        <w:tc>
          <w:tcPr>
            <w:tcW w:w="111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28 (112)</w:t>
            </w:r>
          </w:p>
        </w:tc>
        <w:tc>
          <w:tcPr>
            <w:tcW w:w="105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31(93)</w:t>
            </w:r>
          </w:p>
        </w:tc>
        <w:tc>
          <w:tcPr>
            <w:tcW w:w="96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22(44)</w:t>
            </w:r>
          </w:p>
        </w:tc>
        <w:tc>
          <w:tcPr>
            <w:tcW w:w="102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10(10)</w:t>
            </w:r>
          </w:p>
        </w:tc>
        <w:tc>
          <w:tcPr>
            <w:tcW w:w="915"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2.85</w:t>
            </w:r>
          </w:p>
        </w:tc>
        <w:tc>
          <w:tcPr>
            <w:tcW w:w="129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r w:rsidR="002F3E3F" w:rsidRPr="007B3EC9" w:rsidTr="002F3E3F">
        <w:tc>
          <w:tcPr>
            <w:tcW w:w="572"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3.</w:t>
            </w:r>
          </w:p>
        </w:tc>
        <w:tc>
          <w:tcPr>
            <w:tcW w:w="285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Career mentoring</w:t>
            </w:r>
          </w:p>
        </w:tc>
        <w:tc>
          <w:tcPr>
            <w:tcW w:w="111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28(112)</w:t>
            </w:r>
          </w:p>
        </w:tc>
        <w:tc>
          <w:tcPr>
            <w:tcW w:w="105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40(120)</w:t>
            </w:r>
          </w:p>
        </w:tc>
        <w:tc>
          <w:tcPr>
            <w:tcW w:w="96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15(30)</w:t>
            </w:r>
          </w:p>
        </w:tc>
        <w:tc>
          <w:tcPr>
            <w:tcW w:w="102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8(8)</w:t>
            </w:r>
          </w:p>
        </w:tc>
        <w:tc>
          <w:tcPr>
            <w:tcW w:w="915"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2.97</w:t>
            </w:r>
          </w:p>
        </w:tc>
        <w:tc>
          <w:tcPr>
            <w:tcW w:w="129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r w:rsidR="002F3E3F" w:rsidRPr="007B3EC9" w:rsidTr="002F3E3F">
        <w:tc>
          <w:tcPr>
            <w:tcW w:w="572"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4.</w:t>
            </w:r>
          </w:p>
        </w:tc>
        <w:tc>
          <w:tcPr>
            <w:tcW w:w="285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Informal mentoring</w:t>
            </w:r>
          </w:p>
        </w:tc>
        <w:tc>
          <w:tcPr>
            <w:tcW w:w="111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18(72)</w:t>
            </w:r>
          </w:p>
        </w:tc>
        <w:tc>
          <w:tcPr>
            <w:tcW w:w="105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56(168)</w:t>
            </w:r>
          </w:p>
        </w:tc>
        <w:tc>
          <w:tcPr>
            <w:tcW w:w="96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17(34)</w:t>
            </w:r>
          </w:p>
        </w:tc>
        <w:tc>
          <w:tcPr>
            <w:tcW w:w="102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w:t>
            </w:r>
          </w:p>
        </w:tc>
        <w:tc>
          <w:tcPr>
            <w:tcW w:w="915"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3.01</w:t>
            </w:r>
          </w:p>
        </w:tc>
        <w:tc>
          <w:tcPr>
            <w:tcW w:w="129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r w:rsidR="002F3E3F" w:rsidRPr="007B3EC9" w:rsidTr="002F3E3F">
        <w:tc>
          <w:tcPr>
            <w:tcW w:w="572"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5.</w:t>
            </w:r>
          </w:p>
        </w:tc>
        <w:tc>
          <w:tcPr>
            <w:tcW w:w="285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 xml:space="preserve">Sponsorship to conferences/seminars/workshops </w:t>
            </w:r>
          </w:p>
        </w:tc>
        <w:tc>
          <w:tcPr>
            <w:tcW w:w="111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13(52)</w:t>
            </w:r>
          </w:p>
        </w:tc>
        <w:tc>
          <w:tcPr>
            <w:tcW w:w="105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46(138)</w:t>
            </w:r>
          </w:p>
        </w:tc>
        <w:tc>
          <w:tcPr>
            <w:tcW w:w="96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22(44)</w:t>
            </w:r>
          </w:p>
        </w:tc>
        <w:tc>
          <w:tcPr>
            <w:tcW w:w="102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10(10)</w:t>
            </w:r>
          </w:p>
        </w:tc>
        <w:tc>
          <w:tcPr>
            <w:tcW w:w="915"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2.68</w:t>
            </w:r>
          </w:p>
        </w:tc>
        <w:tc>
          <w:tcPr>
            <w:tcW w:w="129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r w:rsidR="002F3E3F" w:rsidRPr="007B3EC9" w:rsidTr="002F3E3F">
        <w:tc>
          <w:tcPr>
            <w:tcW w:w="572"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6.</w:t>
            </w:r>
          </w:p>
        </w:tc>
        <w:tc>
          <w:tcPr>
            <w:tcW w:w="285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Practical training</w:t>
            </w:r>
          </w:p>
        </w:tc>
        <w:tc>
          <w:tcPr>
            <w:tcW w:w="111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25(100)</w:t>
            </w:r>
          </w:p>
        </w:tc>
        <w:tc>
          <w:tcPr>
            <w:tcW w:w="105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34(102)</w:t>
            </w:r>
          </w:p>
        </w:tc>
        <w:tc>
          <w:tcPr>
            <w:tcW w:w="96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27(54)</w:t>
            </w:r>
          </w:p>
        </w:tc>
        <w:tc>
          <w:tcPr>
            <w:tcW w:w="102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5(5)</w:t>
            </w:r>
          </w:p>
        </w:tc>
        <w:tc>
          <w:tcPr>
            <w:tcW w:w="915"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2.87</w:t>
            </w:r>
          </w:p>
        </w:tc>
        <w:tc>
          <w:tcPr>
            <w:tcW w:w="129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r w:rsidR="002F3E3F" w:rsidRPr="007B3EC9" w:rsidTr="002F3E3F">
        <w:tc>
          <w:tcPr>
            <w:tcW w:w="572"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7.</w:t>
            </w:r>
          </w:p>
        </w:tc>
        <w:tc>
          <w:tcPr>
            <w:tcW w:w="285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 xml:space="preserve">e-mentoring </w:t>
            </w:r>
          </w:p>
        </w:tc>
        <w:tc>
          <w:tcPr>
            <w:tcW w:w="111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13(52)</w:t>
            </w:r>
          </w:p>
        </w:tc>
        <w:tc>
          <w:tcPr>
            <w:tcW w:w="105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37(111)</w:t>
            </w:r>
          </w:p>
        </w:tc>
        <w:tc>
          <w:tcPr>
            <w:tcW w:w="96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28(56)</w:t>
            </w:r>
          </w:p>
        </w:tc>
        <w:tc>
          <w:tcPr>
            <w:tcW w:w="102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13(13)</w:t>
            </w:r>
          </w:p>
        </w:tc>
        <w:tc>
          <w:tcPr>
            <w:tcW w:w="915"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2.55</w:t>
            </w:r>
          </w:p>
        </w:tc>
        <w:tc>
          <w:tcPr>
            <w:tcW w:w="1290" w:type="dxa"/>
            <w:tcBorders>
              <w:top w:val="nil"/>
              <w:left w:val="nil"/>
              <w:bottom w:val="nil"/>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r w:rsidR="002F3E3F" w:rsidRPr="007B3EC9" w:rsidTr="002F3E3F">
        <w:tc>
          <w:tcPr>
            <w:tcW w:w="572" w:type="dxa"/>
            <w:tcBorders>
              <w:top w:val="nil"/>
              <w:left w:val="nil"/>
              <w:bottom w:val="single" w:sz="4" w:space="0" w:color="auto"/>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8.</w:t>
            </w:r>
          </w:p>
        </w:tc>
        <w:tc>
          <w:tcPr>
            <w:tcW w:w="2850" w:type="dxa"/>
            <w:tcBorders>
              <w:top w:val="nil"/>
              <w:left w:val="nil"/>
              <w:bottom w:val="single" w:sz="4" w:space="0" w:color="auto"/>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 xml:space="preserve">Participation in </w:t>
            </w:r>
            <w:r w:rsidRPr="007B3EC9">
              <w:rPr>
                <w:rFonts w:ascii="Times New Roman" w:eastAsia="Calibri" w:hAnsi="Times New Roman"/>
                <w:sz w:val="26"/>
                <w:szCs w:val="26"/>
              </w:rPr>
              <w:lastRenderedPageBreak/>
              <w:t>professional associations</w:t>
            </w:r>
          </w:p>
        </w:tc>
        <w:tc>
          <w:tcPr>
            <w:tcW w:w="1110" w:type="dxa"/>
            <w:tcBorders>
              <w:top w:val="nil"/>
              <w:left w:val="nil"/>
              <w:bottom w:val="single" w:sz="4" w:space="0" w:color="auto"/>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lastRenderedPageBreak/>
              <w:t>31(124)</w:t>
            </w:r>
          </w:p>
        </w:tc>
        <w:tc>
          <w:tcPr>
            <w:tcW w:w="1050" w:type="dxa"/>
            <w:tcBorders>
              <w:top w:val="nil"/>
              <w:left w:val="nil"/>
              <w:bottom w:val="single" w:sz="4" w:space="0" w:color="auto"/>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43(129)</w:t>
            </w:r>
          </w:p>
        </w:tc>
        <w:tc>
          <w:tcPr>
            <w:tcW w:w="960" w:type="dxa"/>
            <w:tcBorders>
              <w:top w:val="nil"/>
              <w:left w:val="nil"/>
              <w:bottom w:val="single" w:sz="4" w:space="0" w:color="auto"/>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10(20)</w:t>
            </w:r>
          </w:p>
        </w:tc>
        <w:tc>
          <w:tcPr>
            <w:tcW w:w="1020" w:type="dxa"/>
            <w:tcBorders>
              <w:top w:val="nil"/>
              <w:left w:val="nil"/>
              <w:bottom w:val="single" w:sz="4" w:space="0" w:color="auto"/>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7(7)</w:t>
            </w:r>
          </w:p>
        </w:tc>
        <w:tc>
          <w:tcPr>
            <w:tcW w:w="915" w:type="dxa"/>
            <w:tcBorders>
              <w:top w:val="nil"/>
              <w:left w:val="nil"/>
              <w:bottom w:val="single" w:sz="4" w:space="0" w:color="auto"/>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3.08</w:t>
            </w:r>
          </w:p>
        </w:tc>
        <w:tc>
          <w:tcPr>
            <w:tcW w:w="1290" w:type="dxa"/>
            <w:tcBorders>
              <w:top w:val="nil"/>
              <w:left w:val="nil"/>
              <w:bottom w:val="single" w:sz="4" w:space="0" w:color="auto"/>
              <w:right w:val="nil"/>
            </w:tcBorders>
            <w:hideMark/>
          </w:tcPr>
          <w:p w:rsidR="002F3E3F" w:rsidRPr="007B3EC9" w:rsidRDefault="002F3E3F" w:rsidP="00011CDC">
            <w:pPr>
              <w:autoSpaceDE w:val="0"/>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bl>
    <w:p w:rsidR="002F3E3F" w:rsidRPr="007B3EC9" w:rsidRDefault="002F3E3F" w:rsidP="00011CDC">
      <w:p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sz w:val="26"/>
          <w:szCs w:val="26"/>
        </w:rPr>
        <w:lastRenderedPageBreak/>
        <w:t xml:space="preserve"> </w:t>
      </w:r>
    </w:p>
    <w:p w:rsidR="00B578EF" w:rsidRPr="007B3EC9" w:rsidRDefault="00B578EF" w:rsidP="00011CDC">
      <w:p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b/>
          <w:sz w:val="26"/>
          <w:szCs w:val="26"/>
        </w:rPr>
        <w:tab/>
      </w:r>
      <w:r w:rsidRPr="007B3EC9">
        <w:rPr>
          <w:rFonts w:ascii="Times New Roman" w:eastAsia="Calibri" w:hAnsi="Times New Roman"/>
          <w:sz w:val="26"/>
          <w:szCs w:val="26"/>
        </w:rPr>
        <w:t>Analyses in Table 1 indicate that Library and Information Science professionals in Imo State have benefited through the various ways of mentoring. This is evidenced in all the items having mean scores above the 2.50 criterion mean. Ranking highest is individual mentoring with a mean score of 3.21. This is followed by participation in professional associations (3.08), informal mentoring (3.01), career mentoring (2.97), practical training (2.87), group mentoring (2.85), sponsorship to conferences/seminars/workshops (2.68) and e-mentoring (2.55).</w:t>
      </w:r>
    </w:p>
    <w:p w:rsidR="002F3E3F" w:rsidRPr="007B3EC9" w:rsidRDefault="002F3E3F" w:rsidP="00011CDC">
      <w:pPr>
        <w:spacing w:before="0" w:beforeAutospacing="0" w:after="0" w:line="360" w:lineRule="auto"/>
        <w:jc w:val="both"/>
        <w:rPr>
          <w:rFonts w:ascii="Times New Roman" w:eastAsia="Calibri" w:hAnsi="Times New Roman"/>
          <w:b/>
          <w:sz w:val="26"/>
          <w:szCs w:val="26"/>
        </w:rPr>
      </w:pPr>
      <w:r w:rsidRPr="007B3EC9">
        <w:rPr>
          <w:rFonts w:ascii="Times New Roman" w:eastAsia="Calibri" w:hAnsi="Times New Roman"/>
          <w:b/>
          <w:sz w:val="26"/>
          <w:szCs w:val="26"/>
        </w:rPr>
        <w:t>Table 2: Factors that Encourage Mentorship of Library and Information Science Professionals in Imo State.</w:t>
      </w:r>
    </w:p>
    <w:tbl>
      <w:tblPr>
        <w:tblStyle w:val="TableGrid"/>
        <w:tblW w:w="9662" w:type="dxa"/>
        <w:tblLook w:val="04A0" w:firstRow="1" w:lastRow="0" w:firstColumn="1" w:lastColumn="0" w:noHBand="0" w:noVBand="1"/>
      </w:tblPr>
      <w:tblGrid>
        <w:gridCol w:w="602"/>
        <w:gridCol w:w="2835"/>
        <w:gridCol w:w="1080"/>
        <w:gridCol w:w="1095"/>
        <w:gridCol w:w="945"/>
        <w:gridCol w:w="1005"/>
        <w:gridCol w:w="855"/>
        <w:gridCol w:w="1245"/>
      </w:tblGrid>
      <w:tr w:rsidR="002F3E3F" w:rsidRPr="007B3EC9" w:rsidTr="002F3E3F">
        <w:tc>
          <w:tcPr>
            <w:tcW w:w="602"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b/>
                <w:bCs/>
                <w:sz w:val="26"/>
                <w:szCs w:val="26"/>
              </w:rPr>
            </w:pPr>
            <w:r w:rsidRPr="007B3EC9">
              <w:rPr>
                <w:rFonts w:ascii="Times New Roman" w:eastAsia="Calibri" w:hAnsi="Times New Roman"/>
                <w:b/>
                <w:bCs/>
                <w:sz w:val="26"/>
                <w:szCs w:val="26"/>
              </w:rPr>
              <w:t>s/n</w:t>
            </w:r>
          </w:p>
        </w:tc>
        <w:tc>
          <w:tcPr>
            <w:tcW w:w="2835"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b/>
                <w:bCs/>
                <w:sz w:val="26"/>
                <w:szCs w:val="26"/>
              </w:rPr>
            </w:pPr>
            <w:r w:rsidRPr="007B3EC9">
              <w:rPr>
                <w:rFonts w:ascii="Times New Roman" w:eastAsia="Calibri" w:hAnsi="Times New Roman"/>
                <w:b/>
                <w:bCs/>
                <w:sz w:val="26"/>
                <w:szCs w:val="26"/>
              </w:rPr>
              <w:t xml:space="preserve">Items </w:t>
            </w:r>
          </w:p>
        </w:tc>
        <w:tc>
          <w:tcPr>
            <w:tcW w:w="1080"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b/>
                <w:bCs/>
                <w:sz w:val="26"/>
                <w:szCs w:val="26"/>
              </w:rPr>
            </w:pPr>
            <w:r w:rsidRPr="007B3EC9">
              <w:rPr>
                <w:rFonts w:ascii="Times New Roman" w:eastAsia="Calibri" w:hAnsi="Times New Roman"/>
                <w:b/>
                <w:bCs/>
                <w:sz w:val="26"/>
                <w:szCs w:val="26"/>
              </w:rPr>
              <w:t>SA</w:t>
            </w:r>
          </w:p>
        </w:tc>
        <w:tc>
          <w:tcPr>
            <w:tcW w:w="1095"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b/>
                <w:bCs/>
                <w:sz w:val="26"/>
                <w:szCs w:val="26"/>
              </w:rPr>
            </w:pPr>
            <w:r w:rsidRPr="007B3EC9">
              <w:rPr>
                <w:rFonts w:ascii="Times New Roman" w:eastAsia="Calibri" w:hAnsi="Times New Roman"/>
                <w:b/>
                <w:bCs/>
                <w:sz w:val="26"/>
                <w:szCs w:val="26"/>
              </w:rPr>
              <w:t>A</w:t>
            </w:r>
          </w:p>
        </w:tc>
        <w:tc>
          <w:tcPr>
            <w:tcW w:w="945"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b/>
                <w:bCs/>
                <w:sz w:val="26"/>
                <w:szCs w:val="26"/>
              </w:rPr>
            </w:pPr>
            <w:r w:rsidRPr="007B3EC9">
              <w:rPr>
                <w:rFonts w:ascii="Times New Roman" w:eastAsia="Calibri" w:hAnsi="Times New Roman"/>
                <w:b/>
                <w:bCs/>
                <w:sz w:val="26"/>
                <w:szCs w:val="26"/>
              </w:rPr>
              <w:t>D</w:t>
            </w:r>
          </w:p>
        </w:tc>
        <w:tc>
          <w:tcPr>
            <w:tcW w:w="1005"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b/>
                <w:bCs/>
                <w:sz w:val="26"/>
                <w:szCs w:val="26"/>
              </w:rPr>
            </w:pPr>
            <w:r w:rsidRPr="007B3EC9">
              <w:rPr>
                <w:rFonts w:ascii="Times New Roman" w:eastAsia="Calibri" w:hAnsi="Times New Roman"/>
                <w:b/>
                <w:bCs/>
                <w:sz w:val="26"/>
                <w:szCs w:val="26"/>
              </w:rPr>
              <w:t>SD</w:t>
            </w:r>
          </w:p>
        </w:tc>
        <w:tc>
          <w:tcPr>
            <w:tcW w:w="855"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b/>
                <w:bCs/>
                <w:sz w:val="26"/>
                <w:szCs w:val="26"/>
              </w:rPr>
            </w:pPr>
            <w:r w:rsidRPr="007B3EC9">
              <w:rPr>
                <w:rFonts w:ascii="Times New Roman" w:eastAsia="Calibri" w:hAnsi="Times New Roman"/>
                <w:b/>
                <w:bCs/>
                <w:sz w:val="26"/>
                <w:szCs w:val="26"/>
              </w:rPr>
              <w:t>Mean</w:t>
            </w:r>
          </w:p>
        </w:tc>
        <w:tc>
          <w:tcPr>
            <w:tcW w:w="1245"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b/>
                <w:bCs/>
                <w:sz w:val="26"/>
                <w:szCs w:val="26"/>
              </w:rPr>
            </w:pPr>
            <w:r w:rsidRPr="007B3EC9">
              <w:rPr>
                <w:rFonts w:ascii="Times New Roman" w:eastAsia="Calibri" w:hAnsi="Times New Roman"/>
                <w:b/>
                <w:bCs/>
                <w:sz w:val="26"/>
                <w:szCs w:val="26"/>
              </w:rPr>
              <w:t xml:space="preserve">Remarks </w:t>
            </w:r>
          </w:p>
        </w:tc>
      </w:tr>
      <w:tr w:rsidR="002F3E3F" w:rsidRPr="007B3EC9" w:rsidTr="002F3E3F">
        <w:tc>
          <w:tcPr>
            <w:tcW w:w="602" w:type="dxa"/>
            <w:tcBorders>
              <w:top w:val="single" w:sz="4" w:space="0" w:color="auto"/>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1.</w:t>
            </w:r>
          </w:p>
        </w:tc>
        <w:tc>
          <w:tcPr>
            <w:tcW w:w="2835" w:type="dxa"/>
            <w:tcBorders>
              <w:top w:val="single" w:sz="4" w:space="0" w:color="auto"/>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 xml:space="preserve">Submission to be </w:t>
            </w:r>
          </w:p>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Mentored</w:t>
            </w:r>
          </w:p>
        </w:tc>
        <w:tc>
          <w:tcPr>
            <w:tcW w:w="1080" w:type="dxa"/>
            <w:tcBorders>
              <w:top w:val="single" w:sz="4" w:space="0" w:color="auto"/>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46(184)</w:t>
            </w:r>
          </w:p>
        </w:tc>
        <w:tc>
          <w:tcPr>
            <w:tcW w:w="1095" w:type="dxa"/>
            <w:tcBorders>
              <w:top w:val="single" w:sz="4" w:space="0" w:color="auto"/>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36(109)</w:t>
            </w:r>
          </w:p>
        </w:tc>
        <w:tc>
          <w:tcPr>
            <w:tcW w:w="945" w:type="dxa"/>
            <w:tcBorders>
              <w:top w:val="single" w:sz="4" w:space="0" w:color="auto"/>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9(18)</w:t>
            </w:r>
          </w:p>
        </w:tc>
        <w:tc>
          <w:tcPr>
            <w:tcW w:w="1005" w:type="dxa"/>
            <w:tcBorders>
              <w:top w:val="single" w:sz="4" w:space="0" w:color="auto"/>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w:t>
            </w:r>
          </w:p>
        </w:tc>
        <w:tc>
          <w:tcPr>
            <w:tcW w:w="855" w:type="dxa"/>
            <w:tcBorders>
              <w:top w:val="single" w:sz="4" w:space="0" w:color="auto"/>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3.42</w:t>
            </w:r>
          </w:p>
        </w:tc>
        <w:tc>
          <w:tcPr>
            <w:tcW w:w="1245" w:type="dxa"/>
            <w:tcBorders>
              <w:top w:val="single" w:sz="4" w:space="0" w:color="auto"/>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r w:rsidR="002F3E3F" w:rsidRPr="007B3EC9" w:rsidTr="002F3E3F">
        <w:tc>
          <w:tcPr>
            <w:tcW w:w="602"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w:t>
            </w:r>
          </w:p>
        </w:tc>
        <w:tc>
          <w:tcPr>
            <w:tcW w:w="283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Organized mentoring programmes (Pairing of mentor/mentees)</w:t>
            </w:r>
          </w:p>
        </w:tc>
        <w:tc>
          <w:tcPr>
            <w:tcW w:w="1080"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21(84)</w:t>
            </w:r>
          </w:p>
        </w:tc>
        <w:tc>
          <w:tcPr>
            <w:tcW w:w="109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46(138)</w:t>
            </w:r>
          </w:p>
        </w:tc>
        <w:tc>
          <w:tcPr>
            <w:tcW w:w="94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24(48)</w:t>
            </w:r>
          </w:p>
        </w:tc>
        <w:tc>
          <w:tcPr>
            <w:tcW w:w="100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w:t>
            </w:r>
          </w:p>
        </w:tc>
        <w:tc>
          <w:tcPr>
            <w:tcW w:w="85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2.97</w:t>
            </w:r>
          </w:p>
        </w:tc>
        <w:tc>
          <w:tcPr>
            <w:tcW w:w="124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r w:rsidR="002F3E3F" w:rsidRPr="007B3EC9" w:rsidTr="002F3E3F">
        <w:tc>
          <w:tcPr>
            <w:tcW w:w="602"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3.</w:t>
            </w:r>
          </w:p>
        </w:tc>
        <w:tc>
          <w:tcPr>
            <w:tcW w:w="283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Mentorship as a criteria for promotion</w:t>
            </w:r>
          </w:p>
        </w:tc>
        <w:tc>
          <w:tcPr>
            <w:tcW w:w="1080"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w:t>
            </w:r>
          </w:p>
        </w:tc>
        <w:tc>
          <w:tcPr>
            <w:tcW w:w="109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37(111)</w:t>
            </w:r>
          </w:p>
        </w:tc>
        <w:tc>
          <w:tcPr>
            <w:tcW w:w="94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38(76)</w:t>
            </w:r>
          </w:p>
        </w:tc>
        <w:tc>
          <w:tcPr>
            <w:tcW w:w="100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16(16)</w:t>
            </w:r>
          </w:p>
        </w:tc>
        <w:tc>
          <w:tcPr>
            <w:tcW w:w="85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2.23</w:t>
            </w:r>
          </w:p>
        </w:tc>
        <w:tc>
          <w:tcPr>
            <w:tcW w:w="124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Negative</w:t>
            </w:r>
          </w:p>
        </w:tc>
      </w:tr>
      <w:tr w:rsidR="002F3E3F" w:rsidRPr="007B3EC9" w:rsidTr="002F3E3F">
        <w:tc>
          <w:tcPr>
            <w:tcW w:w="602"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4.</w:t>
            </w:r>
          </w:p>
        </w:tc>
        <w:tc>
          <w:tcPr>
            <w:tcW w:w="283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Identified needs</w:t>
            </w:r>
          </w:p>
        </w:tc>
        <w:tc>
          <w:tcPr>
            <w:tcW w:w="1080"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28(112)</w:t>
            </w:r>
          </w:p>
        </w:tc>
        <w:tc>
          <w:tcPr>
            <w:tcW w:w="109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51(153)</w:t>
            </w:r>
          </w:p>
        </w:tc>
        <w:tc>
          <w:tcPr>
            <w:tcW w:w="94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12(24)</w:t>
            </w:r>
          </w:p>
        </w:tc>
        <w:tc>
          <w:tcPr>
            <w:tcW w:w="100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w:t>
            </w:r>
          </w:p>
        </w:tc>
        <w:tc>
          <w:tcPr>
            <w:tcW w:w="85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3.18</w:t>
            </w:r>
          </w:p>
        </w:tc>
        <w:tc>
          <w:tcPr>
            <w:tcW w:w="124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r w:rsidR="002F3E3F" w:rsidRPr="007B3EC9" w:rsidTr="002F3E3F">
        <w:tc>
          <w:tcPr>
            <w:tcW w:w="602"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5.</w:t>
            </w:r>
          </w:p>
        </w:tc>
        <w:tc>
          <w:tcPr>
            <w:tcW w:w="283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Reputation/Fame building</w:t>
            </w:r>
          </w:p>
        </w:tc>
        <w:tc>
          <w:tcPr>
            <w:tcW w:w="1080"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13(52)</w:t>
            </w:r>
          </w:p>
        </w:tc>
        <w:tc>
          <w:tcPr>
            <w:tcW w:w="109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46(138)</w:t>
            </w:r>
          </w:p>
        </w:tc>
        <w:tc>
          <w:tcPr>
            <w:tcW w:w="94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25(50)</w:t>
            </w:r>
          </w:p>
        </w:tc>
        <w:tc>
          <w:tcPr>
            <w:tcW w:w="100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7(7)</w:t>
            </w:r>
          </w:p>
        </w:tc>
        <w:tc>
          <w:tcPr>
            <w:tcW w:w="85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2.71</w:t>
            </w:r>
          </w:p>
        </w:tc>
        <w:tc>
          <w:tcPr>
            <w:tcW w:w="124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r w:rsidR="002F3E3F" w:rsidRPr="007B3EC9" w:rsidTr="002F3E3F">
        <w:tc>
          <w:tcPr>
            <w:tcW w:w="602"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6.</w:t>
            </w:r>
          </w:p>
        </w:tc>
        <w:tc>
          <w:tcPr>
            <w:tcW w:w="283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A way of further learning</w:t>
            </w:r>
          </w:p>
        </w:tc>
        <w:tc>
          <w:tcPr>
            <w:tcW w:w="1080"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24(96)</w:t>
            </w:r>
          </w:p>
        </w:tc>
        <w:tc>
          <w:tcPr>
            <w:tcW w:w="109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54(162)</w:t>
            </w:r>
          </w:p>
        </w:tc>
        <w:tc>
          <w:tcPr>
            <w:tcW w:w="94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13(26)</w:t>
            </w:r>
          </w:p>
        </w:tc>
        <w:tc>
          <w:tcPr>
            <w:tcW w:w="100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w:t>
            </w:r>
          </w:p>
        </w:tc>
        <w:tc>
          <w:tcPr>
            <w:tcW w:w="85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3.12</w:t>
            </w:r>
          </w:p>
        </w:tc>
        <w:tc>
          <w:tcPr>
            <w:tcW w:w="124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r w:rsidR="002F3E3F" w:rsidRPr="007B3EC9" w:rsidTr="002F3E3F">
        <w:tc>
          <w:tcPr>
            <w:tcW w:w="602" w:type="dxa"/>
            <w:tcBorders>
              <w:top w:val="nil"/>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7.</w:t>
            </w:r>
          </w:p>
        </w:tc>
        <w:tc>
          <w:tcPr>
            <w:tcW w:w="2835" w:type="dxa"/>
            <w:tcBorders>
              <w:top w:val="nil"/>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Giving incentives to mentors</w:t>
            </w:r>
          </w:p>
        </w:tc>
        <w:tc>
          <w:tcPr>
            <w:tcW w:w="1080" w:type="dxa"/>
            <w:tcBorders>
              <w:top w:val="nil"/>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12(48)</w:t>
            </w:r>
          </w:p>
        </w:tc>
        <w:tc>
          <w:tcPr>
            <w:tcW w:w="1095" w:type="dxa"/>
            <w:tcBorders>
              <w:top w:val="nil"/>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35(105)</w:t>
            </w:r>
          </w:p>
        </w:tc>
        <w:tc>
          <w:tcPr>
            <w:tcW w:w="945" w:type="dxa"/>
            <w:tcBorders>
              <w:top w:val="nil"/>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29(58)</w:t>
            </w:r>
          </w:p>
        </w:tc>
        <w:tc>
          <w:tcPr>
            <w:tcW w:w="1005" w:type="dxa"/>
            <w:tcBorders>
              <w:top w:val="nil"/>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15(15)</w:t>
            </w:r>
          </w:p>
        </w:tc>
        <w:tc>
          <w:tcPr>
            <w:tcW w:w="855" w:type="dxa"/>
            <w:tcBorders>
              <w:top w:val="nil"/>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2.48</w:t>
            </w:r>
          </w:p>
        </w:tc>
        <w:tc>
          <w:tcPr>
            <w:tcW w:w="1245" w:type="dxa"/>
            <w:tcBorders>
              <w:top w:val="nil"/>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Negative</w:t>
            </w:r>
          </w:p>
        </w:tc>
      </w:tr>
    </w:tbl>
    <w:p w:rsidR="002F3E3F" w:rsidRPr="007B3EC9" w:rsidRDefault="002F3E3F" w:rsidP="00011CDC">
      <w:pPr>
        <w:spacing w:before="0" w:beforeAutospacing="0" w:after="0" w:line="360" w:lineRule="auto"/>
        <w:jc w:val="both"/>
        <w:rPr>
          <w:rFonts w:ascii="Times New Roman" w:eastAsia="Calibri" w:hAnsi="Times New Roman"/>
          <w:b/>
          <w:sz w:val="26"/>
          <w:szCs w:val="26"/>
        </w:rPr>
      </w:pPr>
      <w:r w:rsidRPr="007B3EC9">
        <w:rPr>
          <w:rFonts w:ascii="Times New Roman" w:eastAsia="Calibri" w:hAnsi="Times New Roman"/>
          <w:b/>
          <w:sz w:val="26"/>
          <w:szCs w:val="26"/>
        </w:rPr>
        <w:t xml:space="preserve"> </w:t>
      </w:r>
    </w:p>
    <w:p w:rsidR="002F3E3F" w:rsidRPr="007B3EC9" w:rsidRDefault="002F3E3F" w:rsidP="00011CDC">
      <w:p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b/>
          <w:sz w:val="26"/>
          <w:szCs w:val="26"/>
        </w:rPr>
        <w:t xml:space="preserve"> </w:t>
      </w:r>
      <w:r w:rsidR="00B578EF" w:rsidRPr="007B3EC9">
        <w:rPr>
          <w:rFonts w:ascii="Times New Roman" w:eastAsia="Calibri" w:hAnsi="Times New Roman"/>
          <w:b/>
          <w:sz w:val="26"/>
          <w:szCs w:val="26"/>
        </w:rPr>
        <w:tab/>
      </w:r>
      <w:r w:rsidR="00B578EF" w:rsidRPr="007B3EC9">
        <w:rPr>
          <w:rFonts w:ascii="Times New Roman" w:eastAsia="Calibri" w:hAnsi="Times New Roman"/>
          <w:sz w:val="26"/>
          <w:szCs w:val="26"/>
        </w:rPr>
        <w:t>Analyses in Table 2 clearly reveal the factors that encourage mentorship of Library and Information Science professionals in Imo State. The factors as chosen by the respondents are: submission to be mentored (3.42), organized mentoring programmes</w:t>
      </w:r>
      <w:r w:rsidR="00CD4F6F" w:rsidRPr="007B3EC9">
        <w:rPr>
          <w:rFonts w:ascii="Times New Roman" w:eastAsia="Calibri" w:hAnsi="Times New Roman"/>
          <w:sz w:val="26"/>
          <w:szCs w:val="26"/>
        </w:rPr>
        <w:t xml:space="preserve"> </w:t>
      </w:r>
      <w:r w:rsidR="00B578EF" w:rsidRPr="007B3EC9">
        <w:rPr>
          <w:rFonts w:ascii="Times New Roman" w:eastAsia="Calibri" w:hAnsi="Times New Roman"/>
          <w:sz w:val="26"/>
          <w:szCs w:val="26"/>
        </w:rPr>
        <w:t xml:space="preserve">(pairing of mentors/mentees) (2.97), identified needs (3.18), </w:t>
      </w:r>
      <w:r w:rsidR="00B578EF" w:rsidRPr="007B3EC9">
        <w:rPr>
          <w:rFonts w:ascii="Times New Roman" w:eastAsia="Calibri" w:hAnsi="Times New Roman"/>
          <w:sz w:val="26"/>
          <w:szCs w:val="26"/>
        </w:rPr>
        <w:lastRenderedPageBreak/>
        <w:t>reputation/fame building</w:t>
      </w:r>
      <w:r w:rsidR="00CD4F6F" w:rsidRPr="007B3EC9">
        <w:rPr>
          <w:rFonts w:ascii="Times New Roman" w:eastAsia="Calibri" w:hAnsi="Times New Roman"/>
          <w:sz w:val="26"/>
          <w:szCs w:val="26"/>
        </w:rPr>
        <w:t xml:space="preserve"> (2.71) and a way of further learning (3.12). However, mentorship as </w:t>
      </w:r>
      <w:proofErr w:type="gramStart"/>
      <w:r w:rsidR="00CD4F6F" w:rsidRPr="007B3EC9">
        <w:rPr>
          <w:rFonts w:ascii="Times New Roman" w:eastAsia="Calibri" w:hAnsi="Times New Roman"/>
          <w:sz w:val="26"/>
          <w:szCs w:val="26"/>
        </w:rPr>
        <w:t>a criteria</w:t>
      </w:r>
      <w:proofErr w:type="gramEnd"/>
      <w:r w:rsidR="00CD4F6F" w:rsidRPr="007B3EC9">
        <w:rPr>
          <w:rFonts w:ascii="Times New Roman" w:eastAsia="Calibri" w:hAnsi="Times New Roman"/>
          <w:sz w:val="26"/>
          <w:szCs w:val="26"/>
        </w:rPr>
        <w:t xml:space="preserve"> for promotion and giving incentives to mentors were not seen as positive factors that encourage mentorship as both of them got 2.23 and 2.48 mean scores respectively which are below the 2.50 criterion mean score. It is of note that submission to be mentored ranked highest.</w:t>
      </w:r>
    </w:p>
    <w:p w:rsidR="002F3E3F" w:rsidRPr="007B3EC9" w:rsidRDefault="002F3E3F" w:rsidP="00011CDC">
      <w:pPr>
        <w:spacing w:before="0" w:beforeAutospacing="0" w:after="0" w:line="360" w:lineRule="auto"/>
        <w:jc w:val="both"/>
        <w:rPr>
          <w:rFonts w:ascii="Times New Roman" w:eastAsia="Calibri" w:hAnsi="Times New Roman"/>
          <w:b/>
          <w:sz w:val="26"/>
          <w:szCs w:val="26"/>
        </w:rPr>
      </w:pPr>
      <w:r w:rsidRPr="007B3EC9">
        <w:rPr>
          <w:rFonts w:ascii="Times New Roman" w:eastAsia="Calibri" w:hAnsi="Times New Roman"/>
          <w:b/>
          <w:sz w:val="26"/>
          <w:szCs w:val="26"/>
        </w:rPr>
        <w:t xml:space="preserve">  </w:t>
      </w:r>
    </w:p>
    <w:p w:rsidR="002F3E3F" w:rsidRPr="007B3EC9" w:rsidRDefault="002F3E3F" w:rsidP="00011CDC">
      <w:pPr>
        <w:spacing w:before="0" w:beforeAutospacing="0" w:after="0" w:line="360" w:lineRule="auto"/>
        <w:jc w:val="both"/>
        <w:rPr>
          <w:rFonts w:ascii="Times New Roman" w:eastAsia="Calibri" w:hAnsi="Times New Roman"/>
          <w:b/>
          <w:sz w:val="26"/>
          <w:szCs w:val="26"/>
        </w:rPr>
      </w:pPr>
      <w:r w:rsidRPr="007B3EC9">
        <w:rPr>
          <w:rFonts w:ascii="Times New Roman" w:eastAsia="Calibri" w:hAnsi="Times New Roman"/>
          <w:b/>
          <w:sz w:val="26"/>
          <w:szCs w:val="26"/>
        </w:rPr>
        <w:t>Table 3:</w:t>
      </w:r>
      <w:r w:rsidRPr="007B3EC9">
        <w:rPr>
          <w:rFonts w:ascii="Times New Roman" w:eastAsia="Calibri" w:hAnsi="Times New Roman"/>
          <w:sz w:val="26"/>
          <w:szCs w:val="26"/>
        </w:rPr>
        <w:t xml:space="preserve"> </w:t>
      </w:r>
      <w:r w:rsidRPr="007B3EC9">
        <w:rPr>
          <w:rFonts w:ascii="Times New Roman" w:eastAsia="Calibri" w:hAnsi="Times New Roman"/>
          <w:b/>
          <w:sz w:val="26"/>
          <w:szCs w:val="26"/>
        </w:rPr>
        <w:t>Areas of Professional Development that Mentoring Impact Most</w:t>
      </w:r>
    </w:p>
    <w:tbl>
      <w:tblPr>
        <w:tblStyle w:val="TableGrid"/>
        <w:tblW w:w="9662" w:type="dxa"/>
        <w:tblBorders>
          <w:left w:val="none" w:sz="0" w:space="0" w:color="auto"/>
          <w:right w:val="none" w:sz="0" w:space="0" w:color="auto"/>
        </w:tblBorders>
        <w:tblLayout w:type="fixed"/>
        <w:tblLook w:val="04A0" w:firstRow="1" w:lastRow="0" w:firstColumn="1" w:lastColumn="0" w:noHBand="0" w:noVBand="1"/>
      </w:tblPr>
      <w:tblGrid>
        <w:gridCol w:w="602"/>
        <w:gridCol w:w="2850"/>
        <w:gridCol w:w="1080"/>
        <w:gridCol w:w="1095"/>
        <w:gridCol w:w="960"/>
        <w:gridCol w:w="960"/>
        <w:gridCol w:w="885"/>
        <w:gridCol w:w="1230"/>
      </w:tblGrid>
      <w:tr w:rsidR="002F3E3F" w:rsidRPr="007B3EC9" w:rsidTr="002F3E3F">
        <w:tc>
          <w:tcPr>
            <w:tcW w:w="602"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b/>
                <w:bCs/>
                <w:sz w:val="26"/>
                <w:szCs w:val="26"/>
              </w:rPr>
            </w:pPr>
            <w:r w:rsidRPr="007B3EC9">
              <w:rPr>
                <w:rFonts w:ascii="Times New Roman" w:eastAsia="Calibri" w:hAnsi="Times New Roman"/>
                <w:b/>
                <w:bCs/>
                <w:sz w:val="26"/>
                <w:szCs w:val="26"/>
              </w:rPr>
              <w:t>s/n</w:t>
            </w:r>
          </w:p>
        </w:tc>
        <w:tc>
          <w:tcPr>
            <w:tcW w:w="2850"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b/>
                <w:bCs/>
                <w:sz w:val="26"/>
                <w:szCs w:val="26"/>
              </w:rPr>
            </w:pPr>
            <w:r w:rsidRPr="007B3EC9">
              <w:rPr>
                <w:rFonts w:ascii="Times New Roman" w:eastAsia="Calibri" w:hAnsi="Times New Roman"/>
                <w:b/>
                <w:bCs/>
                <w:sz w:val="26"/>
                <w:szCs w:val="26"/>
              </w:rPr>
              <w:t xml:space="preserve">Items </w:t>
            </w:r>
          </w:p>
        </w:tc>
        <w:tc>
          <w:tcPr>
            <w:tcW w:w="1080"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center"/>
              <w:rPr>
                <w:rFonts w:ascii="Times New Roman" w:eastAsia="Calibri" w:hAnsi="Times New Roman"/>
                <w:b/>
                <w:bCs/>
                <w:sz w:val="26"/>
                <w:szCs w:val="26"/>
              </w:rPr>
            </w:pPr>
            <w:r w:rsidRPr="007B3EC9">
              <w:rPr>
                <w:rFonts w:ascii="Times New Roman" w:eastAsia="Calibri" w:hAnsi="Times New Roman"/>
                <w:b/>
                <w:bCs/>
                <w:sz w:val="26"/>
                <w:szCs w:val="26"/>
              </w:rPr>
              <w:t>SA</w:t>
            </w:r>
          </w:p>
        </w:tc>
        <w:tc>
          <w:tcPr>
            <w:tcW w:w="1095"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center"/>
              <w:rPr>
                <w:rFonts w:ascii="Times New Roman" w:eastAsia="Calibri" w:hAnsi="Times New Roman"/>
                <w:b/>
                <w:bCs/>
                <w:sz w:val="26"/>
                <w:szCs w:val="26"/>
              </w:rPr>
            </w:pPr>
            <w:r w:rsidRPr="007B3EC9">
              <w:rPr>
                <w:rFonts w:ascii="Times New Roman" w:eastAsia="Calibri" w:hAnsi="Times New Roman"/>
                <w:b/>
                <w:bCs/>
                <w:sz w:val="26"/>
                <w:szCs w:val="26"/>
              </w:rPr>
              <w:t>A</w:t>
            </w:r>
          </w:p>
        </w:tc>
        <w:tc>
          <w:tcPr>
            <w:tcW w:w="960"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center"/>
              <w:rPr>
                <w:rFonts w:ascii="Times New Roman" w:eastAsia="Calibri" w:hAnsi="Times New Roman"/>
                <w:b/>
                <w:bCs/>
                <w:sz w:val="26"/>
                <w:szCs w:val="26"/>
              </w:rPr>
            </w:pPr>
            <w:r w:rsidRPr="007B3EC9">
              <w:rPr>
                <w:rFonts w:ascii="Times New Roman" w:eastAsia="Calibri" w:hAnsi="Times New Roman"/>
                <w:b/>
                <w:bCs/>
                <w:sz w:val="26"/>
                <w:szCs w:val="26"/>
              </w:rPr>
              <w:t>D</w:t>
            </w:r>
          </w:p>
        </w:tc>
        <w:tc>
          <w:tcPr>
            <w:tcW w:w="960"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center"/>
              <w:rPr>
                <w:rFonts w:ascii="Times New Roman" w:eastAsia="Calibri" w:hAnsi="Times New Roman"/>
                <w:b/>
                <w:bCs/>
                <w:sz w:val="26"/>
                <w:szCs w:val="26"/>
              </w:rPr>
            </w:pPr>
            <w:r w:rsidRPr="007B3EC9">
              <w:rPr>
                <w:rFonts w:ascii="Times New Roman" w:eastAsia="Calibri" w:hAnsi="Times New Roman"/>
                <w:b/>
                <w:bCs/>
                <w:sz w:val="26"/>
                <w:szCs w:val="26"/>
              </w:rPr>
              <w:t>SD</w:t>
            </w:r>
          </w:p>
        </w:tc>
        <w:tc>
          <w:tcPr>
            <w:tcW w:w="885"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center"/>
              <w:rPr>
                <w:rFonts w:ascii="Times New Roman" w:eastAsia="Calibri" w:hAnsi="Times New Roman"/>
                <w:b/>
                <w:bCs/>
                <w:sz w:val="26"/>
                <w:szCs w:val="26"/>
              </w:rPr>
            </w:pPr>
            <w:r w:rsidRPr="007B3EC9">
              <w:rPr>
                <w:rFonts w:ascii="Times New Roman" w:eastAsia="Calibri" w:hAnsi="Times New Roman"/>
                <w:b/>
                <w:bCs/>
                <w:sz w:val="26"/>
                <w:szCs w:val="26"/>
              </w:rPr>
              <w:t>Mean</w:t>
            </w:r>
          </w:p>
        </w:tc>
        <w:tc>
          <w:tcPr>
            <w:tcW w:w="1230"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b/>
                <w:bCs/>
                <w:sz w:val="26"/>
                <w:szCs w:val="26"/>
              </w:rPr>
            </w:pPr>
            <w:r w:rsidRPr="007B3EC9">
              <w:rPr>
                <w:rFonts w:ascii="Times New Roman" w:eastAsia="Calibri" w:hAnsi="Times New Roman"/>
                <w:b/>
                <w:bCs/>
                <w:sz w:val="26"/>
                <w:szCs w:val="26"/>
              </w:rPr>
              <w:t xml:space="preserve">Remarks </w:t>
            </w:r>
          </w:p>
        </w:tc>
      </w:tr>
      <w:tr w:rsidR="002F3E3F" w:rsidRPr="007B3EC9" w:rsidTr="002F3E3F">
        <w:tc>
          <w:tcPr>
            <w:tcW w:w="602" w:type="dxa"/>
            <w:tcBorders>
              <w:top w:val="single" w:sz="4" w:space="0" w:color="auto"/>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1.</w:t>
            </w:r>
          </w:p>
        </w:tc>
        <w:tc>
          <w:tcPr>
            <w:tcW w:w="2850" w:type="dxa"/>
            <w:tcBorders>
              <w:top w:val="single" w:sz="4" w:space="0" w:color="auto"/>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Talent/skill discovery</w:t>
            </w:r>
          </w:p>
        </w:tc>
        <w:tc>
          <w:tcPr>
            <w:tcW w:w="1080" w:type="dxa"/>
            <w:tcBorders>
              <w:top w:val="single" w:sz="4" w:space="0" w:color="auto"/>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34(136)</w:t>
            </w:r>
          </w:p>
        </w:tc>
        <w:tc>
          <w:tcPr>
            <w:tcW w:w="1095" w:type="dxa"/>
            <w:tcBorders>
              <w:top w:val="single" w:sz="4" w:space="0" w:color="auto"/>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49(147)</w:t>
            </w:r>
          </w:p>
        </w:tc>
        <w:tc>
          <w:tcPr>
            <w:tcW w:w="960" w:type="dxa"/>
            <w:tcBorders>
              <w:top w:val="single" w:sz="4" w:space="0" w:color="auto"/>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8(16)</w:t>
            </w:r>
          </w:p>
        </w:tc>
        <w:tc>
          <w:tcPr>
            <w:tcW w:w="960" w:type="dxa"/>
            <w:tcBorders>
              <w:top w:val="single" w:sz="4" w:space="0" w:color="auto"/>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w:t>
            </w:r>
          </w:p>
        </w:tc>
        <w:tc>
          <w:tcPr>
            <w:tcW w:w="885" w:type="dxa"/>
            <w:tcBorders>
              <w:top w:val="single" w:sz="4" w:space="0" w:color="auto"/>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3.29</w:t>
            </w:r>
          </w:p>
        </w:tc>
        <w:tc>
          <w:tcPr>
            <w:tcW w:w="1230" w:type="dxa"/>
            <w:tcBorders>
              <w:top w:val="single" w:sz="4" w:space="0" w:color="auto"/>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r w:rsidR="002F3E3F" w:rsidRPr="007B3EC9" w:rsidTr="002F3E3F">
        <w:tc>
          <w:tcPr>
            <w:tcW w:w="602"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w:t>
            </w:r>
          </w:p>
        </w:tc>
        <w:tc>
          <w:tcPr>
            <w:tcW w:w="2850"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Meeting up with promotion requirements</w:t>
            </w:r>
          </w:p>
        </w:tc>
        <w:tc>
          <w:tcPr>
            <w:tcW w:w="108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31(124)</w:t>
            </w:r>
          </w:p>
        </w:tc>
        <w:tc>
          <w:tcPr>
            <w:tcW w:w="1095"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37(111)</w:t>
            </w:r>
          </w:p>
        </w:tc>
        <w:tc>
          <w:tcPr>
            <w:tcW w:w="96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14(28)</w:t>
            </w:r>
          </w:p>
        </w:tc>
        <w:tc>
          <w:tcPr>
            <w:tcW w:w="96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9(9)</w:t>
            </w:r>
          </w:p>
        </w:tc>
        <w:tc>
          <w:tcPr>
            <w:tcW w:w="885"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2.99</w:t>
            </w:r>
          </w:p>
        </w:tc>
        <w:tc>
          <w:tcPr>
            <w:tcW w:w="1230"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r w:rsidR="002F3E3F" w:rsidRPr="007B3EC9" w:rsidTr="002F3E3F">
        <w:tc>
          <w:tcPr>
            <w:tcW w:w="602"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3.</w:t>
            </w:r>
          </w:p>
        </w:tc>
        <w:tc>
          <w:tcPr>
            <w:tcW w:w="2850"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 xml:space="preserve">Role </w:t>
            </w:r>
            <w:r w:rsidR="00CD4F6F" w:rsidRPr="007B3EC9">
              <w:rPr>
                <w:rFonts w:ascii="Times New Roman" w:eastAsia="Calibri" w:hAnsi="Times New Roman"/>
                <w:sz w:val="26"/>
                <w:szCs w:val="26"/>
              </w:rPr>
              <w:t>modeling</w:t>
            </w:r>
          </w:p>
        </w:tc>
        <w:tc>
          <w:tcPr>
            <w:tcW w:w="108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24(96)</w:t>
            </w:r>
          </w:p>
        </w:tc>
        <w:tc>
          <w:tcPr>
            <w:tcW w:w="1095"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43(129)</w:t>
            </w:r>
          </w:p>
        </w:tc>
        <w:tc>
          <w:tcPr>
            <w:tcW w:w="96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24(48)</w:t>
            </w:r>
          </w:p>
        </w:tc>
        <w:tc>
          <w:tcPr>
            <w:tcW w:w="96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w:t>
            </w:r>
          </w:p>
        </w:tc>
        <w:tc>
          <w:tcPr>
            <w:tcW w:w="885"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w:t>
            </w:r>
          </w:p>
        </w:tc>
        <w:tc>
          <w:tcPr>
            <w:tcW w:w="1230"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r w:rsidR="002F3E3F" w:rsidRPr="007B3EC9" w:rsidTr="002F3E3F">
        <w:tc>
          <w:tcPr>
            <w:tcW w:w="602"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4.</w:t>
            </w:r>
          </w:p>
        </w:tc>
        <w:tc>
          <w:tcPr>
            <w:tcW w:w="2850"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 xml:space="preserve">Networking </w:t>
            </w:r>
          </w:p>
        </w:tc>
        <w:tc>
          <w:tcPr>
            <w:tcW w:w="108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22(88)</w:t>
            </w:r>
          </w:p>
        </w:tc>
        <w:tc>
          <w:tcPr>
            <w:tcW w:w="1095"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52(156)</w:t>
            </w:r>
          </w:p>
        </w:tc>
        <w:tc>
          <w:tcPr>
            <w:tcW w:w="96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10(20)</w:t>
            </w:r>
          </w:p>
        </w:tc>
        <w:tc>
          <w:tcPr>
            <w:tcW w:w="96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7(7)</w:t>
            </w:r>
          </w:p>
        </w:tc>
        <w:tc>
          <w:tcPr>
            <w:tcW w:w="885"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2.90</w:t>
            </w:r>
          </w:p>
        </w:tc>
        <w:tc>
          <w:tcPr>
            <w:tcW w:w="1230"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r w:rsidR="002F3E3F" w:rsidRPr="007B3EC9" w:rsidTr="002F3E3F">
        <w:tc>
          <w:tcPr>
            <w:tcW w:w="602"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5.</w:t>
            </w:r>
          </w:p>
        </w:tc>
        <w:tc>
          <w:tcPr>
            <w:tcW w:w="2850"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Research productivity</w:t>
            </w:r>
          </w:p>
        </w:tc>
        <w:tc>
          <w:tcPr>
            <w:tcW w:w="108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51(204)</w:t>
            </w:r>
          </w:p>
        </w:tc>
        <w:tc>
          <w:tcPr>
            <w:tcW w:w="1095"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36(108)</w:t>
            </w:r>
          </w:p>
        </w:tc>
        <w:tc>
          <w:tcPr>
            <w:tcW w:w="96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4(8)</w:t>
            </w:r>
          </w:p>
        </w:tc>
        <w:tc>
          <w:tcPr>
            <w:tcW w:w="96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w:t>
            </w:r>
          </w:p>
        </w:tc>
        <w:tc>
          <w:tcPr>
            <w:tcW w:w="885"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3.51</w:t>
            </w:r>
          </w:p>
        </w:tc>
        <w:tc>
          <w:tcPr>
            <w:tcW w:w="1230"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r w:rsidR="002F3E3F" w:rsidRPr="007B3EC9" w:rsidTr="002F3E3F">
        <w:tc>
          <w:tcPr>
            <w:tcW w:w="602"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6.</w:t>
            </w:r>
          </w:p>
        </w:tc>
        <w:tc>
          <w:tcPr>
            <w:tcW w:w="2850"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Access to research grants</w:t>
            </w:r>
          </w:p>
        </w:tc>
        <w:tc>
          <w:tcPr>
            <w:tcW w:w="1080" w:type="dxa"/>
            <w:tcBorders>
              <w:top w:val="nil"/>
              <w:left w:val="nil"/>
              <w:bottom w:val="nil"/>
              <w:right w:val="nil"/>
            </w:tcBorders>
            <w:hideMark/>
          </w:tcPr>
          <w:p w:rsidR="002F3E3F" w:rsidRPr="007B3EC9" w:rsidRDefault="000D3CA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18</w:t>
            </w:r>
            <w:r w:rsidR="00630184" w:rsidRPr="007B3EC9">
              <w:rPr>
                <w:rFonts w:ascii="Times New Roman" w:eastAsia="Calibri" w:hAnsi="Times New Roman"/>
                <w:sz w:val="26"/>
                <w:szCs w:val="26"/>
              </w:rPr>
              <w:t>(</w:t>
            </w:r>
            <w:r w:rsidRPr="007B3EC9">
              <w:rPr>
                <w:rFonts w:ascii="Times New Roman" w:eastAsia="Calibri" w:hAnsi="Times New Roman"/>
                <w:sz w:val="26"/>
                <w:szCs w:val="26"/>
              </w:rPr>
              <w:t>72</w:t>
            </w:r>
            <w:r w:rsidR="002F3E3F" w:rsidRPr="007B3EC9">
              <w:rPr>
                <w:rFonts w:ascii="Times New Roman" w:eastAsia="Calibri" w:hAnsi="Times New Roman"/>
                <w:sz w:val="26"/>
                <w:szCs w:val="26"/>
              </w:rPr>
              <w:t>)</w:t>
            </w:r>
          </w:p>
        </w:tc>
        <w:tc>
          <w:tcPr>
            <w:tcW w:w="1095" w:type="dxa"/>
            <w:tcBorders>
              <w:top w:val="nil"/>
              <w:left w:val="nil"/>
              <w:bottom w:val="nil"/>
              <w:right w:val="nil"/>
            </w:tcBorders>
            <w:hideMark/>
          </w:tcPr>
          <w:p w:rsidR="002F3E3F" w:rsidRPr="007B3EC9" w:rsidRDefault="000D3CA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22</w:t>
            </w:r>
            <w:r w:rsidR="00630184" w:rsidRPr="007B3EC9">
              <w:rPr>
                <w:rFonts w:ascii="Times New Roman" w:eastAsia="Calibri" w:hAnsi="Times New Roman"/>
                <w:sz w:val="26"/>
                <w:szCs w:val="26"/>
              </w:rPr>
              <w:t>(</w:t>
            </w:r>
            <w:r w:rsidRPr="007B3EC9">
              <w:rPr>
                <w:rFonts w:ascii="Times New Roman" w:eastAsia="Calibri" w:hAnsi="Times New Roman"/>
                <w:sz w:val="26"/>
                <w:szCs w:val="26"/>
              </w:rPr>
              <w:t>66</w:t>
            </w:r>
            <w:r w:rsidR="002F3E3F" w:rsidRPr="007B3EC9">
              <w:rPr>
                <w:rFonts w:ascii="Times New Roman" w:eastAsia="Calibri" w:hAnsi="Times New Roman"/>
                <w:sz w:val="26"/>
                <w:szCs w:val="26"/>
              </w:rPr>
              <w:t>)</w:t>
            </w:r>
          </w:p>
        </w:tc>
        <w:tc>
          <w:tcPr>
            <w:tcW w:w="960" w:type="dxa"/>
            <w:tcBorders>
              <w:top w:val="nil"/>
              <w:left w:val="nil"/>
              <w:bottom w:val="nil"/>
              <w:right w:val="nil"/>
            </w:tcBorders>
            <w:hideMark/>
          </w:tcPr>
          <w:p w:rsidR="002F3E3F" w:rsidRPr="007B3EC9" w:rsidRDefault="00630184"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34(68</w:t>
            </w:r>
            <w:r w:rsidR="002F3E3F" w:rsidRPr="007B3EC9">
              <w:rPr>
                <w:rFonts w:ascii="Times New Roman" w:eastAsia="Calibri" w:hAnsi="Times New Roman"/>
                <w:sz w:val="26"/>
                <w:szCs w:val="26"/>
              </w:rPr>
              <w:t>)</w:t>
            </w:r>
          </w:p>
        </w:tc>
        <w:tc>
          <w:tcPr>
            <w:tcW w:w="960" w:type="dxa"/>
            <w:tcBorders>
              <w:top w:val="nil"/>
              <w:left w:val="nil"/>
              <w:bottom w:val="nil"/>
              <w:right w:val="nil"/>
            </w:tcBorders>
            <w:hideMark/>
          </w:tcPr>
          <w:p w:rsidR="002F3E3F" w:rsidRPr="007B3EC9" w:rsidRDefault="00630184"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1</w:t>
            </w:r>
            <w:r w:rsidR="000D3CAF" w:rsidRPr="007B3EC9">
              <w:rPr>
                <w:rFonts w:ascii="Times New Roman" w:eastAsia="Calibri" w:hAnsi="Times New Roman"/>
                <w:sz w:val="26"/>
                <w:szCs w:val="26"/>
              </w:rPr>
              <w:t>7</w:t>
            </w:r>
            <w:r w:rsidRPr="007B3EC9">
              <w:rPr>
                <w:rFonts w:ascii="Times New Roman" w:eastAsia="Calibri" w:hAnsi="Times New Roman"/>
                <w:sz w:val="26"/>
                <w:szCs w:val="26"/>
              </w:rPr>
              <w:t>(</w:t>
            </w:r>
            <w:r w:rsidR="000D3CAF" w:rsidRPr="007B3EC9">
              <w:rPr>
                <w:rFonts w:ascii="Times New Roman" w:eastAsia="Calibri" w:hAnsi="Times New Roman"/>
                <w:sz w:val="26"/>
                <w:szCs w:val="26"/>
              </w:rPr>
              <w:t>17</w:t>
            </w:r>
            <w:r w:rsidR="002F3E3F" w:rsidRPr="007B3EC9">
              <w:rPr>
                <w:rFonts w:ascii="Times New Roman" w:eastAsia="Calibri" w:hAnsi="Times New Roman"/>
                <w:sz w:val="26"/>
                <w:szCs w:val="26"/>
              </w:rPr>
              <w:t>)</w:t>
            </w:r>
          </w:p>
        </w:tc>
        <w:tc>
          <w:tcPr>
            <w:tcW w:w="885" w:type="dxa"/>
            <w:tcBorders>
              <w:top w:val="nil"/>
              <w:left w:val="nil"/>
              <w:bottom w:val="nil"/>
              <w:right w:val="nil"/>
            </w:tcBorders>
            <w:hideMark/>
          </w:tcPr>
          <w:p w:rsidR="002F3E3F" w:rsidRPr="007B3EC9" w:rsidRDefault="000D3CA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2.45</w:t>
            </w:r>
          </w:p>
        </w:tc>
        <w:tc>
          <w:tcPr>
            <w:tcW w:w="1230" w:type="dxa"/>
            <w:tcBorders>
              <w:top w:val="nil"/>
              <w:left w:val="nil"/>
              <w:bottom w:val="nil"/>
              <w:right w:val="nil"/>
            </w:tcBorders>
            <w:hideMark/>
          </w:tcPr>
          <w:p w:rsidR="002F3E3F" w:rsidRPr="007B3EC9" w:rsidRDefault="000D3CA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Nega</w:t>
            </w:r>
            <w:r w:rsidR="002F3E3F" w:rsidRPr="007B3EC9">
              <w:rPr>
                <w:rFonts w:ascii="Times New Roman" w:eastAsia="Calibri" w:hAnsi="Times New Roman"/>
                <w:sz w:val="26"/>
                <w:szCs w:val="26"/>
              </w:rPr>
              <w:t>tive</w:t>
            </w:r>
          </w:p>
        </w:tc>
      </w:tr>
      <w:tr w:rsidR="002F3E3F" w:rsidRPr="007B3EC9" w:rsidTr="002F3E3F">
        <w:tc>
          <w:tcPr>
            <w:tcW w:w="602" w:type="dxa"/>
            <w:tcBorders>
              <w:top w:val="nil"/>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7.</w:t>
            </w:r>
          </w:p>
        </w:tc>
        <w:tc>
          <w:tcPr>
            <w:tcW w:w="2850" w:type="dxa"/>
            <w:tcBorders>
              <w:top w:val="nil"/>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Career satisfaction</w:t>
            </w:r>
          </w:p>
        </w:tc>
        <w:tc>
          <w:tcPr>
            <w:tcW w:w="1080" w:type="dxa"/>
            <w:tcBorders>
              <w:top w:val="nil"/>
              <w:left w:val="nil"/>
              <w:bottom w:val="single" w:sz="4" w:space="0" w:color="auto"/>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43(172)</w:t>
            </w:r>
          </w:p>
        </w:tc>
        <w:tc>
          <w:tcPr>
            <w:tcW w:w="1095" w:type="dxa"/>
            <w:tcBorders>
              <w:top w:val="nil"/>
              <w:left w:val="nil"/>
              <w:bottom w:val="single" w:sz="4" w:space="0" w:color="auto"/>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39(117)</w:t>
            </w:r>
          </w:p>
        </w:tc>
        <w:tc>
          <w:tcPr>
            <w:tcW w:w="960" w:type="dxa"/>
            <w:tcBorders>
              <w:top w:val="nil"/>
              <w:left w:val="nil"/>
              <w:bottom w:val="single" w:sz="4" w:space="0" w:color="auto"/>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9(18)</w:t>
            </w:r>
          </w:p>
        </w:tc>
        <w:tc>
          <w:tcPr>
            <w:tcW w:w="960" w:type="dxa"/>
            <w:tcBorders>
              <w:top w:val="nil"/>
              <w:left w:val="nil"/>
              <w:bottom w:val="single" w:sz="4" w:space="0" w:color="auto"/>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w:t>
            </w:r>
          </w:p>
        </w:tc>
        <w:tc>
          <w:tcPr>
            <w:tcW w:w="885" w:type="dxa"/>
            <w:tcBorders>
              <w:top w:val="nil"/>
              <w:left w:val="nil"/>
              <w:bottom w:val="single" w:sz="4" w:space="0" w:color="auto"/>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3.37</w:t>
            </w:r>
          </w:p>
        </w:tc>
        <w:tc>
          <w:tcPr>
            <w:tcW w:w="1230" w:type="dxa"/>
            <w:tcBorders>
              <w:top w:val="nil"/>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bl>
    <w:p w:rsidR="002F3E3F" w:rsidRPr="007B3EC9" w:rsidRDefault="002F3E3F" w:rsidP="00011CDC">
      <w:p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sz w:val="26"/>
          <w:szCs w:val="26"/>
        </w:rPr>
        <w:t xml:space="preserve"> </w:t>
      </w:r>
    </w:p>
    <w:p w:rsidR="002F3E3F" w:rsidRPr="007B3EC9" w:rsidRDefault="002F3E3F" w:rsidP="00011CDC">
      <w:p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b/>
          <w:sz w:val="26"/>
          <w:szCs w:val="26"/>
        </w:rPr>
        <w:t xml:space="preserve"> </w:t>
      </w:r>
      <w:r w:rsidR="00CD4F6F" w:rsidRPr="007B3EC9">
        <w:rPr>
          <w:rFonts w:ascii="Times New Roman" w:eastAsia="Calibri" w:hAnsi="Times New Roman"/>
          <w:b/>
          <w:sz w:val="26"/>
          <w:szCs w:val="26"/>
        </w:rPr>
        <w:tab/>
      </w:r>
      <w:r w:rsidR="00CD4F6F" w:rsidRPr="007B3EC9">
        <w:rPr>
          <w:rFonts w:ascii="Times New Roman" w:eastAsia="Calibri" w:hAnsi="Times New Roman"/>
          <w:sz w:val="26"/>
          <w:szCs w:val="26"/>
        </w:rPr>
        <w:t xml:space="preserve">On the areas of professional development that mentoring impacts most, it is observed in Table 3 that research productivity has the highest mean score of 3.51 indicating that the respondents strongly agreed. Furthermore, the respondents agreed that mentoring impacts in career satisfaction (3.37), talent/skill discovery (3.29), </w:t>
      </w:r>
      <w:r w:rsidR="00630184" w:rsidRPr="007B3EC9">
        <w:rPr>
          <w:rFonts w:ascii="Times New Roman" w:eastAsia="Calibri" w:hAnsi="Times New Roman"/>
          <w:sz w:val="26"/>
          <w:szCs w:val="26"/>
        </w:rPr>
        <w:t xml:space="preserve">role modeling (3), </w:t>
      </w:r>
      <w:r w:rsidR="00CD4F6F" w:rsidRPr="007B3EC9">
        <w:rPr>
          <w:rFonts w:ascii="Times New Roman" w:eastAsia="Calibri" w:hAnsi="Times New Roman"/>
          <w:sz w:val="26"/>
          <w:szCs w:val="26"/>
        </w:rPr>
        <w:t>meeting up with</w:t>
      </w:r>
      <w:r w:rsidR="00630184" w:rsidRPr="007B3EC9">
        <w:rPr>
          <w:rFonts w:ascii="Times New Roman" w:eastAsia="Calibri" w:hAnsi="Times New Roman"/>
          <w:sz w:val="26"/>
          <w:szCs w:val="26"/>
        </w:rPr>
        <w:t xml:space="preserve"> promotion requirements (2.99) and networking (2.90). Access</w:t>
      </w:r>
      <w:r w:rsidR="00CD4F6F" w:rsidRPr="007B3EC9">
        <w:rPr>
          <w:rFonts w:ascii="Times New Roman" w:eastAsia="Calibri" w:hAnsi="Times New Roman"/>
          <w:sz w:val="26"/>
          <w:szCs w:val="26"/>
        </w:rPr>
        <w:t xml:space="preserve"> to research</w:t>
      </w:r>
      <w:r w:rsidR="00630184" w:rsidRPr="007B3EC9">
        <w:rPr>
          <w:rFonts w:ascii="Times New Roman" w:eastAsia="Calibri" w:hAnsi="Times New Roman"/>
          <w:sz w:val="26"/>
          <w:szCs w:val="26"/>
        </w:rPr>
        <w:t xml:space="preserve"> grants was not regarded as an area mentorship impacts with a mean score of 2.</w:t>
      </w:r>
      <w:r w:rsidR="001C5F19" w:rsidRPr="007B3EC9">
        <w:rPr>
          <w:rFonts w:ascii="Times New Roman" w:eastAsia="Calibri" w:hAnsi="Times New Roman"/>
          <w:sz w:val="26"/>
          <w:szCs w:val="26"/>
        </w:rPr>
        <w:t>45</w:t>
      </w:r>
      <w:r w:rsidR="00630184" w:rsidRPr="007B3EC9">
        <w:rPr>
          <w:rFonts w:ascii="Times New Roman" w:eastAsia="Calibri" w:hAnsi="Times New Roman"/>
          <w:sz w:val="26"/>
          <w:szCs w:val="26"/>
        </w:rPr>
        <w:t xml:space="preserve"> which is below the criterion mean of 2.50.</w:t>
      </w:r>
    </w:p>
    <w:p w:rsidR="001C5F19" w:rsidRDefault="001C5F19" w:rsidP="00011CDC">
      <w:pPr>
        <w:spacing w:before="0" w:beforeAutospacing="0" w:after="0" w:line="360" w:lineRule="auto"/>
        <w:jc w:val="both"/>
        <w:rPr>
          <w:rFonts w:ascii="Times New Roman" w:eastAsia="Calibri" w:hAnsi="Times New Roman"/>
          <w:b/>
          <w:sz w:val="26"/>
          <w:szCs w:val="26"/>
        </w:rPr>
      </w:pPr>
    </w:p>
    <w:p w:rsidR="00011CDC" w:rsidRDefault="00011CDC" w:rsidP="00011CDC">
      <w:pPr>
        <w:spacing w:before="0" w:beforeAutospacing="0" w:after="0" w:line="360" w:lineRule="auto"/>
        <w:jc w:val="both"/>
        <w:rPr>
          <w:rFonts w:ascii="Times New Roman" w:eastAsia="Calibri" w:hAnsi="Times New Roman"/>
          <w:b/>
          <w:sz w:val="26"/>
          <w:szCs w:val="26"/>
        </w:rPr>
      </w:pPr>
    </w:p>
    <w:p w:rsidR="00011CDC" w:rsidRDefault="00011CDC" w:rsidP="00011CDC">
      <w:pPr>
        <w:spacing w:before="0" w:beforeAutospacing="0" w:after="0" w:line="360" w:lineRule="auto"/>
        <w:jc w:val="both"/>
        <w:rPr>
          <w:rFonts w:ascii="Times New Roman" w:eastAsia="Calibri" w:hAnsi="Times New Roman"/>
          <w:b/>
          <w:sz w:val="26"/>
          <w:szCs w:val="26"/>
        </w:rPr>
      </w:pPr>
    </w:p>
    <w:p w:rsidR="00011CDC" w:rsidRDefault="00011CDC" w:rsidP="00011CDC">
      <w:pPr>
        <w:spacing w:before="0" w:beforeAutospacing="0" w:after="0" w:line="360" w:lineRule="auto"/>
        <w:jc w:val="both"/>
        <w:rPr>
          <w:rFonts w:ascii="Times New Roman" w:eastAsia="Calibri" w:hAnsi="Times New Roman"/>
          <w:b/>
          <w:sz w:val="26"/>
          <w:szCs w:val="26"/>
        </w:rPr>
      </w:pPr>
    </w:p>
    <w:p w:rsidR="00011CDC" w:rsidRPr="007B3EC9" w:rsidRDefault="00011CDC" w:rsidP="00011CDC">
      <w:pPr>
        <w:spacing w:before="0" w:beforeAutospacing="0" w:after="0" w:line="360" w:lineRule="auto"/>
        <w:jc w:val="both"/>
        <w:rPr>
          <w:rFonts w:ascii="Times New Roman" w:eastAsia="Calibri" w:hAnsi="Times New Roman"/>
          <w:b/>
          <w:sz w:val="26"/>
          <w:szCs w:val="26"/>
        </w:rPr>
      </w:pPr>
    </w:p>
    <w:p w:rsidR="002F3E3F" w:rsidRPr="007B3EC9" w:rsidRDefault="002F3E3F" w:rsidP="00011CDC">
      <w:pPr>
        <w:spacing w:before="0" w:beforeAutospacing="0" w:after="0" w:line="360" w:lineRule="auto"/>
        <w:jc w:val="both"/>
        <w:rPr>
          <w:rFonts w:ascii="Times New Roman" w:eastAsia="Calibri" w:hAnsi="Times New Roman"/>
          <w:b/>
          <w:sz w:val="26"/>
          <w:szCs w:val="26"/>
        </w:rPr>
      </w:pPr>
      <w:r w:rsidRPr="007B3EC9">
        <w:rPr>
          <w:rFonts w:ascii="Times New Roman" w:eastAsia="Calibri" w:hAnsi="Times New Roman"/>
          <w:b/>
          <w:sz w:val="26"/>
          <w:szCs w:val="26"/>
        </w:rPr>
        <w:lastRenderedPageBreak/>
        <w:t>Table 4: Challenges of Mentoring Library and Information Science Professionals in Imo State.</w:t>
      </w:r>
    </w:p>
    <w:tbl>
      <w:tblPr>
        <w:tblStyle w:val="TableGrid"/>
        <w:tblW w:w="9692" w:type="dxa"/>
        <w:tblLayout w:type="fixed"/>
        <w:tblLook w:val="04A0" w:firstRow="1" w:lastRow="0" w:firstColumn="1" w:lastColumn="0" w:noHBand="0" w:noVBand="1"/>
      </w:tblPr>
      <w:tblGrid>
        <w:gridCol w:w="602"/>
        <w:gridCol w:w="2865"/>
        <w:gridCol w:w="1065"/>
        <w:gridCol w:w="1110"/>
        <w:gridCol w:w="960"/>
        <w:gridCol w:w="945"/>
        <w:gridCol w:w="900"/>
        <w:gridCol w:w="1245"/>
      </w:tblGrid>
      <w:tr w:rsidR="002F3E3F" w:rsidRPr="007B3EC9" w:rsidTr="002F3E3F">
        <w:tc>
          <w:tcPr>
            <w:tcW w:w="602"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b/>
                <w:bCs/>
                <w:sz w:val="26"/>
                <w:szCs w:val="26"/>
              </w:rPr>
            </w:pPr>
            <w:r w:rsidRPr="007B3EC9">
              <w:rPr>
                <w:rFonts w:ascii="Times New Roman" w:eastAsia="Calibri" w:hAnsi="Times New Roman"/>
                <w:b/>
                <w:bCs/>
                <w:sz w:val="26"/>
                <w:szCs w:val="26"/>
              </w:rPr>
              <w:t>s/n</w:t>
            </w:r>
          </w:p>
        </w:tc>
        <w:tc>
          <w:tcPr>
            <w:tcW w:w="2865"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b/>
                <w:bCs/>
                <w:sz w:val="26"/>
                <w:szCs w:val="26"/>
              </w:rPr>
            </w:pPr>
            <w:r w:rsidRPr="007B3EC9">
              <w:rPr>
                <w:rFonts w:ascii="Times New Roman" w:eastAsia="Calibri" w:hAnsi="Times New Roman"/>
                <w:b/>
                <w:bCs/>
                <w:sz w:val="26"/>
                <w:szCs w:val="26"/>
              </w:rPr>
              <w:t xml:space="preserve">Items </w:t>
            </w:r>
          </w:p>
        </w:tc>
        <w:tc>
          <w:tcPr>
            <w:tcW w:w="1065"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center"/>
              <w:rPr>
                <w:rFonts w:ascii="Times New Roman" w:eastAsia="Calibri" w:hAnsi="Times New Roman"/>
                <w:b/>
                <w:bCs/>
                <w:sz w:val="26"/>
                <w:szCs w:val="26"/>
              </w:rPr>
            </w:pPr>
            <w:r w:rsidRPr="007B3EC9">
              <w:rPr>
                <w:rFonts w:ascii="Times New Roman" w:eastAsia="Calibri" w:hAnsi="Times New Roman"/>
                <w:b/>
                <w:bCs/>
                <w:sz w:val="26"/>
                <w:szCs w:val="26"/>
              </w:rPr>
              <w:t>SA</w:t>
            </w:r>
          </w:p>
        </w:tc>
        <w:tc>
          <w:tcPr>
            <w:tcW w:w="1110"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center"/>
              <w:rPr>
                <w:rFonts w:ascii="Times New Roman" w:eastAsia="Calibri" w:hAnsi="Times New Roman"/>
                <w:b/>
                <w:bCs/>
                <w:sz w:val="26"/>
                <w:szCs w:val="26"/>
              </w:rPr>
            </w:pPr>
            <w:r w:rsidRPr="007B3EC9">
              <w:rPr>
                <w:rFonts w:ascii="Times New Roman" w:eastAsia="Calibri" w:hAnsi="Times New Roman"/>
                <w:b/>
                <w:bCs/>
                <w:sz w:val="26"/>
                <w:szCs w:val="26"/>
              </w:rPr>
              <w:t>A</w:t>
            </w:r>
          </w:p>
        </w:tc>
        <w:tc>
          <w:tcPr>
            <w:tcW w:w="960"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center"/>
              <w:rPr>
                <w:rFonts w:ascii="Times New Roman" w:eastAsia="Calibri" w:hAnsi="Times New Roman"/>
                <w:b/>
                <w:bCs/>
                <w:sz w:val="26"/>
                <w:szCs w:val="26"/>
              </w:rPr>
            </w:pPr>
            <w:r w:rsidRPr="007B3EC9">
              <w:rPr>
                <w:rFonts w:ascii="Times New Roman" w:eastAsia="Calibri" w:hAnsi="Times New Roman"/>
                <w:b/>
                <w:bCs/>
                <w:sz w:val="26"/>
                <w:szCs w:val="26"/>
              </w:rPr>
              <w:t>D</w:t>
            </w:r>
          </w:p>
        </w:tc>
        <w:tc>
          <w:tcPr>
            <w:tcW w:w="945"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center"/>
              <w:rPr>
                <w:rFonts w:ascii="Times New Roman" w:eastAsia="Calibri" w:hAnsi="Times New Roman"/>
                <w:b/>
                <w:bCs/>
                <w:sz w:val="26"/>
                <w:szCs w:val="26"/>
              </w:rPr>
            </w:pPr>
            <w:r w:rsidRPr="007B3EC9">
              <w:rPr>
                <w:rFonts w:ascii="Times New Roman" w:eastAsia="Calibri" w:hAnsi="Times New Roman"/>
                <w:b/>
                <w:bCs/>
                <w:sz w:val="26"/>
                <w:szCs w:val="26"/>
              </w:rPr>
              <w:t>SD</w:t>
            </w:r>
          </w:p>
        </w:tc>
        <w:tc>
          <w:tcPr>
            <w:tcW w:w="900"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center"/>
              <w:rPr>
                <w:rFonts w:ascii="Times New Roman" w:eastAsia="Calibri" w:hAnsi="Times New Roman"/>
                <w:b/>
                <w:bCs/>
                <w:sz w:val="26"/>
                <w:szCs w:val="26"/>
              </w:rPr>
            </w:pPr>
            <w:r w:rsidRPr="007B3EC9">
              <w:rPr>
                <w:rFonts w:ascii="Times New Roman" w:eastAsia="Calibri" w:hAnsi="Times New Roman"/>
                <w:b/>
                <w:bCs/>
                <w:sz w:val="26"/>
                <w:szCs w:val="26"/>
              </w:rPr>
              <w:t>Mean</w:t>
            </w:r>
          </w:p>
        </w:tc>
        <w:tc>
          <w:tcPr>
            <w:tcW w:w="1245" w:type="dxa"/>
            <w:tcBorders>
              <w:top w:val="single" w:sz="4" w:space="0" w:color="auto"/>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b/>
                <w:bCs/>
                <w:sz w:val="26"/>
                <w:szCs w:val="26"/>
              </w:rPr>
            </w:pPr>
            <w:r w:rsidRPr="007B3EC9">
              <w:rPr>
                <w:rFonts w:ascii="Times New Roman" w:eastAsia="Calibri" w:hAnsi="Times New Roman"/>
                <w:b/>
                <w:bCs/>
                <w:sz w:val="26"/>
                <w:szCs w:val="26"/>
              </w:rPr>
              <w:t xml:space="preserve">Remarks </w:t>
            </w:r>
          </w:p>
        </w:tc>
      </w:tr>
      <w:tr w:rsidR="002F3E3F" w:rsidRPr="007B3EC9" w:rsidTr="002F3E3F">
        <w:tc>
          <w:tcPr>
            <w:tcW w:w="602" w:type="dxa"/>
            <w:tcBorders>
              <w:top w:val="single" w:sz="4" w:space="0" w:color="auto"/>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1.</w:t>
            </w:r>
          </w:p>
        </w:tc>
        <w:tc>
          <w:tcPr>
            <w:tcW w:w="2865" w:type="dxa"/>
            <w:tcBorders>
              <w:top w:val="single" w:sz="4" w:space="0" w:color="auto"/>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Time factor</w:t>
            </w:r>
          </w:p>
        </w:tc>
        <w:tc>
          <w:tcPr>
            <w:tcW w:w="1065" w:type="dxa"/>
            <w:tcBorders>
              <w:top w:val="single" w:sz="4" w:space="0" w:color="auto"/>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34(136)</w:t>
            </w:r>
          </w:p>
        </w:tc>
        <w:tc>
          <w:tcPr>
            <w:tcW w:w="1110" w:type="dxa"/>
            <w:tcBorders>
              <w:top w:val="single" w:sz="4" w:space="0" w:color="auto"/>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34(102)</w:t>
            </w:r>
          </w:p>
        </w:tc>
        <w:tc>
          <w:tcPr>
            <w:tcW w:w="960" w:type="dxa"/>
            <w:tcBorders>
              <w:top w:val="single" w:sz="4" w:space="0" w:color="auto"/>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23(46)</w:t>
            </w:r>
          </w:p>
        </w:tc>
        <w:tc>
          <w:tcPr>
            <w:tcW w:w="945" w:type="dxa"/>
            <w:tcBorders>
              <w:top w:val="single" w:sz="4" w:space="0" w:color="auto"/>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w:t>
            </w:r>
          </w:p>
        </w:tc>
        <w:tc>
          <w:tcPr>
            <w:tcW w:w="900" w:type="dxa"/>
            <w:tcBorders>
              <w:top w:val="single" w:sz="4" w:space="0" w:color="auto"/>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3.12</w:t>
            </w:r>
          </w:p>
        </w:tc>
        <w:tc>
          <w:tcPr>
            <w:tcW w:w="1245" w:type="dxa"/>
            <w:tcBorders>
              <w:top w:val="single" w:sz="4" w:space="0" w:color="auto"/>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r w:rsidR="002F3E3F" w:rsidRPr="007B3EC9" w:rsidTr="002F3E3F">
        <w:tc>
          <w:tcPr>
            <w:tcW w:w="602"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2.</w:t>
            </w:r>
          </w:p>
        </w:tc>
        <w:tc>
          <w:tcPr>
            <w:tcW w:w="286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Lack of interest</w:t>
            </w:r>
          </w:p>
        </w:tc>
        <w:tc>
          <w:tcPr>
            <w:tcW w:w="1065"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31(124)</w:t>
            </w:r>
          </w:p>
        </w:tc>
        <w:tc>
          <w:tcPr>
            <w:tcW w:w="111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40(120)</w:t>
            </w:r>
          </w:p>
        </w:tc>
        <w:tc>
          <w:tcPr>
            <w:tcW w:w="96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14(28)</w:t>
            </w:r>
          </w:p>
        </w:tc>
        <w:tc>
          <w:tcPr>
            <w:tcW w:w="945"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6(6)</w:t>
            </w:r>
          </w:p>
        </w:tc>
        <w:tc>
          <w:tcPr>
            <w:tcW w:w="90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3.05</w:t>
            </w:r>
          </w:p>
        </w:tc>
        <w:tc>
          <w:tcPr>
            <w:tcW w:w="124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r w:rsidR="002F3E3F" w:rsidRPr="007B3EC9" w:rsidTr="002F3E3F">
        <w:tc>
          <w:tcPr>
            <w:tcW w:w="602"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3.</w:t>
            </w:r>
          </w:p>
        </w:tc>
        <w:tc>
          <w:tcPr>
            <w:tcW w:w="286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Inadequate facilities</w:t>
            </w:r>
          </w:p>
        </w:tc>
        <w:tc>
          <w:tcPr>
            <w:tcW w:w="1065"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33(132)</w:t>
            </w:r>
          </w:p>
        </w:tc>
        <w:tc>
          <w:tcPr>
            <w:tcW w:w="111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40(120)</w:t>
            </w:r>
          </w:p>
        </w:tc>
        <w:tc>
          <w:tcPr>
            <w:tcW w:w="96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18(36)</w:t>
            </w:r>
          </w:p>
        </w:tc>
        <w:tc>
          <w:tcPr>
            <w:tcW w:w="945"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w:t>
            </w:r>
          </w:p>
        </w:tc>
        <w:tc>
          <w:tcPr>
            <w:tcW w:w="90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3.16</w:t>
            </w:r>
          </w:p>
        </w:tc>
        <w:tc>
          <w:tcPr>
            <w:tcW w:w="124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r w:rsidR="002F3E3F" w:rsidRPr="007B3EC9" w:rsidTr="002F3E3F">
        <w:tc>
          <w:tcPr>
            <w:tcW w:w="602"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4.</w:t>
            </w:r>
          </w:p>
        </w:tc>
        <w:tc>
          <w:tcPr>
            <w:tcW w:w="286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Lack of policy on mentoring</w:t>
            </w:r>
          </w:p>
        </w:tc>
        <w:tc>
          <w:tcPr>
            <w:tcW w:w="1065"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30(120)</w:t>
            </w:r>
          </w:p>
        </w:tc>
        <w:tc>
          <w:tcPr>
            <w:tcW w:w="111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40(120)</w:t>
            </w:r>
          </w:p>
        </w:tc>
        <w:tc>
          <w:tcPr>
            <w:tcW w:w="96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21(42)</w:t>
            </w:r>
          </w:p>
        </w:tc>
        <w:tc>
          <w:tcPr>
            <w:tcW w:w="945"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w:t>
            </w:r>
          </w:p>
        </w:tc>
        <w:tc>
          <w:tcPr>
            <w:tcW w:w="90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3.10</w:t>
            </w:r>
          </w:p>
        </w:tc>
        <w:tc>
          <w:tcPr>
            <w:tcW w:w="124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r w:rsidR="002F3E3F" w:rsidRPr="007B3EC9" w:rsidTr="002F3E3F">
        <w:tc>
          <w:tcPr>
            <w:tcW w:w="602"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5.</w:t>
            </w:r>
          </w:p>
        </w:tc>
        <w:tc>
          <w:tcPr>
            <w:tcW w:w="286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Absolute dependence on the mentor</w:t>
            </w:r>
          </w:p>
        </w:tc>
        <w:tc>
          <w:tcPr>
            <w:tcW w:w="1065"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19(76)</w:t>
            </w:r>
          </w:p>
        </w:tc>
        <w:tc>
          <w:tcPr>
            <w:tcW w:w="1110" w:type="dxa"/>
            <w:tcBorders>
              <w:top w:val="nil"/>
              <w:left w:val="nil"/>
              <w:bottom w:val="nil"/>
              <w:right w:val="nil"/>
            </w:tcBorders>
            <w:hideMark/>
          </w:tcPr>
          <w:p w:rsidR="002F3E3F" w:rsidRPr="007B3EC9" w:rsidRDefault="001C5F19"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24(7</w:t>
            </w:r>
            <w:r w:rsidR="002F3E3F" w:rsidRPr="007B3EC9">
              <w:rPr>
                <w:rFonts w:ascii="Times New Roman" w:eastAsia="Calibri" w:hAnsi="Times New Roman"/>
                <w:sz w:val="26"/>
                <w:szCs w:val="26"/>
              </w:rPr>
              <w:t>2)</w:t>
            </w:r>
          </w:p>
        </w:tc>
        <w:tc>
          <w:tcPr>
            <w:tcW w:w="960" w:type="dxa"/>
            <w:tcBorders>
              <w:top w:val="nil"/>
              <w:left w:val="nil"/>
              <w:bottom w:val="nil"/>
              <w:right w:val="nil"/>
            </w:tcBorders>
            <w:hideMark/>
          </w:tcPr>
          <w:p w:rsidR="002F3E3F" w:rsidRPr="007B3EC9" w:rsidRDefault="001C5F19"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35(70</w:t>
            </w:r>
            <w:r w:rsidR="002F3E3F" w:rsidRPr="007B3EC9">
              <w:rPr>
                <w:rFonts w:ascii="Times New Roman" w:eastAsia="Calibri" w:hAnsi="Times New Roman"/>
                <w:sz w:val="26"/>
                <w:szCs w:val="26"/>
              </w:rPr>
              <w:t>)</w:t>
            </w:r>
          </w:p>
        </w:tc>
        <w:tc>
          <w:tcPr>
            <w:tcW w:w="945" w:type="dxa"/>
            <w:tcBorders>
              <w:top w:val="nil"/>
              <w:left w:val="nil"/>
              <w:bottom w:val="nil"/>
              <w:right w:val="nil"/>
            </w:tcBorders>
            <w:hideMark/>
          </w:tcPr>
          <w:p w:rsidR="002F3E3F" w:rsidRPr="007B3EC9" w:rsidRDefault="001C5F19"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13(13</w:t>
            </w:r>
            <w:r w:rsidR="002F3E3F" w:rsidRPr="007B3EC9">
              <w:rPr>
                <w:rFonts w:ascii="Times New Roman" w:eastAsia="Calibri" w:hAnsi="Times New Roman"/>
                <w:sz w:val="26"/>
                <w:szCs w:val="26"/>
              </w:rPr>
              <w:t>)</w:t>
            </w:r>
          </w:p>
        </w:tc>
        <w:tc>
          <w:tcPr>
            <w:tcW w:w="900" w:type="dxa"/>
            <w:tcBorders>
              <w:top w:val="nil"/>
              <w:left w:val="nil"/>
              <w:bottom w:val="nil"/>
              <w:right w:val="nil"/>
            </w:tcBorders>
            <w:hideMark/>
          </w:tcPr>
          <w:p w:rsidR="002F3E3F" w:rsidRPr="007B3EC9" w:rsidRDefault="001C5F19"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2.15</w:t>
            </w:r>
          </w:p>
        </w:tc>
        <w:tc>
          <w:tcPr>
            <w:tcW w:w="1245" w:type="dxa"/>
            <w:tcBorders>
              <w:top w:val="nil"/>
              <w:left w:val="nil"/>
              <w:bottom w:val="nil"/>
              <w:right w:val="nil"/>
            </w:tcBorders>
            <w:hideMark/>
          </w:tcPr>
          <w:p w:rsidR="002F3E3F" w:rsidRPr="007B3EC9" w:rsidRDefault="001C5F19"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Nega</w:t>
            </w:r>
            <w:r w:rsidR="002F3E3F" w:rsidRPr="007B3EC9">
              <w:rPr>
                <w:rFonts w:ascii="Times New Roman" w:eastAsia="Calibri" w:hAnsi="Times New Roman"/>
                <w:sz w:val="26"/>
                <w:szCs w:val="26"/>
              </w:rPr>
              <w:t>tive</w:t>
            </w:r>
          </w:p>
        </w:tc>
      </w:tr>
      <w:tr w:rsidR="002F3E3F" w:rsidRPr="007B3EC9" w:rsidTr="002F3E3F">
        <w:tc>
          <w:tcPr>
            <w:tcW w:w="602"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6.</w:t>
            </w:r>
          </w:p>
        </w:tc>
        <w:tc>
          <w:tcPr>
            <w:tcW w:w="286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Lack of openness/confidence</w:t>
            </w:r>
          </w:p>
        </w:tc>
        <w:tc>
          <w:tcPr>
            <w:tcW w:w="1065"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36(144)</w:t>
            </w:r>
          </w:p>
        </w:tc>
        <w:tc>
          <w:tcPr>
            <w:tcW w:w="111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36(108)</w:t>
            </w:r>
          </w:p>
        </w:tc>
        <w:tc>
          <w:tcPr>
            <w:tcW w:w="96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19(38)</w:t>
            </w:r>
          </w:p>
        </w:tc>
        <w:tc>
          <w:tcPr>
            <w:tcW w:w="945"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w:t>
            </w:r>
          </w:p>
        </w:tc>
        <w:tc>
          <w:tcPr>
            <w:tcW w:w="90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3.19</w:t>
            </w:r>
          </w:p>
        </w:tc>
        <w:tc>
          <w:tcPr>
            <w:tcW w:w="124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r w:rsidR="002F3E3F" w:rsidRPr="007B3EC9" w:rsidTr="002F3E3F">
        <w:tc>
          <w:tcPr>
            <w:tcW w:w="602"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7.</w:t>
            </w:r>
          </w:p>
        </w:tc>
        <w:tc>
          <w:tcPr>
            <w:tcW w:w="286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Absence of mentoring orientation in librarianship</w:t>
            </w:r>
          </w:p>
        </w:tc>
        <w:tc>
          <w:tcPr>
            <w:tcW w:w="1065"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39(156)</w:t>
            </w:r>
          </w:p>
        </w:tc>
        <w:tc>
          <w:tcPr>
            <w:tcW w:w="111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40(120)</w:t>
            </w:r>
          </w:p>
        </w:tc>
        <w:tc>
          <w:tcPr>
            <w:tcW w:w="96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12(24)</w:t>
            </w:r>
          </w:p>
        </w:tc>
        <w:tc>
          <w:tcPr>
            <w:tcW w:w="945"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w:t>
            </w:r>
          </w:p>
        </w:tc>
        <w:tc>
          <w:tcPr>
            <w:tcW w:w="900" w:type="dxa"/>
            <w:tcBorders>
              <w:top w:val="nil"/>
              <w:left w:val="nil"/>
              <w:bottom w:val="nil"/>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3.30</w:t>
            </w:r>
          </w:p>
        </w:tc>
        <w:tc>
          <w:tcPr>
            <w:tcW w:w="1245" w:type="dxa"/>
            <w:tcBorders>
              <w:top w:val="nil"/>
              <w:left w:val="nil"/>
              <w:bottom w:val="nil"/>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Positive</w:t>
            </w:r>
          </w:p>
        </w:tc>
      </w:tr>
      <w:tr w:rsidR="002F3E3F" w:rsidRPr="007B3EC9" w:rsidTr="002F3E3F">
        <w:tc>
          <w:tcPr>
            <w:tcW w:w="602" w:type="dxa"/>
            <w:tcBorders>
              <w:top w:val="nil"/>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8.</w:t>
            </w:r>
          </w:p>
        </w:tc>
        <w:tc>
          <w:tcPr>
            <w:tcW w:w="2865" w:type="dxa"/>
            <w:tcBorders>
              <w:top w:val="nil"/>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Lack of mentors</w:t>
            </w:r>
          </w:p>
        </w:tc>
        <w:tc>
          <w:tcPr>
            <w:tcW w:w="1065" w:type="dxa"/>
            <w:tcBorders>
              <w:top w:val="nil"/>
              <w:left w:val="nil"/>
              <w:bottom w:val="single" w:sz="4" w:space="0" w:color="auto"/>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18(72)</w:t>
            </w:r>
          </w:p>
        </w:tc>
        <w:tc>
          <w:tcPr>
            <w:tcW w:w="1110" w:type="dxa"/>
            <w:tcBorders>
              <w:top w:val="nil"/>
              <w:left w:val="nil"/>
              <w:bottom w:val="single" w:sz="4" w:space="0" w:color="auto"/>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20(60)</w:t>
            </w:r>
          </w:p>
        </w:tc>
        <w:tc>
          <w:tcPr>
            <w:tcW w:w="960" w:type="dxa"/>
            <w:tcBorders>
              <w:top w:val="nil"/>
              <w:left w:val="nil"/>
              <w:bottom w:val="single" w:sz="4" w:space="0" w:color="auto"/>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38(76)</w:t>
            </w:r>
          </w:p>
        </w:tc>
        <w:tc>
          <w:tcPr>
            <w:tcW w:w="945" w:type="dxa"/>
            <w:tcBorders>
              <w:top w:val="nil"/>
              <w:left w:val="nil"/>
              <w:bottom w:val="single" w:sz="4" w:space="0" w:color="auto"/>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15(15)</w:t>
            </w:r>
          </w:p>
        </w:tc>
        <w:tc>
          <w:tcPr>
            <w:tcW w:w="900" w:type="dxa"/>
            <w:tcBorders>
              <w:top w:val="nil"/>
              <w:left w:val="nil"/>
              <w:bottom w:val="single" w:sz="4" w:space="0" w:color="auto"/>
              <w:right w:val="nil"/>
            </w:tcBorders>
            <w:hideMark/>
          </w:tcPr>
          <w:p w:rsidR="002F3E3F" w:rsidRPr="007B3EC9" w:rsidRDefault="002F3E3F" w:rsidP="00011CDC">
            <w:pPr>
              <w:spacing w:before="0" w:beforeAutospacing="0" w:line="360" w:lineRule="auto"/>
              <w:jc w:val="center"/>
              <w:rPr>
                <w:rFonts w:ascii="Times New Roman" w:eastAsia="Calibri" w:hAnsi="Times New Roman"/>
                <w:sz w:val="26"/>
                <w:szCs w:val="26"/>
              </w:rPr>
            </w:pPr>
            <w:r w:rsidRPr="007B3EC9">
              <w:rPr>
                <w:rFonts w:ascii="Times New Roman" w:eastAsia="Calibri" w:hAnsi="Times New Roman"/>
                <w:sz w:val="26"/>
                <w:szCs w:val="26"/>
              </w:rPr>
              <w:t>2.45</w:t>
            </w:r>
          </w:p>
        </w:tc>
        <w:tc>
          <w:tcPr>
            <w:tcW w:w="1245" w:type="dxa"/>
            <w:tcBorders>
              <w:top w:val="nil"/>
              <w:left w:val="nil"/>
              <w:bottom w:val="single" w:sz="4" w:space="0" w:color="auto"/>
              <w:right w:val="nil"/>
            </w:tcBorders>
            <w:hideMark/>
          </w:tcPr>
          <w:p w:rsidR="002F3E3F" w:rsidRPr="007B3EC9" w:rsidRDefault="002F3E3F" w:rsidP="00011CDC">
            <w:pPr>
              <w:spacing w:before="0" w:beforeAutospacing="0" w:line="360" w:lineRule="auto"/>
              <w:jc w:val="both"/>
              <w:rPr>
                <w:rFonts w:ascii="Times New Roman" w:eastAsia="Calibri" w:hAnsi="Times New Roman"/>
                <w:sz w:val="26"/>
                <w:szCs w:val="26"/>
              </w:rPr>
            </w:pPr>
            <w:r w:rsidRPr="007B3EC9">
              <w:rPr>
                <w:rFonts w:ascii="Times New Roman" w:eastAsia="Calibri" w:hAnsi="Times New Roman"/>
                <w:sz w:val="26"/>
                <w:szCs w:val="26"/>
              </w:rPr>
              <w:t>Negative</w:t>
            </w:r>
          </w:p>
        </w:tc>
      </w:tr>
    </w:tbl>
    <w:p w:rsidR="002F3E3F" w:rsidRPr="007B3EC9" w:rsidRDefault="002F3E3F" w:rsidP="00011CDC">
      <w:p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sz w:val="26"/>
          <w:szCs w:val="26"/>
        </w:rPr>
        <w:t xml:space="preserve"> </w:t>
      </w:r>
    </w:p>
    <w:p w:rsidR="002F3E3F" w:rsidRPr="007B3EC9" w:rsidRDefault="002F3E3F" w:rsidP="00011CDC">
      <w:p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sz w:val="26"/>
          <w:szCs w:val="26"/>
        </w:rPr>
        <w:t xml:space="preserve"> </w:t>
      </w:r>
      <w:r w:rsidR="000D3CAF" w:rsidRPr="007B3EC9">
        <w:rPr>
          <w:rFonts w:ascii="Times New Roman" w:eastAsia="Calibri" w:hAnsi="Times New Roman"/>
          <w:sz w:val="26"/>
          <w:szCs w:val="26"/>
        </w:rPr>
        <w:tab/>
        <w:t xml:space="preserve">Table 4 reveals that </w:t>
      </w:r>
      <w:r w:rsidR="001C5F19" w:rsidRPr="007B3EC9">
        <w:rPr>
          <w:rFonts w:ascii="Times New Roman" w:eastAsia="Calibri" w:hAnsi="Times New Roman"/>
          <w:sz w:val="26"/>
          <w:szCs w:val="26"/>
        </w:rPr>
        <w:t xml:space="preserve">almost all the factors listed with the exception of lack of mentors (2.45) and absolute dependence on the mentor (2.15), pose as challenges to mentoring of Library and Information Science professionals in Imo State. They are according to how they rank: absence of mentoring orientation in librarianship (3.30), lack of openness/confidence (3.19), inadequate facilities (3.16), </w:t>
      </w:r>
      <w:proofErr w:type="gramStart"/>
      <w:r w:rsidR="001C5F19" w:rsidRPr="007B3EC9">
        <w:rPr>
          <w:rFonts w:ascii="Times New Roman" w:eastAsia="Calibri" w:hAnsi="Times New Roman"/>
          <w:sz w:val="26"/>
          <w:szCs w:val="26"/>
        </w:rPr>
        <w:t>time</w:t>
      </w:r>
      <w:proofErr w:type="gramEnd"/>
      <w:r w:rsidR="001C5F19" w:rsidRPr="007B3EC9">
        <w:rPr>
          <w:rFonts w:ascii="Times New Roman" w:eastAsia="Calibri" w:hAnsi="Times New Roman"/>
          <w:sz w:val="26"/>
          <w:szCs w:val="26"/>
        </w:rPr>
        <w:t xml:space="preserve"> factor (3.12), lack of policy on mentoring (3.10) </w:t>
      </w:r>
      <w:r w:rsidR="001D689E" w:rsidRPr="007B3EC9">
        <w:rPr>
          <w:rFonts w:ascii="Times New Roman" w:eastAsia="Calibri" w:hAnsi="Times New Roman"/>
          <w:sz w:val="26"/>
          <w:szCs w:val="26"/>
        </w:rPr>
        <w:t xml:space="preserve">and </w:t>
      </w:r>
      <w:r w:rsidR="001C5F19" w:rsidRPr="007B3EC9">
        <w:rPr>
          <w:rFonts w:ascii="Times New Roman" w:eastAsia="Calibri" w:hAnsi="Times New Roman"/>
          <w:sz w:val="26"/>
          <w:szCs w:val="26"/>
        </w:rPr>
        <w:t>lack of interest (3.05)</w:t>
      </w:r>
      <w:r w:rsidR="001D689E" w:rsidRPr="007B3EC9">
        <w:rPr>
          <w:rFonts w:ascii="Times New Roman" w:eastAsia="Calibri" w:hAnsi="Times New Roman"/>
          <w:sz w:val="26"/>
          <w:szCs w:val="26"/>
        </w:rPr>
        <w:t>.</w:t>
      </w:r>
    </w:p>
    <w:p w:rsidR="002F3E3F" w:rsidRPr="007B3EC9" w:rsidRDefault="002F3E3F" w:rsidP="00011CDC">
      <w:pPr>
        <w:spacing w:before="0" w:beforeAutospacing="0" w:after="0" w:line="360" w:lineRule="auto"/>
        <w:jc w:val="both"/>
        <w:rPr>
          <w:rFonts w:ascii="Times New Roman" w:eastAsia="Calibri" w:hAnsi="Times New Roman"/>
          <w:b/>
          <w:sz w:val="26"/>
          <w:szCs w:val="26"/>
        </w:rPr>
      </w:pPr>
      <w:r w:rsidRPr="007B3EC9">
        <w:rPr>
          <w:rFonts w:ascii="Times New Roman" w:eastAsia="Calibri" w:hAnsi="Times New Roman"/>
          <w:b/>
          <w:sz w:val="26"/>
          <w:szCs w:val="26"/>
        </w:rPr>
        <w:t>Discussion of Findings</w:t>
      </w:r>
    </w:p>
    <w:p w:rsidR="005F1D83" w:rsidRPr="007B3EC9" w:rsidRDefault="00EB5BC1" w:rsidP="00011CDC">
      <w:pPr>
        <w:spacing w:before="0" w:beforeAutospacing="0" w:after="0" w:line="360" w:lineRule="auto"/>
        <w:ind w:firstLine="720"/>
        <w:jc w:val="both"/>
        <w:rPr>
          <w:rFonts w:ascii="Times New Roman" w:eastAsia="Calibri" w:hAnsi="Times New Roman"/>
          <w:sz w:val="26"/>
          <w:szCs w:val="26"/>
        </w:rPr>
      </w:pPr>
      <w:r w:rsidRPr="007B3EC9">
        <w:rPr>
          <w:rFonts w:ascii="Times New Roman" w:eastAsia="Calibri" w:hAnsi="Times New Roman"/>
          <w:sz w:val="26"/>
          <w:szCs w:val="26"/>
        </w:rPr>
        <w:t xml:space="preserve">Findings showed </w:t>
      </w:r>
      <w:r w:rsidR="005F1D83" w:rsidRPr="007B3EC9">
        <w:rPr>
          <w:rFonts w:ascii="Times New Roman" w:eastAsia="Calibri" w:hAnsi="Times New Roman"/>
          <w:sz w:val="26"/>
          <w:szCs w:val="26"/>
        </w:rPr>
        <w:t>that Library and Information Science professionals in Imo State have benefited through</w:t>
      </w:r>
      <w:r w:rsidR="005B7FB3" w:rsidRPr="007B3EC9">
        <w:rPr>
          <w:rFonts w:ascii="Times New Roman" w:eastAsia="Calibri" w:hAnsi="Times New Roman"/>
          <w:sz w:val="26"/>
          <w:szCs w:val="26"/>
        </w:rPr>
        <w:t xml:space="preserve"> the various ways of mentoring  such as: </w:t>
      </w:r>
      <w:r w:rsidR="005F1D83" w:rsidRPr="007B3EC9">
        <w:rPr>
          <w:rFonts w:ascii="Times New Roman" w:eastAsia="Calibri" w:hAnsi="Times New Roman"/>
          <w:sz w:val="26"/>
          <w:szCs w:val="26"/>
        </w:rPr>
        <w:t xml:space="preserve">individual mentoring participation in </w:t>
      </w:r>
      <w:r w:rsidR="005B7FB3" w:rsidRPr="007B3EC9">
        <w:rPr>
          <w:rFonts w:ascii="Times New Roman" w:eastAsia="Calibri" w:hAnsi="Times New Roman"/>
          <w:sz w:val="26"/>
          <w:szCs w:val="26"/>
        </w:rPr>
        <w:t>professional associations, informal mentoring, career mentoring, practical training, group mentoring</w:t>
      </w:r>
      <w:r w:rsidR="005F1D83" w:rsidRPr="007B3EC9">
        <w:rPr>
          <w:rFonts w:ascii="Times New Roman" w:eastAsia="Calibri" w:hAnsi="Times New Roman"/>
          <w:sz w:val="26"/>
          <w:szCs w:val="26"/>
        </w:rPr>
        <w:t>, sponsorship to conferences/</w:t>
      </w:r>
      <w:r w:rsidR="005B7FB3" w:rsidRPr="007B3EC9">
        <w:rPr>
          <w:rFonts w:ascii="Times New Roman" w:eastAsia="Calibri" w:hAnsi="Times New Roman"/>
          <w:sz w:val="26"/>
          <w:szCs w:val="26"/>
        </w:rPr>
        <w:t>seminars/workshops and e-mentoring</w:t>
      </w:r>
      <w:r w:rsidR="005F1D83" w:rsidRPr="007B3EC9">
        <w:rPr>
          <w:rFonts w:ascii="Times New Roman" w:eastAsia="Calibri" w:hAnsi="Times New Roman"/>
          <w:sz w:val="26"/>
          <w:szCs w:val="26"/>
        </w:rPr>
        <w:t>.</w:t>
      </w:r>
      <w:r w:rsidR="005B7FB3" w:rsidRPr="007B3EC9">
        <w:rPr>
          <w:rFonts w:ascii="Times New Roman" w:eastAsia="Calibri" w:hAnsi="Times New Roman"/>
          <w:sz w:val="26"/>
          <w:szCs w:val="26"/>
        </w:rPr>
        <w:t xml:space="preserve"> This finding is in tandem with that of </w:t>
      </w:r>
      <w:proofErr w:type="spellStart"/>
      <w:r w:rsidR="005B7FB3" w:rsidRPr="007B3EC9">
        <w:rPr>
          <w:rFonts w:ascii="Times New Roman" w:eastAsia="Calibri" w:hAnsi="Times New Roman"/>
          <w:iCs/>
          <w:sz w:val="26"/>
          <w:szCs w:val="26"/>
        </w:rPr>
        <w:t>Idoko</w:t>
      </w:r>
      <w:proofErr w:type="spellEnd"/>
      <w:r w:rsidR="005B7FB3" w:rsidRPr="007B3EC9">
        <w:rPr>
          <w:rFonts w:ascii="Times New Roman" w:eastAsia="Calibri" w:hAnsi="Times New Roman"/>
          <w:iCs/>
          <w:sz w:val="26"/>
          <w:szCs w:val="26"/>
        </w:rPr>
        <w:t xml:space="preserve">, </w:t>
      </w:r>
      <w:proofErr w:type="spellStart"/>
      <w:r w:rsidR="005B7FB3" w:rsidRPr="007B3EC9">
        <w:rPr>
          <w:rFonts w:ascii="Times New Roman" w:eastAsia="Calibri" w:hAnsi="Times New Roman"/>
          <w:iCs/>
          <w:sz w:val="26"/>
          <w:szCs w:val="26"/>
        </w:rPr>
        <w:t>Ugwuanyi</w:t>
      </w:r>
      <w:proofErr w:type="spellEnd"/>
      <w:r w:rsidR="005B7FB3" w:rsidRPr="007B3EC9">
        <w:rPr>
          <w:rFonts w:ascii="Times New Roman" w:eastAsia="Calibri" w:hAnsi="Times New Roman"/>
          <w:iCs/>
          <w:sz w:val="26"/>
          <w:szCs w:val="26"/>
        </w:rPr>
        <w:t xml:space="preserve"> and </w:t>
      </w:r>
      <w:proofErr w:type="spellStart"/>
      <w:r w:rsidR="005B7FB3" w:rsidRPr="007B3EC9">
        <w:rPr>
          <w:rFonts w:ascii="Times New Roman" w:eastAsia="Calibri" w:hAnsi="Times New Roman"/>
          <w:iCs/>
          <w:sz w:val="26"/>
          <w:szCs w:val="26"/>
        </w:rPr>
        <w:t>Osadebe’s</w:t>
      </w:r>
      <w:proofErr w:type="spellEnd"/>
      <w:r w:rsidR="005B7FB3" w:rsidRPr="007B3EC9">
        <w:rPr>
          <w:rFonts w:ascii="Times New Roman" w:eastAsia="Calibri" w:hAnsi="Times New Roman"/>
          <w:iCs/>
          <w:sz w:val="26"/>
          <w:szCs w:val="26"/>
        </w:rPr>
        <w:t xml:space="preserve"> (2016); </w:t>
      </w:r>
      <w:proofErr w:type="spellStart"/>
      <w:r w:rsidR="005B7FB3" w:rsidRPr="007B3EC9">
        <w:rPr>
          <w:rFonts w:ascii="Times New Roman" w:eastAsia="Calibri" w:hAnsi="Times New Roman"/>
          <w:sz w:val="26"/>
          <w:szCs w:val="26"/>
        </w:rPr>
        <w:t>Nwabueze</w:t>
      </w:r>
      <w:proofErr w:type="spellEnd"/>
      <w:r w:rsidR="005B7FB3" w:rsidRPr="007B3EC9">
        <w:rPr>
          <w:rFonts w:ascii="Times New Roman" w:eastAsia="Calibri" w:hAnsi="Times New Roman"/>
          <w:sz w:val="26"/>
          <w:szCs w:val="26"/>
        </w:rPr>
        <w:t xml:space="preserve"> and </w:t>
      </w:r>
      <w:proofErr w:type="spellStart"/>
      <w:r w:rsidR="005B7FB3" w:rsidRPr="007B3EC9">
        <w:rPr>
          <w:rFonts w:ascii="Times New Roman" w:eastAsia="Calibri" w:hAnsi="Times New Roman"/>
          <w:sz w:val="26"/>
          <w:szCs w:val="26"/>
        </w:rPr>
        <w:t>Anike</w:t>
      </w:r>
      <w:proofErr w:type="spellEnd"/>
      <w:r w:rsidR="005B7FB3" w:rsidRPr="007B3EC9">
        <w:rPr>
          <w:rFonts w:ascii="Times New Roman" w:eastAsia="Calibri" w:hAnsi="Times New Roman"/>
          <w:sz w:val="26"/>
          <w:szCs w:val="26"/>
        </w:rPr>
        <w:t xml:space="preserve"> (2016); </w:t>
      </w:r>
      <w:proofErr w:type="spellStart"/>
      <w:r w:rsidR="005B7FB3" w:rsidRPr="007B3EC9">
        <w:rPr>
          <w:rStyle w:val="15"/>
          <w:rFonts w:eastAsia="Calibri"/>
          <w:sz w:val="26"/>
          <w:szCs w:val="26"/>
        </w:rPr>
        <w:t>Fasola</w:t>
      </w:r>
      <w:proofErr w:type="spellEnd"/>
      <w:r w:rsidR="005B7FB3" w:rsidRPr="007B3EC9">
        <w:rPr>
          <w:rStyle w:val="15"/>
          <w:rFonts w:eastAsia="Calibri"/>
          <w:sz w:val="26"/>
          <w:szCs w:val="26"/>
        </w:rPr>
        <w:t xml:space="preserve"> and </w:t>
      </w:r>
      <w:proofErr w:type="spellStart"/>
      <w:r w:rsidR="005B7FB3" w:rsidRPr="007B3EC9">
        <w:rPr>
          <w:rStyle w:val="15"/>
          <w:rFonts w:eastAsia="Calibri"/>
          <w:sz w:val="26"/>
          <w:szCs w:val="26"/>
        </w:rPr>
        <w:t>Mamudu</w:t>
      </w:r>
      <w:proofErr w:type="spellEnd"/>
      <w:r w:rsidR="005B7FB3" w:rsidRPr="007B3EC9">
        <w:rPr>
          <w:rStyle w:val="15"/>
          <w:rFonts w:eastAsia="Calibri"/>
          <w:sz w:val="26"/>
          <w:szCs w:val="26"/>
        </w:rPr>
        <w:t xml:space="preserve"> (2020) and </w:t>
      </w:r>
      <w:proofErr w:type="spellStart"/>
      <w:r w:rsidR="005B7FB3" w:rsidRPr="007B3EC9">
        <w:rPr>
          <w:rStyle w:val="15"/>
          <w:rFonts w:eastAsia="Calibri"/>
          <w:sz w:val="26"/>
          <w:szCs w:val="26"/>
        </w:rPr>
        <w:t>Ubogu</w:t>
      </w:r>
      <w:proofErr w:type="spellEnd"/>
      <w:r w:rsidR="005B7FB3" w:rsidRPr="007B3EC9">
        <w:rPr>
          <w:rStyle w:val="15"/>
          <w:rFonts w:eastAsia="Calibri"/>
          <w:sz w:val="26"/>
          <w:szCs w:val="26"/>
        </w:rPr>
        <w:t xml:space="preserve"> (2019) who discovered that various ways of mentoring to </w:t>
      </w:r>
      <w:r w:rsidR="005B7FB3" w:rsidRPr="007B3EC9">
        <w:rPr>
          <w:rStyle w:val="15"/>
          <w:rFonts w:eastAsia="Calibri"/>
          <w:sz w:val="26"/>
          <w:szCs w:val="26"/>
        </w:rPr>
        <w:lastRenderedPageBreak/>
        <w:t xml:space="preserve">include; </w:t>
      </w:r>
      <w:r w:rsidR="005B7FB3" w:rsidRPr="007B3EC9">
        <w:rPr>
          <w:rFonts w:ascii="Times New Roman" w:eastAsia="Calibri" w:hAnsi="Times New Roman"/>
          <w:sz w:val="26"/>
          <w:szCs w:val="26"/>
        </w:rPr>
        <w:t>informal mentoring, participation in professional association and provision of sponsorship for conferences, and seminars.</w:t>
      </w:r>
    </w:p>
    <w:p w:rsidR="005F1D83" w:rsidRPr="007B3EC9" w:rsidRDefault="005B7FB3" w:rsidP="00011CDC">
      <w:pPr>
        <w:spacing w:before="0" w:beforeAutospacing="0" w:after="0" w:line="360" w:lineRule="auto"/>
        <w:ind w:firstLine="720"/>
        <w:jc w:val="both"/>
        <w:rPr>
          <w:rFonts w:ascii="Times New Roman" w:eastAsia="Calibri" w:hAnsi="Times New Roman"/>
          <w:sz w:val="26"/>
          <w:szCs w:val="26"/>
        </w:rPr>
      </w:pPr>
      <w:r w:rsidRPr="007B3EC9">
        <w:rPr>
          <w:rFonts w:ascii="Times New Roman" w:eastAsia="Calibri" w:hAnsi="Times New Roman"/>
          <w:sz w:val="26"/>
          <w:szCs w:val="26"/>
        </w:rPr>
        <w:t>It was also discovered that</w:t>
      </w:r>
      <w:r w:rsidR="005F1D83" w:rsidRPr="007B3EC9">
        <w:rPr>
          <w:rFonts w:ascii="Times New Roman" w:eastAsia="Calibri" w:hAnsi="Times New Roman"/>
          <w:sz w:val="26"/>
          <w:szCs w:val="26"/>
        </w:rPr>
        <w:t xml:space="preserve"> the factors that encourage mentorship of Library and Information Science professionals in Imo State are: </w:t>
      </w:r>
      <w:r w:rsidRPr="007B3EC9">
        <w:rPr>
          <w:rFonts w:ascii="Times New Roman" w:eastAsia="Calibri" w:hAnsi="Times New Roman"/>
          <w:sz w:val="26"/>
          <w:szCs w:val="26"/>
        </w:rPr>
        <w:t>submission to be mentored</w:t>
      </w:r>
      <w:r w:rsidR="005F1D83" w:rsidRPr="007B3EC9">
        <w:rPr>
          <w:rFonts w:ascii="Times New Roman" w:eastAsia="Calibri" w:hAnsi="Times New Roman"/>
          <w:sz w:val="26"/>
          <w:szCs w:val="26"/>
        </w:rPr>
        <w:t>, organized mentoring programmes (pa</w:t>
      </w:r>
      <w:r w:rsidRPr="007B3EC9">
        <w:rPr>
          <w:rFonts w:ascii="Times New Roman" w:eastAsia="Calibri" w:hAnsi="Times New Roman"/>
          <w:sz w:val="26"/>
          <w:szCs w:val="26"/>
        </w:rPr>
        <w:t>iring of mentors/mentees), identified needs</w:t>
      </w:r>
      <w:r w:rsidR="005F1D83" w:rsidRPr="007B3EC9">
        <w:rPr>
          <w:rFonts w:ascii="Times New Roman" w:eastAsia="Calibri" w:hAnsi="Times New Roman"/>
          <w:sz w:val="26"/>
          <w:szCs w:val="26"/>
        </w:rPr>
        <w:t xml:space="preserve">, reputation/fame building and </w:t>
      </w:r>
      <w:r w:rsidRPr="007B3EC9">
        <w:rPr>
          <w:rFonts w:ascii="Times New Roman" w:eastAsia="Calibri" w:hAnsi="Times New Roman"/>
          <w:sz w:val="26"/>
          <w:szCs w:val="26"/>
        </w:rPr>
        <w:t>a way of further learning</w:t>
      </w:r>
      <w:r w:rsidR="005F1D83" w:rsidRPr="007B3EC9">
        <w:rPr>
          <w:rFonts w:ascii="Times New Roman" w:eastAsia="Calibri" w:hAnsi="Times New Roman"/>
          <w:sz w:val="26"/>
          <w:szCs w:val="26"/>
        </w:rPr>
        <w:t xml:space="preserve">. </w:t>
      </w:r>
      <w:r w:rsidR="0019480F" w:rsidRPr="007B3EC9">
        <w:rPr>
          <w:rFonts w:ascii="Times New Roman" w:eastAsia="Calibri" w:hAnsi="Times New Roman"/>
          <w:sz w:val="26"/>
          <w:szCs w:val="26"/>
        </w:rPr>
        <w:t xml:space="preserve">This finding corroborates that of </w:t>
      </w:r>
      <w:proofErr w:type="spellStart"/>
      <w:r w:rsidR="0019480F" w:rsidRPr="007B3EC9">
        <w:rPr>
          <w:rFonts w:ascii="Times New Roman" w:eastAsia="Calibri" w:hAnsi="Times New Roman"/>
          <w:sz w:val="26"/>
          <w:szCs w:val="26"/>
        </w:rPr>
        <w:t>Asadu</w:t>
      </w:r>
      <w:proofErr w:type="spellEnd"/>
      <w:r w:rsidR="0019480F" w:rsidRPr="007B3EC9">
        <w:rPr>
          <w:rFonts w:ascii="Times New Roman" w:eastAsia="Calibri" w:hAnsi="Times New Roman"/>
          <w:sz w:val="26"/>
          <w:szCs w:val="26"/>
        </w:rPr>
        <w:t xml:space="preserve"> (2010) that mentees are systematically matched with mentors based on parameters set by administrators who have little personal knowledge of mentors and mentees. Informal mentoring refers to one-to-one relationship where selection is dependent on the personal choice of the mentor or the mentee, and the assertion of </w:t>
      </w:r>
      <w:proofErr w:type="spellStart"/>
      <w:r w:rsidR="0019480F" w:rsidRPr="007B3EC9">
        <w:rPr>
          <w:rFonts w:ascii="Times New Roman" w:eastAsia="Calibri" w:hAnsi="Times New Roman"/>
          <w:sz w:val="26"/>
          <w:szCs w:val="26"/>
        </w:rPr>
        <w:t>Sodipe</w:t>
      </w:r>
      <w:proofErr w:type="spellEnd"/>
      <w:r w:rsidR="0019480F" w:rsidRPr="007B3EC9">
        <w:rPr>
          <w:rFonts w:ascii="Times New Roman" w:eastAsia="Calibri" w:hAnsi="Times New Roman"/>
          <w:sz w:val="26"/>
          <w:szCs w:val="26"/>
        </w:rPr>
        <w:t xml:space="preserve"> and </w:t>
      </w:r>
      <w:proofErr w:type="spellStart"/>
      <w:r w:rsidR="0019480F" w:rsidRPr="007B3EC9">
        <w:rPr>
          <w:rFonts w:ascii="Times New Roman" w:eastAsia="Calibri" w:hAnsi="Times New Roman"/>
          <w:sz w:val="26"/>
          <w:szCs w:val="26"/>
        </w:rPr>
        <w:t>Madukoma</w:t>
      </w:r>
      <w:proofErr w:type="spellEnd"/>
      <w:r w:rsidR="0019480F" w:rsidRPr="007B3EC9">
        <w:rPr>
          <w:rFonts w:ascii="Times New Roman" w:eastAsia="Calibri" w:hAnsi="Times New Roman"/>
          <w:sz w:val="26"/>
          <w:szCs w:val="26"/>
        </w:rPr>
        <w:t xml:space="preserve"> (2013), that it happens spontaneously based on mutual respect and rapport. </w:t>
      </w:r>
      <w:r w:rsidR="005F1D83" w:rsidRPr="007B3EC9">
        <w:rPr>
          <w:rFonts w:ascii="Times New Roman" w:eastAsia="Calibri" w:hAnsi="Times New Roman"/>
          <w:sz w:val="26"/>
          <w:szCs w:val="26"/>
        </w:rPr>
        <w:t>However, g</w:t>
      </w:r>
      <w:r w:rsidR="0019480F" w:rsidRPr="007B3EC9">
        <w:rPr>
          <w:rFonts w:ascii="Times New Roman" w:eastAsia="Calibri" w:hAnsi="Times New Roman"/>
          <w:sz w:val="26"/>
          <w:szCs w:val="26"/>
        </w:rPr>
        <w:t xml:space="preserve">iving incentives to mentors </w:t>
      </w:r>
      <w:r w:rsidR="005F1D83" w:rsidRPr="007B3EC9">
        <w:rPr>
          <w:rFonts w:ascii="Times New Roman" w:eastAsia="Calibri" w:hAnsi="Times New Roman"/>
          <w:sz w:val="26"/>
          <w:szCs w:val="26"/>
        </w:rPr>
        <w:t xml:space="preserve">not </w:t>
      </w:r>
      <w:r w:rsidR="0019480F" w:rsidRPr="007B3EC9">
        <w:rPr>
          <w:rFonts w:ascii="Times New Roman" w:eastAsia="Calibri" w:hAnsi="Times New Roman"/>
          <w:sz w:val="26"/>
          <w:szCs w:val="26"/>
        </w:rPr>
        <w:t xml:space="preserve">chosen as a motivating factors does not agree with the opinion of </w:t>
      </w:r>
      <w:proofErr w:type="spellStart"/>
      <w:r w:rsidR="0019480F" w:rsidRPr="007B3EC9">
        <w:rPr>
          <w:rFonts w:ascii="Times New Roman" w:eastAsia="Calibri" w:hAnsi="Times New Roman"/>
          <w:sz w:val="26"/>
          <w:szCs w:val="26"/>
        </w:rPr>
        <w:t>Attebury</w:t>
      </w:r>
      <w:proofErr w:type="spellEnd"/>
      <w:r w:rsidR="0019480F" w:rsidRPr="007B3EC9">
        <w:rPr>
          <w:rFonts w:ascii="Times New Roman" w:eastAsia="Calibri" w:hAnsi="Times New Roman"/>
          <w:sz w:val="26"/>
          <w:szCs w:val="26"/>
        </w:rPr>
        <w:t xml:space="preserve"> (2018) that incentives can be offered for librarians to share their PD experiences with.</w:t>
      </w:r>
    </w:p>
    <w:p w:rsidR="005F1D83" w:rsidRPr="007B3EC9" w:rsidRDefault="005F1D83" w:rsidP="00011CDC">
      <w:pPr>
        <w:spacing w:before="0" w:beforeAutospacing="0" w:after="0" w:line="360" w:lineRule="auto"/>
        <w:ind w:firstLine="720"/>
        <w:jc w:val="both"/>
        <w:rPr>
          <w:rFonts w:ascii="Times New Roman" w:eastAsia="Calibri" w:hAnsi="Times New Roman"/>
          <w:b/>
          <w:sz w:val="26"/>
          <w:szCs w:val="26"/>
        </w:rPr>
      </w:pPr>
      <w:r w:rsidRPr="007B3EC9">
        <w:rPr>
          <w:rFonts w:ascii="Times New Roman" w:eastAsia="Calibri" w:hAnsi="Times New Roman"/>
          <w:sz w:val="26"/>
          <w:szCs w:val="26"/>
        </w:rPr>
        <w:t xml:space="preserve">On the areas of professional development that mentoring impacts most, </w:t>
      </w:r>
      <w:r w:rsidR="000E4832" w:rsidRPr="007B3EC9">
        <w:rPr>
          <w:rFonts w:ascii="Times New Roman" w:eastAsia="Calibri" w:hAnsi="Times New Roman"/>
          <w:sz w:val="26"/>
          <w:szCs w:val="26"/>
        </w:rPr>
        <w:t>it wa</w:t>
      </w:r>
      <w:r w:rsidRPr="007B3EC9">
        <w:rPr>
          <w:rFonts w:ascii="Times New Roman" w:eastAsia="Calibri" w:hAnsi="Times New Roman"/>
          <w:sz w:val="26"/>
          <w:szCs w:val="26"/>
        </w:rPr>
        <w:t xml:space="preserve">s observed that research productivity </w:t>
      </w:r>
      <w:r w:rsidR="000E4832" w:rsidRPr="007B3EC9">
        <w:rPr>
          <w:rFonts w:ascii="Times New Roman" w:eastAsia="Calibri" w:hAnsi="Times New Roman"/>
          <w:sz w:val="26"/>
          <w:szCs w:val="26"/>
        </w:rPr>
        <w:t>ranked</w:t>
      </w:r>
      <w:r w:rsidRPr="007B3EC9">
        <w:rPr>
          <w:rFonts w:ascii="Times New Roman" w:eastAsia="Calibri" w:hAnsi="Times New Roman"/>
          <w:sz w:val="26"/>
          <w:szCs w:val="26"/>
        </w:rPr>
        <w:t xml:space="preserve"> highest indicating that the respondents strongly agreed.</w:t>
      </w:r>
      <w:r w:rsidR="000E4832" w:rsidRPr="007B3EC9">
        <w:rPr>
          <w:rFonts w:ascii="Times New Roman" w:eastAsia="Calibri" w:hAnsi="Times New Roman"/>
          <w:sz w:val="26"/>
          <w:szCs w:val="26"/>
        </w:rPr>
        <w:t xml:space="preserve"> This finding is in line with </w:t>
      </w:r>
      <w:proofErr w:type="spellStart"/>
      <w:r w:rsidR="000E4832" w:rsidRPr="007B3EC9">
        <w:rPr>
          <w:rFonts w:ascii="Times New Roman" w:eastAsia="Calibri" w:hAnsi="Times New Roman"/>
          <w:sz w:val="26"/>
          <w:szCs w:val="26"/>
        </w:rPr>
        <w:t>Byington</w:t>
      </w:r>
      <w:proofErr w:type="spellEnd"/>
      <w:r w:rsidR="000E4832" w:rsidRPr="007B3EC9">
        <w:rPr>
          <w:rFonts w:ascii="Times New Roman" w:eastAsia="Calibri" w:hAnsi="Times New Roman"/>
          <w:sz w:val="26"/>
          <w:szCs w:val="26"/>
        </w:rPr>
        <w:t xml:space="preserve"> and Keenan (2017) who opined that mentoring provides assistance to mentees on publishing in high impact journals but the finding negates the aspect of grant funding. </w:t>
      </w:r>
      <w:r w:rsidRPr="007B3EC9">
        <w:rPr>
          <w:rFonts w:ascii="Times New Roman" w:eastAsia="Calibri" w:hAnsi="Times New Roman"/>
          <w:sz w:val="26"/>
          <w:szCs w:val="26"/>
        </w:rPr>
        <w:t xml:space="preserve"> Furthermore, the respondents agreed that mentoring impacts in career satisfaction</w:t>
      </w:r>
      <w:r w:rsidR="000E4832" w:rsidRPr="007B3EC9">
        <w:rPr>
          <w:rFonts w:ascii="Times New Roman" w:eastAsia="Calibri" w:hAnsi="Times New Roman"/>
          <w:sz w:val="26"/>
          <w:szCs w:val="26"/>
        </w:rPr>
        <w:t>, talent/skill discovery</w:t>
      </w:r>
      <w:r w:rsidRPr="007B3EC9">
        <w:rPr>
          <w:rFonts w:ascii="Times New Roman" w:eastAsia="Calibri" w:hAnsi="Times New Roman"/>
          <w:sz w:val="26"/>
          <w:szCs w:val="26"/>
        </w:rPr>
        <w:t>, role modeling, meeting up with</w:t>
      </w:r>
      <w:r w:rsidR="000E4832" w:rsidRPr="007B3EC9">
        <w:rPr>
          <w:rFonts w:ascii="Times New Roman" w:eastAsia="Calibri" w:hAnsi="Times New Roman"/>
          <w:sz w:val="26"/>
          <w:szCs w:val="26"/>
        </w:rPr>
        <w:t xml:space="preserve"> promotion requirements</w:t>
      </w:r>
      <w:r w:rsidRPr="007B3EC9">
        <w:rPr>
          <w:rFonts w:ascii="Times New Roman" w:eastAsia="Calibri" w:hAnsi="Times New Roman"/>
          <w:sz w:val="26"/>
          <w:szCs w:val="26"/>
        </w:rPr>
        <w:t xml:space="preserve"> and </w:t>
      </w:r>
      <w:r w:rsidR="000E4832" w:rsidRPr="007B3EC9">
        <w:rPr>
          <w:rFonts w:ascii="Times New Roman" w:eastAsia="Calibri" w:hAnsi="Times New Roman"/>
          <w:sz w:val="26"/>
          <w:szCs w:val="26"/>
        </w:rPr>
        <w:t>networking</w:t>
      </w:r>
      <w:r w:rsidRPr="007B3EC9">
        <w:rPr>
          <w:rFonts w:ascii="Times New Roman" w:eastAsia="Calibri" w:hAnsi="Times New Roman"/>
          <w:sz w:val="26"/>
          <w:szCs w:val="26"/>
        </w:rPr>
        <w:t xml:space="preserve">. </w:t>
      </w:r>
      <w:r w:rsidR="000E4832" w:rsidRPr="007B3EC9">
        <w:rPr>
          <w:rFonts w:ascii="Times New Roman" w:eastAsia="Calibri" w:hAnsi="Times New Roman"/>
          <w:sz w:val="26"/>
          <w:szCs w:val="26"/>
        </w:rPr>
        <w:t xml:space="preserve">These agree with the findings of several authors such as: </w:t>
      </w:r>
      <w:proofErr w:type="spellStart"/>
      <w:r w:rsidR="000E4832" w:rsidRPr="007B3EC9">
        <w:rPr>
          <w:rFonts w:ascii="Times New Roman" w:eastAsia="Calibri" w:hAnsi="Times New Roman"/>
          <w:sz w:val="26"/>
          <w:szCs w:val="26"/>
        </w:rPr>
        <w:t>Ragins</w:t>
      </w:r>
      <w:proofErr w:type="spellEnd"/>
      <w:r w:rsidR="000E4832" w:rsidRPr="007B3EC9">
        <w:rPr>
          <w:rFonts w:ascii="Times New Roman" w:eastAsia="Calibri" w:hAnsi="Times New Roman"/>
          <w:sz w:val="26"/>
          <w:szCs w:val="26"/>
        </w:rPr>
        <w:t xml:space="preserve"> and </w:t>
      </w:r>
      <w:proofErr w:type="spellStart"/>
      <w:r w:rsidR="000E4832" w:rsidRPr="007B3EC9">
        <w:rPr>
          <w:rFonts w:ascii="Times New Roman" w:eastAsia="Calibri" w:hAnsi="Times New Roman"/>
          <w:sz w:val="26"/>
          <w:szCs w:val="26"/>
        </w:rPr>
        <w:t>Kram</w:t>
      </w:r>
      <w:proofErr w:type="spellEnd"/>
      <w:r w:rsidR="000E4832" w:rsidRPr="007B3EC9">
        <w:rPr>
          <w:rFonts w:ascii="Times New Roman" w:eastAsia="Calibri" w:hAnsi="Times New Roman"/>
          <w:sz w:val="26"/>
          <w:szCs w:val="26"/>
        </w:rPr>
        <w:t xml:space="preserve"> (2019), Freedman (2019), Lee (2019), </w:t>
      </w:r>
      <w:proofErr w:type="spellStart"/>
      <w:r w:rsidR="000E4832" w:rsidRPr="007B3EC9">
        <w:rPr>
          <w:rFonts w:ascii="Times New Roman" w:eastAsia="Calibri" w:hAnsi="Times New Roman"/>
          <w:sz w:val="26"/>
          <w:szCs w:val="26"/>
        </w:rPr>
        <w:t>Tjan</w:t>
      </w:r>
      <w:proofErr w:type="spellEnd"/>
      <w:r w:rsidR="000E4832" w:rsidRPr="007B3EC9">
        <w:rPr>
          <w:rFonts w:ascii="Times New Roman" w:eastAsia="Calibri" w:hAnsi="Times New Roman"/>
          <w:sz w:val="26"/>
          <w:szCs w:val="26"/>
        </w:rPr>
        <w:t xml:space="preserve"> 2017) and, Bello and </w:t>
      </w:r>
      <w:proofErr w:type="spellStart"/>
      <w:r w:rsidR="000E4832" w:rsidRPr="007B3EC9">
        <w:rPr>
          <w:rFonts w:ascii="Times New Roman" w:eastAsia="Calibri" w:hAnsi="Times New Roman"/>
          <w:sz w:val="26"/>
          <w:szCs w:val="26"/>
        </w:rPr>
        <w:t>Mansor</w:t>
      </w:r>
      <w:proofErr w:type="spellEnd"/>
      <w:r w:rsidR="000E4832" w:rsidRPr="007B3EC9">
        <w:rPr>
          <w:rFonts w:ascii="Times New Roman" w:eastAsia="Calibri" w:hAnsi="Times New Roman"/>
          <w:sz w:val="26"/>
          <w:szCs w:val="26"/>
        </w:rPr>
        <w:t xml:space="preserve"> (2013).</w:t>
      </w:r>
    </w:p>
    <w:p w:rsidR="005F1D83" w:rsidRPr="007B3EC9" w:rsidRDefault="00177BD6" w:rsidP="00011CDC">
      <w:pPr>
        <w:spacing w:before="0" w:beforeAutospacing="0" w:after="0" w:line="360" w:lineRule="auto"/>
        <w:ind w:firstLine="720"/>
        <w:jc w:val="both"/>
        <w:rPr>
          <w:rFonts w:ascii="Times New Roman" w:eastAsia="Calibri" w:hAnsi="Times New Roman"/>
          <w:sz w:val="26"/>
          <w:szCs w:val="26"/>
        </w:rPr>
      </w:pPr>
      <w:r w:rsidRPr="007B3EC9">
        <w:rPr>
          <w:rFonts w:ascii="Times New Roman" w:eastAsia="Calibri" w:hAnsi="Times New Roman"/>
          <w:sz w:val="26"/>
          <w:szCs w:val="26"/>
        </w:rPr>
        <w:t>C</w:t>
      </w:r>
      <w:r w:rsidR="005F1D83" w:rsidRPr="007B3EC9">
        <w:rPr>
          <w:rFonts w:ascii="Times New Roman" w:eastAsia="Calibri" w:hAnsi="Times New Roman"/>
          <w:sz w:val="26"/>
          <w:szCs w:val="26"/>
        </w:rPr>
        <w:t>hallenges to mentoring of Library and Information Science professionals in Imo State</w:t>
      </w:r>
      <w:r w:rsidRPr="007B3EC9">
        <w:rPr>
          <w:rFonts w:ascii="Times New Roman" w:eastAsia="Calibri" w:hAnsi="Times New Roman"/>
          <w:sz w:val="26"/>
          <w:szCs w:val="26"/>
        </w:rPr>
        <w:t xml:space="preserve"> were identified as</w:t>
      </w:r>
      <w:r w:rsidR="005F1D83" w:rsidRPr="007B3EC9">
        <w:rPr>
          <w:rFonts w:ascii="Times New Roman" w:eastAsia="Calibri" w:hAnsi="Times New Roman"/>
          <w:sz w:val="26"/>
          <w:szCs w:val="26"/>
        </w:rPr>
        <w:t>: absence of mentoring orientat</w:t>
      </w:r>
      <w:r w:rsidRPr="007B3EC9">
        <w:rPr>
          <w:rFonts w:ascii="Times New Roman" w:eastAsia="Calibri" w:hAnsi="Times New Roman"/>
          <w:sz w:val="26"/>
          <w:szCs w:val="26"/>
        </w:rPr>
        <w:t>ion in librarianship</w:t>
      </w:r>
      <w:r w:rsidR="005F1D83" w:rsidRPr="007B3EC9">
        <w:rPr>
          <w:rFonts w:ascii="Times New Roman" w:eastAsia="Calibri" w:hAnsi="Times New Roman"/>
          <w:sz w:val="26"/>
          <w:szCs w:val="26"/>
        </w:rPr>
        <w:t>, la</w:t>
      </w:r>
      <w:r w:rsidRPr="007B3EC9">
        <w:rPr>
          <w:rFonts w:ascii="Times New Roman" w:eastAsia="Calibri" w:hAnsi="Times New Roman"/>
          <w:sz w:val="26"/>
          <w:szCs w:val="26"/>
        </w:rPr>
        <w:t>ck of openness/confidence, inadequate facilities</w:t>
      </w:r>
      <w:r w:rsidR="005F1D83" w:rsidRPr="007B3EC9">
        <w:rPr>
          <w:rFonts w:ascii="Times New Roman" w:eastAsia="Calibri" w:hAnsi="Times New Roman"/>
          <w:sz w:val="26"/>
          <w:szCs w:val="26"/>
        </w:rPr>
        <w:t xml:space="preserve">, </w:t>
      </w:r>
      <w:r w:rsidRPr="007B3EC9">
        <w:rPr>
          <w:rFonts w:ascii="Times New Roman" w:eastAsia="Calibri" w:hAnsi="Times New Roman"/>
          <w:sz w:val="26"/>
          <w:szCs w:val="26"/>
        </w:rPr>
        <w:t>time factor</w:t>
      </w:r>
      <w:r w:rsidR="005F1D83" w:rsidRPr="007B3EC9">
        <w:rPr>
          <w:rFonts w:ascii="Times New Roman" w:eastAsia="Calibri" w:hAnsi="Times New Roman"/>
          <w:sz w:val="26"/>
          <w:szCs w:val="26"/>
        </w:rPr>
        <w:t>, lac</w:t>
      </w:r>
      <w:r w:rsidRPr="007B3EC9">
        <w:rPr>
          <w:rFonts w:ascii="Times New Roman" w:eastAsia="Calibri" w:hAnsi="Times New Roman"/>
          <w:sz w:val="26"/>
          <w:szCs w:val="26"/>
        </w:rPr>
        <w:t>k of policy on mentoring</w:t>
      </w:r>
      <w:r w:rsidR="005F1D83" w:rsidRPr="007B3EC9">
        <w:rPr>
          <w:rFonts w:ascii="Times New Roman" w:eastAsia="Calibri" w:hAnsi="Times New Roman"/>
          <w:sz w:val="26"/>
          <w:szCs w:val="26"/>
        </w:rPr>
        <w:t xml:space="preserve"> and </w:t>
      </w:r>
      <w:r w:rsidRPr="007B3EC9">
        <w:rPr>
          <w:rFonts w:ascii="Times New Roman" w:eastAsia="Calibri" w:hAnsi="Times New Roman"/>
          <w:sz w:val="26"/>
          <w:szCs w:val="26"/>
        </w:rPr>
        <w:t>lack of interest</w:t>
      </w:r>
      <w:r w:rsidR="005F1D83" w:rsidRPr="007B3EC9">
        <w:rPr>
          <w:rFonts w:ascii="Times New Roman" w:eastAsia="Calibri" w:hAnsi="Times New Roman"/>
          <w:sz w:val="26"/>
          <w:szCs w:val="26"/>
        </w:rPr>
        <w:t>.</w:t>
      </w:r>
      <w:r w:rsidRPr="007B3EC9">
        <w:rPr>
          <w:rFonts w:ascii="Times New Roman" w:eastAsia="Calibri" w:hAnsi="Times New Roman"/>
          <w:sz w:val="26"/>
          <w:szCs w:val="26"/>
        </w:rPr>
        <w:t xml:space="preserve"> This finding is in agreement with that of </w:t>
      </w:r>
      <w:proofErr w:type="spellStart"/>
      <w:r w:rsidR="00127F49" w:rsidRPr="007B3EC9">
        <w:rPr>
          <w:rStyle w:val="15"/>
          <w:rFonts w:eastAsia="Calibri"/>
          <w:sz w:val="26"/>
          <w:szCs w:val="26"/>
        </w:rPr>
        <w:t>Fasola</w:t>
      </w:r>
      <w:proofErr w:type="spellEnd"/>
      <w:r w:rsidR="00127F49" w:rsidRPr="007B3EC9">
        <w:rPr>
          <w:rStyle w:val="15"/>
          <w:rFonts w:eastAsia="Calibri"/>
          <w:sz w:val="26"/>
          <w:szCs w:val="26"/>
        </w:rPr>
        <w:t xml:space="preserve"> and </w:t>
      </w:r>
      <w:proofErr w:type="spellStart"/>
      <w:r w:rsidR="00127F49" w:rsidRPr="007B3EC9">
        <w:rPr>
          <w:rStyle w:val="15"/>
          <w:rFonts w:eastAsia="Calibri"/>
          <w:sz w:val="26"/>
          <w:szCs w:val="26"/>
        </w:rPr>
        <w:t>Mamudu</w:t>
      </w:r>
      <w:proofErr w:type="spellEnd"/>
      <w:r w:rsidR="00127F49" w:rsidRPr="007B3EC9">
        <w:rPr>
          <w:rStyle w:val="15"/>
          <w:rFonts w:eastAsia="Calibri"/>
          <w:sz w:val="26"/>
          <w:szCs w:val="26"/>
        </w:rPr>
        <w:t xml:space="preserve"> (2020), </w:t>
      </w:r>
      <w:proofErr w:type="spellStart"/>
      <w:r w:rsidR="00127F49" w:rsidRPr="007B3EC9">
        <w:rPr>
          <w:rFonts w:ascii="Times New Roman" w:eastAsia="Calibri" w:hAnsi="Times New Roman"/>
          <w:sz w:val="26"/>
          <w:szCs w:val="26"/>
        </w:rPr>
        <w:t>Ubogu</w:t>
      </w:r>
      <w:proofErr w:type="spellEnd"/>
      <w:r w:rsidR="00127F49" w:rsidRPr="007B3EC9">
        <w:rPr>
          <w:rFonts w:ascii="Times New Roman" w:eastAsia="Calibri" w:hAnsi="Times New Roman"/>
          <w:sz w:val="26"/>
          <w:szCs w:val="26"/>
        </w:rPr>
        <w:t xml:space="preserve"> (2019),</w:t>
      </w:r>
      <w:r w:rsidR="00127F49" w:rsidRPr="007B3EC9">
        <w:rPr>
          <w:rStyle w:val="15"/>
          <w:rFonts w:eastAsia="Calibri"/>
          <w:sz w:val="26"/>
          <w:szCs w:val="26"/>
        </w:rPr>
        <w:t xml:space="preserve"> </w:t>
      </w:r>
      <w:r w:rsidRPr="007B3EC9">
        <w:rPr>
          <w:rFonts w:ascii="Times New Roman" w:eastAsia="Calibri" w:hAnsi="Times New Roman"/>
          <w:sz w:val="26"/>
          <w:szCs w:val="26"/>
        </w:rPr>
        <w:t xml:space="preserve">David-West and </w:t>
      </w:r>
      <w:proofErr w:type="spellStart"/>
      <w:r w:rsidRPr="007B3EC9">
        <w:rPr>
          <w:rFonts w:ascii="Times New Roman" w:eastAsia="Calibri" w:hAnsi="Times New Roman"/>
          <w:sz w:val="26"/>
          <w:szCs w:val="26"/>
        </w:rPr>
        <w:t>Nmecha</w:t>
      </w:r>
      <w:proofErr w:type="spellEnd"/>
      <w:r w:rsidRPr="007B3EC9">
        <w:rPr>
          <w:rFonts w:ascii="Times New Roman" w:eastAsia="Calibri" w:hAnsi="Times New Roman"/>
          <w:sz w:val="26"/>
          <w:szCs w:val="26"/>
        </w:rPr>
        <w:t xml:space="preserve"> (2019)</w:t>
      </w:r>
      <w:r w:rsidR="00127F49" w:rsidRPr="007B3EC9">
        <w:rPr>
          <w:rFonts w:ascii="Times New Roman" w:eastAsia="Calibri" w:hAnsi="Times New Roman"/>
          <w:sz w:val="26"/>
          <w:szCs w:val="26"/>
        </w:rPr>
        <w:t xml:space="preserve"> and </w:t>
      </w:r>
      <w:proofErr w:type="spellStart"/>
      <w:r w:rsidR="00127F49" w:rsidRPr="007B3EC9">
        <w:rPr>
          <w:rFonts w:ascii="Times New Roman" w:eastAsia="Calibri" w:hAnsi="Times New Roman"/>
          <w:sz w:val="26"/>
          <w:szCs w:val="26"/>
        </w:rPr>
        <w:t>Nwabueze</w:t>
      </w:r>
      <w:proofErr w:type="spellEnd"/>
      <w:r w:rsidR="00127F49" w:rsidRPr="007B3EC9">
        <w:rPr>
          <w:rFonts w:ascii="Times New Roman" w:eastAsia="Calibri" w:hAnsi="Times New Roman"/>
          <w:sz w:val="26"/>
          <w:szCs w:val="26"/>
        </w:rPr>
        <w:t xml:space="preserve"> and </w:t>
      </w:r>
      <w:proofErr w:type="spellStart"/>
      <w:r w:rsidR="00127F49" w:rsidRPr="007B3EC9">
        <w:rPr>
          <w:rFonts w:ascii="Times New Roman" w:eastAsia="Calibri" w:hAnsi="Times New Roman"/>
          <w:sz w:val="26"/>
          <w:szCs w:val="26"/>
        </w:rPr>
        <w:t>Anike</w:t>
      </w:r>
      <w:proofErr w:type="spellEnd"/>
      <w:r w:rsidR="00127F49" w:rsidRPr="007B3EC9">
        <w:rPr>
          <w:rFonts w:ascii="Times New Roman" w:eastAsia="Calibri" w:hAnsi="Times New Roman"/>
          <w:sz w:val="26"/>
          <w:szCs w:val="26"/>
        </w:rPr>
        <w:t xml:space="preserve"> (2016) who identified the various challenges of mentoring library and information science professionals. The finding that the mentee becoming too dependent on the mentor is not a </w:t>
      </w:r>
      <w:proofErr w:type="gramStart"/>
      <w:r w:rsidR="00127F49" w:rsidRPr="007B3EC9">
        <w:rPr>
          <w:rFonts w:ascii="Times New Roman" w:eastAsia="Calibri" w:hAnsi="Times New Roman"/>
          <w:sz w:val="26"/>
          <w:szCs w:val="26"/>
        </w:rPr>
        <w:t>challenge,</w:t>
      </w:r>
      <w:proofErr w:type="gramEnd"/>
      <w:r w:rsidR="00127F49" w:rsidRPr="007B3EC9">
        <w:rPr>
          <w:rFonts w:ascii="Times New Roman" w:eastAsia="Calibri" w:hAnsi="Times New Roman"/>
          <w:sz w:val="26"/>
          <w:szCs w:val="26"/>
        </w:rPr>
        <w:t xml:space="preserve"> negates that of Brewerton (2010).</w:t>
      </w:r>
    </w:p>
    <w:p w:rsidR="002F3E3F" w:rsidRPr="007B3EC9" w:rsidRDefault="002F3E3F" w:rsidP="00011CDC">
      <w:pPr>
        <w:spacing w:before="0" w:beforeAutospacing="0" w:after="0" w:line="360" w:lineRule="auto"/>
        <w:jc w:val="both"/>
        <w:rPr>
          <w:rFonts w:ascii="Times New Roman" w:eastAsia="Calibri" w:hAnsi="Times New Roman"/>
          <w:b/>
          <w:sz w:val="26"/>
          <w:szCs w:val="26"/>
        </w:rPr>
      </w:pPr>
      <w:r w:rsidRPr="007B3EC9">
        <w:rPr>
          <w:rFonts w:ascii="Times New Roman" w:eastAsia="Calibri" w:hAnsi="Times New Roman"/>
          <w:b/>
          <w:sz w:val="26"/>
          <w:szCs w:val="26"/>
        </w:rPr>
        <w:lastRenderedPageBreak/>
        <w:t>Conclusion</w:t>
      </w:r>
    </w:p>
    <w:p w:rsidR="001D689E" w:rsidRPr="007B3EC9" w:rsidRDefault="00C90571" w:rsidP="00011CDC">
      <w:p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sz w:val="26"/>
          <w:szCs w:val="26"/>
        </w:rPr>
        <w:tab/>
        <w:t xml:space="preserve">Mentoring has been accepted as a way of </w:t>
      </w:r>
      <w:r w:rsidR="005F1D83" w:rsidRPr="007B3EC9">
        <w:rPr>
          <w:rFonts w:ascii="Times New Roman" w:eastAsia="Calibri" w:hAnsi="Times New Roman"/>
          <w:sz w:val="26"/>
          <w:szCs w:val="26"/>
        </w:rPr>
        <w:t>professional development of library and information science professionals. To benefit from it effectively, the various ways of mentoring need to be explored and the younger ones need to realize that there are things they need to learn from the older professionals. When an enabling environment is created in library and information science, it will go a long way not only in ensuring professional development, extension of legacies but in maintaining standards.</w:t>
      </w:r>
    </w:p>
    <w:p w:rsidR="002F3E3F" w:rsidRPr="007B3EC9" w:rsidRDefault="002F3E3F" w:rsidP="00011CDC">
      <w:pPr>
        <w:spacing w:before="0" w:beforeAutospacing="0" w:after="0" w:line="360" w:lineRule="auto"/>
        <w:jc w:val="both"/>
        <w:rPr>
          <w:rFonts w:ascii="Times New Roman" w:eastAsia="Calibri" w:hAnsi="Times New Roman"/>
          <w:b/>
          <w:sz w:val="26"/>
          <w:szCs w:val="26"/>
        </w:rPr>
      </w:pPr>
      <w:r w:rsidRPr="007B3EC9">
        <w:rPr>
          <w:rFonts w:ascii="Times New Roman" w:eastAsia="Calibri" w:hAnsi="Times New Roman"/>
          <w:b/>
          <w:sz w:val="26"/>
          <w:szCs w:val="26"/>
        </w:rPr>
        <w:t>Recommendations</w:t>
      </w:r>
    </w:p>
    <w:p w:rsidR="001D689E" w:rsidRPr="007B3EC9" w:rsidRDefault="001D689E" w:rsidP="00011CDC">
      <w:p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sz w:val="26"/>
          <w:szCs w:val="26"/>
        </w:rPr>
        <w:tab/>
        <w:t>Based on the findings of the study, the researcher recommends that:</w:t>
      </w:r>
    </w:p>
    <w:p w:rsidR="001D689E" w:rsidRPr="007B3EC9" w:rsidRDefault="001D689E" w:rsidP="00011CDC">
      <w:pPr>
        <w:pStyle w:val="ListParagraph"/>
        <w:numPr>
          <w:ilvl w:val="0"/>
          <w:numId w:val="3"/>
        </w:num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sz w:val="26"/>
          <w:szCs w:val="26"/>
        </w:rPr>
        <w:t>The ways of mentoring Library and Information Science professionals in Imo State should be sustained. Mentors should also be on the lookout for other evolving ways so as to embrace it.</w:t>
      </w:r>
    </w:p>
    <w:p w:rsidR="001D689E" w:rsidRPr="007B3EC9" w:rsidRDefault="001D689E" w:rsidP="00011CDC">
      <w:pPr>
        <w:pStyle w:val="ListParagraph"/>
        <w:numPr>
          <w:ilvl w:val="0"/>
          <w:numId w:val="3"/>
        </w:num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sz w:val="26"/>
          <w:szCs w:val="26"/>
        </w:rPr>
        <w:t>Newly employed and upcoming Library and Information Science professionals should always submit themselves to be mentored by their older colleagues.</w:t>
      </w:r>
    </w:p>
    <w:p w:rsidR="001D689E" w:rsidRPr="007B3EC9" w:rsidRDefault="001D689E" w:rsidP="00011CDC">
      <w:pPr>
        <w:pStyle w:val="ListParagraph"/>
        <w:numPr>
          <w:ilvl w:val="0"/>
          <w:numId w:val="3"/>
        </w:num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sz w:val="26"/>
          <w:szCs w:val="26"/>
        </w:rPr>
        <w:t>Apart from increase in research productivity, efforts should be made by mentors to search out areas where the mentees can access research grants as it will help to reduce the money spent in research by young professionals.</w:t>
      </w:r>
    </w:p>
    <w:p w:rsidR="001D689E" w:rsidRPr="007B3EC9" w:rsidRDefault="001D689E" w:rsidP="00011CDC">
      <w:pPr>
        <w:pStyle w:val="ListParagraph"/>
        <w:numPr>
          <w:ilvl w:val="0"/>
          <w:numId w:val="3"/>
        </w:numPr>
        <w:spacing w:before="0" w:beforeAutospacing="0" w:after="0" w:line="360" w:lineRule="auto"/>
        <w:jc w:val="both"/>
        <w:rPr>
          <w:rFonts w:ascii="Times New Roman" w:eastAsia="Calibri" w:hAnsi="Times New Roman"/>
          <w:sz w:val="26"/>
          <w:szCs w:val="26"/>
        </w:rPr>
      </w:pPr>
      <w:r w:rsidRPr="007B3EC9">
        <w:rPr>
          <w:rFonts w:ascii="Times New Roman" w:eastAsia="Calibri" w:hAnsi="Times New Roman"/>
          <w:sz w:val="26"/>
          <w:szCs w:val="26"/>
        </w:rPr>
        <w:t>Awareness should be created on the relevance of mentoring and all strategies put on ground to make it work.</w:t>
      </w:r>
    </w:p>
    <w:p w:rsidR="001D689E" w:rsidRPr="007B3EC9" w:rsidRDefault="001D689E" w:rsidP="00F6204C">
      <w:pPr>
        <w:spacing w:before="0" w:beforeAutospacing="0" w:after="0" w:line="240" w:lineRule="auto"/>
        <w:jc w:val="both"/>
        <w:rPr>
          <w:rFonts w:ascii="Times New Roman" w:eastAsia="Calibri" w:hAnsi="Times New Roman"/>
          <w:sz w:val="26"/>
          <w:szCs w:val="26"/>
        </w:rPr>
      </w:pPr>
    </w:p>
    <w:p w:rsidR="008A4CAB" w:rsidRPr="007B3EC9" w:rsidRDefault="008A4CAB" w:rsidP="00F6204C">
      <w:pPr>
        <w:spacing w:before="0" w:beforeAutospacing="0" w:after="0" w:line="240" w:lineRule="auto"/>
        <w:jc w:val="both"/>
        <w:rPr>
          <w:rFonts w:ascii="Times New Roman" w:eastAsia="Calibri" w:hAnsi="Times New Roman"/>
          <w:b/>
          <w:sz w:val="26"/>
          <w:szCs w:val="26"/>
        </w:rPr>
      </w:pPr>
    </w:p>
    <w:p w:rsidR="008A4CAB" w:rsidRPr="007B3EC9" w:rsidRDefault="008A4CAB" w:rsidP="00F6204C">
      <w:pPr>
        <w:spacing w:before="0" w:beforeAutospacing="0" w:after="0" w:line="240" w:lineRule="auto"/>
        <w:jc w:val="both"/>
        <w:rPr>
          <w:rFonts w:ascii="Times New Roman" w:eastAsia="Calibri" w:hAnsi="Times New Roman"/>
          <w:b/>
          <w:sz w:val="26"/>
          <w:szCs w:val="26"/>
        </w:rPr>
      </w:pPr>
    </w:p>
    <w:p w:rsidR="008A4CAB" w:rsidRPr="007B3EC9" w:rsidRDefault="008A4CAB" w:rsidP="00F6204C">
      <w:pPr>
        <w:spacing w:before="0" w:beforeAutospacing="0" w:after="0" w:line="240" w:lineRule="auto"/>
        <w:jc w:val="both"/>
        <w:rPr>
          <w:rFonts w:ascii="Times New Roman" w:eastAsia="Calibri" w:hAnsi="Times New Roman"/>
          <w:b/>
          <w:sz w:val="26"/>
          <w:szCs w:val="26"/>
        </w:rPr>
      </w:pPr>
    </w:p>
    <w:p w:rsidR="008A4CAB" w:rsidRPr="007B3EC9" w:rsidRDefault="008A4CAB" w:rsidP="00F6204C">
      <w:pPr>
        <w:spacing w:before="0" w:beforeAutospacing="0" w:after="0" w:line="240" w:lineRule="auto"/>
        <w:jc w:val="both"/>
        <w:rPr>
          <w:rFonts w:ascii="Times New Roman" w:eastAsia="Calibri" w:hAnsi="Times New Roman"/>
          <w:b/>
          <w:sz w:val="26"/>
          <w:szCs w:val="26"/>
        </w:rPr>
      </w:pPr>
    </w:p>
    <w:p w:rsidR="008A4CAB" w:rsidRPr="007B3EC9" w:rsidRDefault="008A4CAB" w:rsidP="00F6204C">
      <w:pPr>
        <w:spacing w:before="0" w:beforeAutospacing="0" w:after="0" w:line="240" w:lineRule="auto"/>
        <w:jc w:val="both"/>
        <w:rPr>
          <w:rFonts w:ascii="Times New Roman" w:eastAsia="Calibri" w:hAnsi="Times New Roman"/>
          <w:b/>
          <w:sz w:val="26"/>
          <w:szCs w:val="26"/>
        </w:rPr>
      </w:pPr>
    </w:p>
    <w:p w:rsidR="008A4CAB" w:rsidRPr="007B3EC9" w:rsidRDefault="008A4CAB" w:rsidP="00F6204C">
      <w:pPr>
        <w:spacing w:before="0" w:beforeAutospacing="0" w:after="0" w:line="240" w:lineRule="auto"/>
        <w:jc w:val="both"/>
        <w:rPr>
          <w:rFonts w:ascii="Times New Roman" w:eastAsia="Calibri" w:hAnsi="Times New Roman"/>
          <w:b/>
          <w:sz w:val="26"/>
          <w:szCs w:val="26"/>
        </w:rPr>
      </w:pPr>
    </w:p>
    <w:p w:rsidR="008A4CAB" w:rsidRPr="007B3EC9" w:rsidRDefault="008A4CAB" w:rsidP="00F6204C">
      <w:pPr>
        <w:spacing w:before="0" w:beforeAutospacing="0" w:after="0" w:line="240" w:lineRule="auto"/>
        <w:jc w:val="both"/>
        <w:rPr>
          <w:rFonts w:ascii="Times New Roman" w:eastAsia="Calibri" w:hAnsi="Times New Roman"/>
          <w:b/>
          <w:sz w:val="26"/>
          <w:szCs w:val="26"/>
        </w:rPr>
      </w:pPr>
    </w:p>
    <w:p w:rsidR="008A4CAB" w:rsidRPr="007B3EC9" w:rsidRDefault="008A4CAB" w:rsidP="00F6204C">
      <w:pPr>
        <w:spacing w:before="0" w:beforeAutospacing="0" w:after="0" w:line="240" w:lineRule="auto"/>
        <w:jc w:val="both"/>
        <w:rPr>
          <w:rFonts w:ascii="Times New Roman" w:eastAsia="Calibri" w:hAnsi="Times New Roman"/>
          <w:b/>
          <w:sz w:val="26"/>
          <w:szCs w:val="26"/>
        </w:rPr>
      </w:pPr>
    </w:p>
    <w:p w:rsidR="008A4CAB" w:rsidRPr="007B3EC9" w:rsidRDefault="008A4CAB" w:rsidP="00F6204C">
      <w:pPr>
        <w:spacing w:before="0" w:beforeAutospacing="0" w:after="0" w:line="240" w:lineRule="auto"/>
        <w:jc w:val="both"/>
        <w:rPr>
          <w:rFonts w:ascii="Times New Roman" w:eastAsia="Calibri" w:hAnsi="Times New Roman"/>
          <w:b/>
          <w:sz w:val="26"/>
          <w:szCs w:val="26"/>
        </w:rPr>
      </w:pPr>
    </w:p>
    <w:p w:rsidR="008A4CAB" w:rsidRPr="007B3EC9" w:rsidRDefault="008A4CAB" w:rsidP="00F6204C">
      <w:pPr>
        <w:spacing w:before="0" w:beforeAutospacing="0" w:after="0" w:line="240" w:lineRule="auto"/>
        <w:jc w:val="both"/>
        <w:rPr>
          <w:rFonts w:ascii="Times New Roman" w:eastAsia="Calibri" w:hAnsi="Times New Roman"/>
          <w:b/>
          <w:sz w:val="26"/>
          <w:szCs w:val="26"/>
        </w:rPr>
      </w:pPr>
    </w:p>
    <w:p w:rsidR="008A4CAB" w:rsidRPr="007B3EC9" w:rsidRDefault="008A4CAB" w:rsidP="00F6204C">
      <w:pPr>
        <w:spacing w:before="0" w:beforeAutospacing="0" w:after="0" w:line="240" w:lineRule="auto"/>
        <w:jc w:val="both"/>
        <w:rPr>
          <w:rFonts w:ascii="Times New Roman" w:eastAsia="Calibri" w:hAnsi="Times New Roman"/>
          <w:b/>
          <w:sz w:val="26"/>
          <w:szCs w:val="26"/>
        </w:rPr>
      </w:pPr>
    </w:p>
    <w:p w:rsidR="00F6204C" w:rsidRPr="007B3EC9" w:rsidRDefault="00F6204C" w:rsidP="00F6204C">
      <w:pPr>
        <w:spacing w:before="0" w:beforeAutospacing="0" w:after="0" w:line="240" w:lineRule="auto"/>
        <w:jc w:val="both"/>
        <w:rPr>
          <w:rFonts w:ascii="Times New Roman" w:eastAsia="Calibri" w:hAnsi="Times New Roman"/>
          <w:b/>
          <w:sz w:val="26"/>
          <w:szCs w:val="26"/>
        </w:rPr>
      </w:pPr>
    </w:p>
    <w:p w:rsidR="00F6204C" w:rsidRPr="007B3EC9" w:rsidRDefault="00F6204C" w:rsidP="00F6204C">
      <w:pPr>
        <w:spacing w:before="0" w:beforeAutospacing="0" w:after="0" w:line="240" w:lineRule="auto"/>
        <w:jc w:val="both"/>
        <w:rPr>
          <w:rFonts w:ascii="Times New Roman" w:eastAsia="Calibri" w:hAnsi="Times New Roman"/>
          <w:b/>
          <w:sz w:val="26"/>
          <w:szCs w:val="26"/>
        </w:rPr>
      </w:pPr>
    </w:p>
    <w:p w:rsidR="00F6204C" w:rsidRPr="007B3EC9" w:rsidRDefault="00F6204C" w:rsidP="00F6204C">
      <w:pPr>
        <w:spacing w:before="0" w:beforeAutospacing="0" w:after="0" w:line="240" w:lineRule="auto"/>
        <w:jc w:val="both"/>
        <w:rPr>
          <w:rFonts w:ascii="Times New Roman" w:eastAsia="Calibri" w:hAnsi="Times New Roman"/>
          <w:b/>
          <w:sz w:val="26"/>
          <w:szCs w:val="26"/>
        </w:rPr>
      </w:pPr>
    </w:p>
    <w:p w:rsidR="00F6204C" w:rsidRPr="007B3EC9" w:rsidRDefault="00F6204C" w:rsidP="00F6204C">
      <w:pPr>
        <w:spacing w:before="0" w:beforeAutospacing="0" w:after="0" w:line="240" w:lineRule="auto"/>
        <w:jc w:val="both"/>
        <w:rPr>
          <w:rFonts w:ascii="Times New Roman" w:eastAsia="Calibri" w:hAnsi="Times New Roman"/>
          <w:b/>
          <w:sz w:val="26"/>
          <w:szCs w:val="26"/>
        </w:rPr>
      </w:pPr>
    </w:p>
    <w:p w:rsidR="00F6204C" w:rsidRPr="007B3EC9" w:rsidRDefault="00F6204C" w:rsidP="00F6204C">
      <w:pPr>
        <w:spacing w:before="0" w:beforeAutospacing="0" w:after="0" w:line="240" w:lineRule="auto"/>
        <w:jc w:val="both"/>
        <w:rPr>
          <w:rFonts w:ascii="Times New Roman" w:eastAsia="Calibri" w:hAnsi="Times New Roman"/>
          <w:b/>
          <w:sz w:val="26"/>
          <w:szCs w:val="26"/>
        </w:rPr>
      </w:pPr>
    </w:p>
    <w:p w:rsidR="002F3E3F" w:rsidRPr="007B3EC9" w:rsidRDefault="002F3E3F" w:rsidP="00F6204C">
      <w:pPr>
        <w:spacing w:before="0" w:beforeAutospacing="0" w:after="0" w:line="240" w:lineRule="auto"/>
        <w:jc w:val="both"/>
        <w:rPr>
          <w:rFonts w:ascii="Times New Roman" w:eastAsia="Calibri" w:hAnsi="Times New Roman"/>
          <w:b/>
          <w:sz w:val="26"/>
          <w:szCs w:val="26"/>
        </w:rPr>
      </w:pPr>
      <w:bookmarkStart w:id="0" w:name="_GoBack"/>
      <w:bookmarkEnd w:id="0"/>
      <w:r w:rsidRPr="007B3EC9">
        <w:rPr>
          <w:rFonts w:ascii="Times New Roman" w:eastAsia="Calibri" w:hAnsi="Times New Roman"/>
          <w:b/>
          <w:sz w:val="26"/>
          <w:szCs w:val="26"/>
        </w:rPr>
        <w:lastRenderedPageBreak/>
        <w:t>References</w:t>
      </w:r>
    </w:p>
    <w:p w:rsidR="002F3E3F" w:rsidRPr="007B3EC9" w:rsidRDefault="002F3E3F" w:rsidP="00F6204C">
      <w:pPr>
        <w:pStyle w:val="ListParagraph"/>
        <w:spacing w:before="0" w:beforeAutospacing="0" w:after="0" w:line="240" w:lineRule="auto"/>
        <w:ind w:left="630" w:hanging="630"/>
        <w:jc w:val="both"/>
        <w:rPr>
          <w:rFonts w:ascii="Times New Roman" w:eastAsia="Calibri" w:hAnsi="Times New Roman"/>
          <w:sz w:val="26"/>
          <w:szCs w:val="26"/>
        </w:rPr>
      </w:pPr>
      <w:proofErr w:type="spellStart"/>
      <w:proofErr w:type="gramStart"/>
      <w:r w:rsidRPr="007B3EC9">
        <w:rPr>
          <w:rFonts w:ascii="Times New Roman" w:eastAsia="Calibri" w:hAnsi="Times New Roman"/>
          <w:sz w:val="26"/>
          <w:szCs w:val="26"/>
        </w:rPr>
        <w:t>Abolarinwa</w:t>
      </w:r>
      <w:proofErr w:type="spellEnd"/>
      <w:r w:rsidRPr="007B3EC9">
        <w:rPr>
          <w:rFonts w:ascii="Times New Roman" w:eastAsia="Calibri" w:hAnsi="Times New Roman"/>
          <w:sz w:val="26"/>
          <w:szCs w:val="26"/>
        </w:rPr>
        <w:t xml:space="preserve">, S.T. &amp; </w:t>
      </w:r>
      <w:proofErr w:type="spellStart"/>
      <w:r w:rsidRPr="007B3EC9">
        <w:rPr>
          <w:rFonts w:ascii="Times New Roman" w:eastAsia="Calibri" w:hAnsi="Times New Roman"/>
          <w:sz w:val="26"/>
          <w:szCs w:val="26"/>
        </w:rPr>
        <w:t>Yaya</w:t>
      </w:r>
      <w:proofErr w:type="spellEnd"/>
      <w:r w:rsidRPr="007B3EC9">
        <w:rPr>
          <w:rFonts w:ascii="Times New Roman" w:eastAsia="Calibri" w:hAnsi="Times New Roman"/>
          <w:sz w:val="26"/>
          <w:szCs w:val="26"/>
        </w:rPr>
        <w:t>, J.A. (2016) the place of mentoring in developing librarians’ leadership competency.</w:t>
      </w:r>
      <w:proofErr w:type="gramEnd"/>
      <w:r w:rsidRPr="007B3EC9">
        <w:rPr>
          <w:rFonts w:ascii="Times New Roman" w:eastAsia="Calibri" w:hAnsi="Times New Roman"/>
          <w:sz w:val="26"/>
          <w:szCs w:val="26"/>
        </w:rPr>
        <w:t xml:space="preserve"> </w:t>
      </w:r>
      <w:proofErr w:type="gramStart"/>
      <w:r w:rsidRPr="007B3EC9">
        <w:rPr>
          <w:rFonts w:ascii="Times New Roman" w:eastAsia="Calibri" w:hAnsi="Times New Roman"/>
          <w:i/>
          <w:sz w:val="26"/>
          <w:szCs w:val="26"/>
        </w:rPr>
        <w:t>Asian Journal of Education and E-learning</w:t>
      </w:r>
      <w:r w:rsidRPr="007B3EC9">
        <w:rPr>
          <w:rFonts w:ascii="Times New Roman" w:eastAsia="Calibri" w:hAnsi="Times New Roman"/>
          <w:sz w:val="26"/>
          <w:szCs w:val="26"/>
        </w:rPr>
        <w:t>, 4(1) 7-14.</w:t>
      </w:r>
      <w:proofErr w:type="gramEnd"/>
    </w:p>
    <w:p w:rsidR="002F3E3F" w:rsidRPr="007B3EC9" w:rsidRDefault="002F3E3F" w:rsidP="00F6204C">
      <w:pPr>
        <w:spacing w:before="0" w:beforeAutospacing="0" w:after="0" w:line="240" w:lineRule="auto"/>
        <w:ind w:left="720" w:hanging="720"/>
        <w:jc w:val="both"/>
        <w:rPr>
          <w:rFonts w:ascii="Times New Roman" w:eastAsia="Calibri" w:hAnsi="Times New Roman"/>
          <w:sz w:val="26"/>
          <w:szCs w:val="26"/>
        </w:rPr>
      </w:pPr>
      <w:r w:rsidRPr="007B3EC9">
        <w:rPr>
          <w:rFonts w:ascii="Times New Roman" w:eastAsia="Calibri" w:hAnsi="Times New Roman"/>
          <w:color w:val="000000"/>
          <w:sz w:val="26"/>
          <w:szCs w:val="26"/>
        </w:rPr>
        <w:t xml:space="preserve">Abraham, E.A. </w:t>
      </w:r>
      <w:proofErr w:type="spellStart"/>
      <w:r w:rsidRPr="007B3EC9">
        <w:rPr>
          <w:rFonts w:ascii="Times New Roman" w:eastAsia="Calibri" w:hAnsi="Times New Roman"/>
          <w:color w:val="000000"/>
          <w:sz w:val="26"/>
          <w:szCs w:val="26"/>
        </w:rPr>
        <w:t>Sambe</w:t>
      </w:r>
      <w:proofErr w:type="spellEnd"/>
      <w:r w:rsidRPr="007B3EC9">
        <w:rPr>
          <w:rFonts w:ascii="Times New Roman" w:eastAsia="Calibri" w:hAnsi="Times New Roman"/>
          <w:color w:val="000000"/>
          <w:sz w:val="26"/>
          <w:szCs w:val="26"/>
        </w:rPr>
        <w:t xml:space="preserve">, M.T., &amp; Aba, J.I. (2014).Strategies for improving library user education programme in universities in Benue State. </w:t>
      </w:r>
      <w:r w:rsidRPr="007B3EC9">
        <w:rPr>
          <w:rFonts w:ascii="Times New Roman" w:eastAsia="Calibri" w:hAnsi="Times New Roman"/>
          <w:i/>
          <w:iCs/>
          <w:color w:val="000000"/>
          <w:sz w:val="26"/>
          <w:szCs w:val="26"/>
        </w:rPr>
        <w:t xml:space="preserve">The Information Technologist, </w:t>
      </w:r>
      <w:r w:rsidR="00B33166" w:rsidRPr="007B3EC9">
        <w:rPr>
          <w:rFonts w:ascii="Times New Roman" w:eastAsia="Calibri" w:hAnsi="Times New Roman"/>
          <w:color w:val="000000"/>
          <w:sz w:val="26"/>
          <w:szCs w:val="26"/>
        </w:rPr>
        <w:t>11(2):</w:t>
      </w:r>
      <w:r w:rsidRPr="007B3EC9">
        <w:rPr>
          <w:rFonts w:ascii="Times New Roman" w:eastAsia="Calibri" w:hAnsi="Times New Roman"/>
          <w:color w:val="000000"/>
          <w:sz w:val="26"/>
          <w:szCs w:val="26"/>
        </w:rPr>
        <w:t xml:space="preserve"> 82 – 90.</w:t>
      </w:r>
    </w:p>
    <w:p w:rsidR="002F3E3F" w:rsidRPr="007B3EC9" w:rsidRDefault="002F3E3F" w:rsidP="00F6204C">
      <w:pPr>
        <w:pStyle w:val="ListParagraph"/>
        <w:spacing w:before="0" w:beforeAutospacing="0" w:after="0" w:line="240" w:lineRule="auto"/>
        <w:ind w:left="630" w:hanging="630"/>
        <w:jc w:val="both"/>
        <w:rPr>
          <w:rFonts w:ascii="Times New Roman" w:eastAsia="Calibri" w:hAnsi="Times New Roman"/>
          <w:sz w:val="26"/>
          <w:szCs w:val="26"/>
        </w:rPr>
      </w:pPr>
      <w:proofErr w:type="spellStart"/>
      <w:r w:rsidRPr="007B3EC9">
        <w:rPr>
          <w:rFonts w:ascii="Times New Roman" w:eastAsia="Calibri" w:hAnsi="Times New Roman"/>
          <w:sz w:val="26"/>
          <w:szCs w:val="26"/>
        </w:rPr>
        <w:t>Adeniji</w:t>
      </w:r>
      <w:proofErr w:type="spellEnd"/>
      <w:r w:rsidRPr="007B3EC9">
        <w:rPr>
          <w:rFonts w:ascii="Times New Roman" w:eastAsia="Calibri" w:hAnsi="Times New Roman"/>
          <w:sz w:val="26"/>
          <w:szCs w:val="26"/>
        </w:rPr>
        <w:t xml:space="preserve">, M. A &amp; </w:t>
      </w:r>
      <w:proofErr w:type="spellStart"/>
      <w:r w:rsidRPr="007B3EC9">
        <w:rPr>
          <w:rFonts w:ascii="Times New Roman" w:eastAsia="Calibri" w:hAnsi="Times New Roman"/>
          <w:sz w:val="26"/>
          <w:szCs w:val="26"/>
        </w:rPr>
        <w:t>Adeniji</w:t>
      </w:r>
      <w:proofErr w:type="spellEnd"/>
      <w:r w:rsidRPr="007B3EC9">
        <w:rPr>
          <w:rFonts w:ascii="Times New Roman" w:eastAsia="Calibri" w:hAnsi="Times New Roman"/>
          <w:sz w:val="26"/>
          <w:szCs w:val="26"/>
        </w:rPr>
        <w:t xml:space="preserve">, S. E. (2010). </w:t>
      </w:r>
      <w:proofErr w:type="gramStart"/>
      <w:r w:rsidRPr="007B3EC9">
        <w:rPr>
          <w:rFonts w:ascii="Times New Roman" w:eastAsia="Calibri" w:hAnsi="Times New Roman"/>
          <w:i/>
          <w:sz w:val="26"/>
          <w:szCs w:val="26"/>
        </w:rPr>
        <w:t>Mentoring in academic institutions</w:t>
      </w:r>
      <w:r w:rsidRPr="007B3EC9">
        <w:rPr>
          <w:rFonts w:ascii="Times New Roman" w:eastAsia="Calibri" w:hAnsi="Times New Roman"/>
          <w:sz w:val="26"/>
          <w:szCs w:val="26"/>
        </w:rPr>
        <w:t>.</w:t>
      </w:r>
      <w:proofErr w:type="gramEnd"/>
      <w:r w:rsidRPr="007B3EC9">
        <w:rPr>
          <w:rFonts w:ascii="Times New Roman" w:eastAsia="Calibri" w:hAnsi="Times New Roman"/>
          <w:sz w:val="26"/>
          <w:szCs w:val="26"/>
        </w:rPr>
        <w:t xml:space="preserve"> Proceedings of Second Professional Summit on Information Science and Technology (PSIST), </w:t>
      </w:r>
      <w:proofErr w:type="spellStart"/>
      <w:r w:rsidRPr="007B3EC9">
        <w:rPr>
          <w:rFonts w:ascii="Times New Roman" w:eastAsia="Calibri" w:hAnsi="Times New Roman"/>
          <w:sz w:val="26"/>
          <w:szCs w:val="26"/>
        </w:rPr>
        <w:t>Nsukka</w:t>
      </w:r>
      <w:proofErr w:type="spellEnd"/>
      <w:r w:rsidRPr="007B3EC9">
        <w:rPr>
          <w:rFonts w:ascii="Times New Roman" w:eastAsia="Calibri" w:hAnsi="Times New Roman"/>
          <w:sz w:val="26"/>
          <w:szCs w:val="26"/>
        </w:rPr>
        <w:t xml:space="preserve">, 397-402. </w:t>
      </w:r>
    </w:p>
    <w:p w:rsidR="002F3E3F" w:rsidRPr="007B3EC9" w:rsidRDefault="002F3E3F" w:rsidP="00F6204C">
      <w:pPr>
        <w:spacing w:before="0" w:beforeAutospacing="0" w:after="0" w:line="240" w:lineRule="auto"/>
        <w:ind w:left="720" w:hanging="720"/>
        <w:jc w:val="both"/>
        <w:rPr>
          <w:rFonts w:ascii="Times New Roman" w:eastAsia="Calibri" w:hAnsi="Times New Roman"/>
          <w:sz w:val="26"/>
          <w:szCs w:val="26"/>
        </w:rPr>
      </w:pPr>
      <w:r w:rsidRPr="007B3EC9">
        <w:rPr>
          <w:rFonts w:ascii="Times New Roman" w:eastAsia="Calibri" w:hAnsi="Times New Roman"/>
          <w:sz w:val="26"/>
          <w:szCs w:val="26"/>
        </w:rPr>
        <w:t xml:space="preserve">Ayres, R. (2015). </w:t>
      </w:r>
      <w:r w:rsidRPr="007B3EC9">
        <w:rPr>
          <w:rFonts w:ascii="Times New Roman" w:eastAsia="Calibri" w:hAnsi="Times New Roman"/>
          <w:i/>
          <w:sz w:val="26"/>
          <w:szCs w:val="26"/>
        </w:rPr>
        <w:t xml:space="preserve">Development studies: An introduction through selected reading. </w:t>
      </w:r>
      <w:r w:rsidRPr="007B3EC9">
        <w:rPr>
          <w:rFonts w:ascii="Times New Roman" w:eastAsia="Calibri" w:hAnsi="Times New Roman"/>
          <w:sz w:val="26"/>
          <w:szCs w:val="26"/>
        </w:rPr>
        <w:t xml:space="preserve">London: </w:t>
      </w:r>
      <w:proofErr w:type="spellStart"/>
      <w:r w:rsidRPr="007B3EC9">
        <w:rPr>
          <w:rFonts w:ascii="Times New Roman" w:eastAsia="Calibri" w:hAnsi="Times New Roman"/>
          <w:sz w:val="26"/>
          <w:szCs w:val="26"/>
        </w:rPr>
        <w:t>Greenaxich</w:t>
      </w:r>
      <w:proofErr w:type="spellEnd"/>
      <w:r w:rsidRPr="007B3EC9">
        <w:rPr>
          <w:rFonts w:ascii="Times New Roman" w:eastAsia="Calibri" w:hAnsi="Times New Roman"/>
          <w:sz w:val="26"/>
          <w:szCs w:val="26"/>
        </w:rPr>
        <w:t xml:space="preserve"> University Press.</w:t>
      </w:r>
    </w:p>
    <w:p w:rsidR="002F3E3F" w:rsidRPr="007B3EC9" w:rsidRDefault="002F3E3F" w:rsidP="00F6204C">
      <w:pPr>
        <w:spacing w:before="0" w:beforeAutospacing="0" w:after="0" w:line="240" w:lineRule="auto"/>
        <w:ind w:left="720" w:hanging="720"/>
        <w:jc w:val="both"/>
        <w:rPr>
          <w:rFonts w:ascii="Times New Roman" w:eastAsia="Calibri" w:hAnsi="Times New Roman"/>
          <w:sz w:val="26"/>
          <w:szCs w:val="26"/>
        </w:rPr>
      </w:pPr>
      <w:proofErr w:type="spellStart"/>
      <w:r w:rsidRPr="007B3EC9">
        <w:rPr>
          <w:rFonts w:ascii="Times New Roman" w:eastAsia="Calibri" w:hAnsi="Times New Roman"/>
          <w:sz w:val="26"/>
          <w:szCs w:val="26"/>
        </w:rPr>
        <w:t>Asadu</w:t>
      </w:r>
      <w:proofErr w:type="spellEnd"/>
      <w:r w:rsidRPr="007B3EC9">
        <w:rPr>
          <w:rFonts w:ascii="Times New Roman" w:eastAsia="Calibri" w:hAnsi="Times New Roman"/>
          <w:sz w:val="26"/>
          <w:szCs w:val="26"/>
        </w:rPr>
        <w:t xml:space="preserve">, B. U. (2010). </w:t>
      </w:r>
      <w:proofErr w:type="gramStart"/>
      <w:r w:rsidRPr="007B3EC9">
        <w:rPr>
          <w:rFonts w:ascii="Times New Roman" w:eastAsia="Calibri" w:hAnsi="Times New Roman"/>
          <w:sz w:val="26"/>
          <w:szCs w:val="26"/>
        </w:rPr>
        <w:t>Mentoring as a tool for re-skilling the 21st century librarians.</w:t>
      </w:r>
      <w:proofErr w:type="gramEnd"/>
      <w:r w:rsidRPr="007B3EC9">
        <w:rPr>
          <w:rFonts w:ascii="Times New Roman" w:eastAsia="Calibri" w:hAnsi="Times New Roman"/>
          <w:sz w:val="26"/>
          <w:szCs w:val="26"/>
        </w:rPr>
        <w:t xml:space="preserve"> </w:t>
      </w:r>
      <w:proofErr w:type="gramStart"/>
      <w:r w:rsidRPr="007B3EC9">
        <w:rPr>
          <w:rFonts w:ascii="Times New Roman" w:eastAsia="Calibri" w:hAnsi="Times New Roman"/>
          <w:sz w:val="26"/>
          <w:szCs w:val="26"/>
        </w:rPr>
        <w:t xml:space="preserve">Proceeding of second professional summit on information science and technology (PSIST) </w:t>
      </w:r>
      <w:proofErr w:type="spellStart"/>
      <w:r w:rsidRPr="007B3EC9">
        <w:rPr>
          <w:rFonts w:ascii="Times New Roman" w:eastAsia="Calibri" w:hAnsi="Times New Roman"/>
          <w:sz w:val="26"/>
          <w:szCs w:val="26"/>
        </w:rPr>
        <w:t>Nsukka</w:t>
      </w:r>
      <w:proofErr w:type="spellEnd"/>
      <w:r w:rsidRPr="007B3EC9">
        <w:rPr>
          <w:rFonts w:ascii="Times New Roman" w:eastAsia="Calibri" w:hAnsi="Times New Roman"/>
          <w:sz w:val="26"/>
          <w:szCs w:val="26"/>
        </w:rPr>
        <w:t>, 307-312.</w:t>
      </w:r>
      <w:proofErr w:type="gramEnd"/>
    </w:p>
    <w:p w:rsidR="002F3E3F" w:rsidRPr="007B3EC9" w:rsidRDefault="002F3E3F" w:rsidP="00F6204C">
      <w:pPr>
        <w:spacing w:before="0" w:beforeAutospacing="0" w:after="0" w:line="240" w:lineRule="auto"/>
        <w:ind w:left="630" w:hanging="630"/>
        <w:jc w:val="both"/>
        <w:rPr>
          <w:rFonts w:ascii="Times New Roman" w:eastAsia="Calibri" w:hAnsi="Times New Roman"/>
          <w:sz w:val="26"/>
          <w:szCs w:val="26"/>
        </w:rPr>
      </w:pPr>
      <w:proofErr w:type="spellStart"/>
      <w:r w:rsidRPr="007B3EC9">
        <w:rPr>
          <w:rFonts w:ascii="Times New Roman" w:eastAsia="Calibri" w:hAnsi="Times New Roman"/>
          <w:sz w:val="26"/>
          <w:szCs w:val="26"/>
        </w:rPr>
        <w:t>Attebury</w:t>
      </w:r>
      <w:proofErr w:type="spellEnd"/>
      <w:r w:rsidRPr="007B3EC9">
        <w:rPr>
          <w:rFonts w:ascii="Times New Roman" w:eastAsia="Calibri" w:hAnsi="Times New Roman"/>
          <w:sz w:val="26"/>
          <w:szCs w:val="26"/>
        </w:rPr>
        <w:t xml:space="preserve">, R. I. (2017). Professional development: A qualitative study of high impact characteristics affecting meaningful and transformational learning. </w:t>
      </w:r>
      <w:r w:rsidRPr="007B3EC9">
        <w:rPr>
          <w:rFonts w:ascii="Times New Roman" w:eastAsia="Calibri" w:hAnsi="Times New Roman"/>
          <w:i/>
          <w:sz w:val="26"/>
          <w:szCs w:val="26"/>
        </w:rPr>
        <w:t>The Journal of Academic Librarianship</w:t>
      </w:r>
      <w:r w:rsidR="00B33166" w:rsidRPr="007B3EC9">
        <w:rPr>
          <w:rFonts w:ascii="Times New Roman" w:eastAsia="Calibri" w:hAnsi="Times New Roman"/>
          <w:sz w:val="26"/>
          <w:szCs w:val="26"/>
        </w:rPr>
        <w:t>, 43(3):</w:t>
      </w:r>
      <w:r w:rsidRPr="007B3EC9">
        <w:rPr>
          <w:rFonts w:ascii="Times New Roman" w:eastAsia="Calibri" w:hAnsi="Times New Roman"/>
          <w:sz w:val="26"/>
          <w:szCs w:val="26"/>
        </w:rPr>
        <w:t xml:space="preserve"> 232-241.</w:t>
      </w:r>
    </w:p>
    <w:p w:rsidR="002F3E3F" w:rsidRPr="007B3EC9" w:rsidRDefault="002F3E3F" w:rsidP="00F6204C">
      <w:pPr>
        <w:spacing w:before="0" w:beforeAutospacing="0" w:after="0" w:line="240" w:lineRule="auto"/>
        <w:ind w:left="720" w:hanging="720"/>
        <w:jc w:val="both"/>
        <w:rPr>
          <w:rFonts w:ascii="Times New Roman" w:eastAsia="Calibri" w:hAnsi="Times New Roman"/>
          <w:sz w:val="26"/>
          <w:szCs w:val="26"/>
        </w:rPr>
      </w:pPr>
      <w:proofErr w:type="gramStart"/>
      <w:r w:rsidRPr="007B3EC9">
        <w:rPr>
          <w:rFonts w:ascii="Times New Roman" w:eastAsia="Calibri" w:hAnsi="Times New Roman"/>
          <w:sz w:val="26"/>
          <w:szCs w:val="26"/>
        </w:rPr>
        <w:t xml:space="preserve">Bello, M. A. &amp; </w:t>
      </w:r>
      <w:proofErr w:type="spellStart"/>
      <w:r w:rsidRPr="007B3EC9">
        <w:rPr>
          <w:rFonts w:ascii="Times New Roman" w:eastAsia="Calibri" w:hAnsi="Times New Roman"/>
          <w:sz w:val="26"/>
          <w:szCs w:val="26"/>
        </w:rPr>
        <w:t>Mansor</w:t>
      </w:r>
      <w:proofErr w:type="spellEnd"/>
      <w:r w:rsidRPr="007B3EC9">
        <w:rPr>
          <w:rFonts w:ascii="Times New Roman" w:eastAsia="Calibri" w:hAnsi="Times New Roman"/>
          <w:sz w:val="26"/>
          <w:szCs w:val="26"/>
        </w:rPr>
        <w:t>, Y. (2013).</w:t>
      </w:r>
      <w:proofErr w:type="gramEnd"/>
      <w:r w:rsidRPr="007B3EC9">
        <w:rPr>
          <w:rFonts w:ascii="Times New Roman" w:eastAsia="Calibri" w:hAnsi="Times New Roman"/>
          <w:sz w:val="26"/>
          <w:szCs w:val="26"/>
        </w:rPr>
        <w:t xml:space="preserve"> </w:t>
      </w:r>
      <w:proofErr w:type="gramStart"/>
      <w:r w:rsidRPr="007B3EC9">
        <w:rPr>
          <w:rFonts w:ascii="Times New Roman" w:eastAsia="Calibri" w:hAnsi="Times New Roman"/>
          <w:sz w:val="26"/>
          <w:szCs w:val="26"/>
        </w:rPr>
        <w:t>Mentoring in libraries and information Organization, The catalogue librarian perspectives.</w:t>
      </w:r>
      <w:proofErr w:type="gramEnd"/>
      <w:r w:rsidRPr="007B3EC9">
        <w:rPr>
          <w:rFonts w:ascii="Times New Roman" w:eastAsia="Calibri" w:hAnsi="Times New Roman"/>
          <w:sz w:val="26"/>
          <w:szCs w:val="26"/>
        </w:rPr>
        <w:t xml:space="preserve"> </w:t>
      </w:r>
      <w:proofErr w:type="gramStart"/>
      <w:r w:rsidRPr="007B3EC9">
        <w:rPr>
          <w:rFonts w:ascii="Times New Roman" w:eastAsia="Calibri" w:hAnsi="Times New Roman"/>
          <w:i/>
          <w:sz w:val="26"/>
          <w:szCs w:val="26"/>
        </w:rPr>
        <w:t>Library Philosophy and Practice.</w:t>
      </w:r>
      <w:proofErr w:type="gramEnd"/>
      <w:r w:rsidRPr="007B3EC9">
        <w:rPr>
          <w:rFonts w:ascii="Times New Roman" w:eastAsia="Calibri" w:hAnsi="Times New Roman"/>
          <w:i/>
          <w:sz w:val="26"/>
          <w:szCs w:val="26"/>
        </w:rPr>
        <w:t xml:space="preserve"> </w:t>
      </w:r>
      <w:proofErr w:type="gramStart"/>
      <w:r w:rsidRPr="007B3EC9">
        <w:rPr>
          <w:rFonts w:ascii="Times New Roman" w:eastAsia="Calibri" w:hAnsi="Times New Roman"/>
          <w:sz w:val="26"/>
          <w:szCs w:val="26"/>
        </w:rPr>
        <w:t xml:space="preserve">Retrieved from </w:t>
      </w:r>
      <w:hyperlink r:id="rId9" w:history="1">
        <w:r w:rsidRPr="007B3EC9">
          <w:rPr>
            <w:rStyle w:val="16"/>
            <w:rFonts w:eastAsia="Calibri"/>
            <w:sz w:val="26"/>
            <w:szCs w:val="26"/>
          </w:rPr>
          <w:t>http://digitalcommon.unl.edu/libphilprac/1007.</w:t>
        </w:r>
        <w:proofErr w:type="gramEnd"/>
      </w:hyperlink>
      <w:r w:rsidRPr="007B3EC9">
        <w:rPr>
          <w:rFonts w:ascii="Times New Roman" w:eastAsia="Calibri" w:hAnsi="Times New Roman"/>
          <w:sz w:val="26"/>
          <w:szCs w:val="26"/>
        </w:rPr>
        <w:t xml:space="preserve">  </w:t>
      </w:r>
      <w:proofErr w:type="gramStart"/>
      <w:r w:rsidRPr="007B3EC9">
        <w:rPr>
          <w:rFonts w:ascii="Times New Roman" w:eastAsia="Calibri" w:hAnsi="Times New Roman"/>
          <w:sz w:val="26"/>
          <w:szCs w:val="26"/>
        </w:rPr>
        <w:t>Retrieved April 6, 2022.</w:t>
      </w:r>
      <w:proofErr w:type="gramEnd"/>
    </w:p>
    <w:p w:rsidR="002F3E3F" w:rsidRPr="007B3EC9" w:rsidRDefault="002F3E3F" w:rsidP="00F6204C">
      <w:pPr>
        <w:spacing w:before="0" w:beforeAutospacing="0" w:after="0" w:line="240" w:lineRule="auto"/>
        <w:ind w:left="720" w:hanging="720"/>
        <w:jc w:val="both"/>
        <w:rPr>
          <w:rFonts w:ascii="Times New Roman" w:eastAsia="Calibri" w:hAnsi="Times New Roman"/>
          <w:sz w:val="26"/>
          <w:szCs w:val="26"/>
        </w:rPr>
      </w:pPr>
      <w:r w:rsidRPr="007B3EC9">
        <w:rPr>
          <w:rFonts w:ascii="Times New Roman" w:eastAsia="Calibri" w:hAnsi="Times New Roman"/>
          <w:sz w:val="26"/>
          <w:szCs w:val="26"/>
        </w:rPr>
        <w:t xml:space="preserve">Brewerton, A. (2010). </w:t>
      </w:r>
      <w:proofErr w:type="gramStart"/>
      <w:r w:rsidRPr="007B3EC9">
        <w:rPr>
          <w:rFonts w:ascii="Times New Roman" w:eastAsia="Calibri" w:hAnsi="Times New Roman"/>
          <w:sz w:val="26"/>
          <w:szCs w:val="26"/>
        </w:rPr>
        <w:t>Mentoring.</w:t>
      </w:r>
      <w:proofErr w:type="gramEnd"/>
      <w:r w:rsidRPr="007B3EC9">
        <w:rPr>
          <w:rFonts w:ascii="Times New Roman" w:eastAsia="Calibri" w:hAnsi="Times New Roman"/>
          <w:sz w:val="26"/>
          <w:szCs w:val="26"/>
        </w:rPr>
        <w:t xml:space="preserve"> </w:t>
      </w:r>
      <w:r w:rsidRPr="007B3EC9">
        <w:rPr>
          <w:rFonts w:ascii="Times New Roman" w:eastAsia="Calibri" w:hAnsi="Times New Roman"/>
          <w:i/>
          <w:sz w:val="26"/>
          <w:szCs w:val="26"/>
        </w:rPr>
        <w:t xml:space="preserve"> </w:t>
      </w:r>
      <w:proofErr w:type="gramStart"/>
      <w:r w:rsidRPr="007B3EC9">
        <w:rPr>
          <w:rFonts w:ascii="Times New Roman" w:eastAsia="Calibri" w:hAnsi="Times New Roman"/>
          <w:i/>
          <w:sz w:val="26"/>
          <w:szCs w:val="26"/>
        </w:rPr>
        <w:t>Liber quarterly,</w:t>
      </w:r>
      <w:r w:rsidRPr="007B3EC9">
        <w:rPr>
          <w:rFonts w:ascii="Times New Roman" w:eastAsia="Calibri" w:hAnsi="Times New Roman"/>
          <w:sz w:val="26"/>
          <w:szCs w:val="26"/>
        </w:rPr>
        <w:t xml:space="preserve"> 12, 361-380.</w:t>
      </w:r>
      <w:proofErr w:type="gramEnd"/>
    </w:p>
    <w:p w:rsidR="002F3E3F" w:rsidRPr="007B3EC9" w:rsidRDefault="002F3E3F" w:rsidP="00F6204C">
      <w:pPr>
        <w:spacing w:before="0" w:beforeAutospacing="0" w:after="0" w:line="240" w:lineRule="auto"/>
        <w:ind w:left="630" w:hanging="630"/>
        <w:jc w:val="both"/>
        <w:rPr>
          <w:rFonts w:ascii="Times New Roman" w:eastAsia="Calibri" w:hAnsi="Times New Roman"/>
          <w:sz w:val="26"/>
          <w:szCs w:val="26"/>
        </w:rPr>
      </w:pPr>
      <w:proofErr w:type="spellStart"/>
      <w:proofErr w:type="gramStart"/>
      <w:r w:rsidRPr="007B3EC9">
        <w:rPr>
          <w:rFonts w:ascii="Times New Roman" w:eastAsia="Calibri" w:hAnsi="Times New Roman"/>
          <w:sz w:val="26"/>
          <w:szCs w:val="26"/>
        </w:rPr>
        <w:t>Byington</w:t>
      </w:r>
      <w:proofErr w:type="spellEnd"/>
      <w:r w:rsidRPr="007B3EC9">
        <w:rPr>
          <w:rFonts w:ascii="Times New Roman" w:eastAsia="Calibri" w:hAnsi="Times New Roman"/>
          <w:sz w:val="26"/>
          <w:szCs w:val="26"/>
        </w:rPr>
        <w:t>, C.L., Keenan, H. &amp; Philips, J. D. (2016).</w:t>
      </w:r>
      <w:proofErr w:type="gramEnd"/>
      <w:r w:rsidRPr="007B3EC9">
        <w:rPr>
          <w:rFonts w:ascii="Times New Roman" w:eastAsia="Calibri" w:hAnsi="Times New Roman"/>
          <w:sz w:val="26"/>
          <w:szCs w:val="26"/>
        </w:rPr>
        <w:t xml:space="preserve"> A matrix mentoring model that effectively support clinical and transition scientist and increase inclusion in a biomedical research: Lessons from the University of Utah. </w:t>
      </w:r>
      <w:proofErr w:type="spellStart"/>
      <w:r w:rsidRPr="007B3EC9">
        <w:rPr>
          <w:rFonts w:ascii="Times New Roman" w:eastAsia="Calibri" w:hAnsi="Times New Roman"/>
          <w:i/>
          <w:sz w:val="26"/>
          <w:szCs w:val="26"/>
        </w:rPr>
        <w:t>Acad</w:t>
      </w:r>
      <w:proofErr w:type="spellEnd"/>
      <w:r w:rsidRPr="007B3EC9">
        <w:rPr>
          <w:rFonts w:ascii="Times New Roman" w:eastAsia="Calibri" w:hAnsi="Times New Roman"/>
          <w:i/>
          <w:sz w:val="26"/>
          <w:szCs w:val="26"/>
        </w:rPr>
        <w:t>: Med</w:t>
      </w:r>
      <w:r w:rsidRPr="007B3EC9">
        <w:rPr>
          <w:rFonts w:ascii="Times New Roman" w:eastAsia="Calibri" w:hAnsi="Times New Roman"/>
          <w:sz w:val="26"/>
          <w:szCs w:val="26"/>
        </w:rPr>
        <w:t xml:space="preserve">., 91, 497-502. </w:t>
      </w:r>
    </w:p>
    <w:p w:rsidR="002F3E3F" w:rsidRPr="007B3EC9" w:rsidRDefault="002F3E3F" w:rsidP="00F6204C">
      <w:pPr>
        <w:spacing w:before="0" w:beforeAutospacing="0" w:after="0" w:line="240" w:lineRule="auto"/>
        <w:ind w:left="540" w:hanging="540"/>
        <w:jc w:val="both"/>
        <w:rPr>
          <w:rFonts w:ascii="Times New Roman" w:eastAsia="Calibri" w:hAnsi="Times New Roman"/>
          <w:sz w:val="26"/>
          <w:szCs w:val="26"/>
        </w:rPr>
      </w:pPr>
      <w:proofErr w:type="gramStart"/>
      <w:r w:rsidRPr="007B3EC9">
        <w:rPr>
          <w:rFonts w:ascii="Times New Roman" w:eastAsia="Calibri" w:hAnsi="Times New Roman"/>
          <w:sz w:val="26"/>
          <w:szCs w:val="26"/>
        </w:rPr>
        <w:t xml:space="preserve">Chopra, V., </w:t>
      </w:r>
      <w:proofErr w:type="spellStart"/>
      <w:r w:rsidRPr="007B3EC9">
        <w:rPr>
          <w:rFonts w:ascii="Times New Roman" w:eastAsia="Calibri" w:hAnsi="Times New Roman"/>
          <w:sz w:val="26"/>
          <w:szCs w:val="26"/>
        </w:rPr>
        <w:t>Arora</w:t>
      </w:r>
      <w:proofErr w:type="spellEnd"/>
      <w:r w:rsidRPr="007B3EC9">
        <w:rPr>
          <w:rFonts w:ascii="Times New Roman" w:eastAsia="Calibri" w:hAnsi="Times New Roman"/>
          <w:sz w:val="26"/>
          <w:szCs w:val="26"/>
        </w:rPr>
        <w:t>, V.M., &amp; Saint, O. (2018).</w:t>
      </w:r>
      <w:proofErr w:type="gramEnd"/>
      <w:r w:rsidRPr="007B3EC9">
        <w:rPr>
          <w:rFonts w:ascii="Times New Roman" w:eastAsia="Calibri" w:hAnsi="Times New Roman"/>
          <w:sz w:val="26"/>
          <w:szCs w:val="26"/>
        </w:rPr>
        <w:t xml:space="preserve"> Will you be my mentor? Four archetypes of help mentees succeed in academic medicines. </w:t>
      </w:r>
      <w:r w:rsidRPr="007B3EC9">
        <w:rPr>
          <w:rFonts w:ascii="Times New Roman" w:eastAsia="Calibri" w:hAnsi="Times New Roman"/>
          <w:i/>
          <w:sz w:val="26"/>
          <w:szCs w:val="26"/>
        </w:rPr>
        <w:t>JAMA International Medicine,</w:t>
      </w:r>
      <w:r w:rsidRPr="007B3EC9">
        <w:rPr>
          <w:rFonts w:ascii="Times New Roman" w:eastAsia="Calibri" w:hAnsi="Times New Roman"/>
          <w:sz w:val="26"/>
          <w:szCs w:val="26"/>
        </w:rPr>
        <w:t xml:space="preserve"> 178, 175-</w:t>
      </w:r>
      <w:proofErr w:type="gramStart"/>
      <w:r w:rsidRPr="007B3EC9">
        <w:rPr>
          <w:rFonts w:ascii="Times New Roman" w:eastAsia="Calibri" w:hAnsi="Times New Roman"/>
          <w:sz w:val="26"/>
          <w:szCs w:val="26"/>
        </w:rPr>
        <w:t>176 .</w:t>
      </w:r>
      <w:proofErr w:type="gramEnd"/>
    </w:p>
    <w:p w:rsidR="002F3E3F" w:rsidRPr="007B3EC9" w:rsidRDefault="002F3E3F" w:rsidP="00F6204C">
      <w:pPr>
        <w:spacing w:before="0" w:beforeAutospacing="0" w:after="0" w:line="240" w:lineRule="auto"/>
        <w:ind w:left="540" w:hanging="540"/>
        <w:jc w:val="both"/>
        <w:rPr>
          <w:rFonts w:ascii="Times New Roman" w:eastAsia="Calibri" w:hAnsi="Times New Roman"/>
          <w:sz w:val="26"/>
          <w:szCs w:val="26"/>
        </w:rPr>
      </w:pPr>
      <w:proofErr w:type="gramStart"/>
      <w:r w:rsidRPr="007B3EC9">
        <w:rPr>
          <w:rFonts w:ascii="Times New Roman" w:eastAsia="Calibri" w:hAnsi="Times New Roman"/>
          <w:sz w:val="26"/>
          <w:szCs w:val="26"/>
        </w:rPr>
        <w:t xml:space="preserve">David-West, B. T. &amp; </w:t>
      </w:r>
      <w:proofErr w:type="spellStart"/>
      <w:r w:rsidRPr="007B3EC9">
        <w:rPr>
          <w:rFonts w:ascii="Times New Roman" w:eastAsia="Calibri" w:hAnsi="Times New Roman"/>
          <w:sz w:val="26"/>
          <w:szCs w:val="26"/>
        </w:rPr>
        <w:t>Nmecha</w:t>
      </w:r>
      <w:proofErr w:type="spellEnd"/>
      <w:r w:rsidRPr="007B3EC9">
        <w:rPr>
          <w:rFonts w:ascii="Times New Roman" w:eastAsia="Calibri" w:hAnsi="Times New Roman"/>
          <w:sz w:val="26"/>
          <w:szCs w:val="26"/>
        </w:rPr>
        <w:t>, J. A. (2019).</w:t>
      </w:r>
      <w:proofErr w:type="gramEnd"/>
      <w:r w:rsidRPr="007B3EC9">
        <w:rPr>
          <w:rFonts w:ascii="Times New Roman" w:eastAsia="Calibri" w:hAnsi="Times New Roman"/>
          <w:sz w:val="26"/>
          <w:szCs w:val="26"/>
        </w:rPr>
        <w:t xml:space="preserve"> </w:t>
      </w:r>
      <w:proofErr w:type="gramStart"/>
      <w:r w:rsidRPr="007B3EC9">
        <w:rPr>
          <w:rFonts w:ascii="Times New Roman" w:eastAsia="Calibri" w:hAnsi="Times New Roman"/>
          <w:sz w:val="26"/>
          <w:szCs w:val="26"/>
        </w:rPr>
        <w:t>Mentoring: A tool for career development in academic libraries.</w:t>
      </w:r>
      <w:proofErr w:type="gramEnd"/>
      <w:r w:rsidRPr="007B3EC9">
        <w:rPr>
          <w:rFonts w:ascii="Times New Roman" w:eastAsia="Calibri" w:hAnsi="Times New Roman"/>
          <w:sz w:val="26"/>
          <w:szCs w:val="26"/>
        </w:rPr>
        <w:t xml:space="preserve"> </w:t>
      </w:r>
      <w:proofErr w:type="gramStart"/>
      <w:r w:rsidRPr="007B3EC9">
        <w:rPr>
          <w:rFonts w:ascii="Times New Roman" w:eastAsia="Calibri" w:hAnsi="Times New Roman"/>
          <w:i/>
          <w:sz w:val="26"/>
          <w:szCs w:val="26"/>
        </w:rPr>
        <w:t>Library Philosophy and Practice (e-journal).</w:t>
      </w:r>
      <w:proofErr w:type="gramEnd"/>
      <w:r w:rsidRPr="007B3EC9">
        <w:rPr>
          <w:rFonts w:ascii="Times New Roman" w:eastAsia="Calibri" w:hAnsi="Times New Roman"/>
          <w:sz w:val="26"/>
          <w:szCs w:val="26"/>
        </w:rPr>
        <w:t xml:space="preserve"> 2631</w:t>
      </w:r>
      <w:proofErr w:type="gramStart"/>
      <w:r w:rsidRPr="007B3EC9">
        <w:rPr>
          <w:rFonts w:ascii="Times New Roman" w:eastAsia="Calibri" w:hAnsi="Times New Roman"/>
          <w:sz w:val="26"/>
          <w:szCs w:val="26"/>
        </w:rPr>
        <w:t>.</w:t>
      </w:r>
      <w:proofErr w:type="gramEnd"/>
      <w:r w:rsidRPr="007B3EC9">
        <w:rPr>
          <w:rFonts w:ascii="Times New Roman" w:eastAsia="Calibri" w:hAnsi="Times New Roman"/>
          <w:sz w:val="26"/>
          <w:szCs w:val="26"/>
        </w:rPr>
        <w:br/>
      </w:r>
      <w:hyperlink r:id="rId10" w:history="1">
        <w:r w:rsidRPr="007B3EC9">
          <w:rPr>
            <w:rStyle w:val="16"/>
            <w:rFonts w:eastAsia="Calibri"/>
            <w:sz w:val="26"/>
            <w:szCs w:val="26"/>
          </w:rPr>
          <w:t>https://digitalcommons.unl.edu/libphilprac/2631</w:t>
        </w:r>
      </w:hyperlink>
      <w:r w:rsidRPr="007B3EC9">
        <w:rPr>
          <w:rFonts w:ascii="Times New Roman" w:eastAsia="Calibri" w:hAnsi="Times New Roman"/>
          <w:sz w:val="26"/>
          <w:szCs w:val="26"/>
        </w:rPr>
        <w:t>.</w:t>
      </w:r>
      <w:r w:rsidR="00B33166" w:rsidRPr="007B3EC9">
        <w:rPr>
          <w:rFonts w:ascii="Times New Roman" w:eastAsia="Calibri" w:hAnsi="Times New Roman"/>
          <w:sz w:val="26"/>
          <w:szCs w:val="26"/>
        </w:rPr>
        <w:t xml:space="preserve"> </w:t>
      </w:r>
      <w:proofErr w:type="gramStart"/>
      <w:r w:rsidR="00B33166" w:rsidRPr="007B3EC9">
        <w:rPr>
          <w:rFonts w:ascii="Times New Roman" w:eastAsia="Calibri" w:hAnsi="Times New Roman"/>
          <w:sz w:val="26"/>
          <w:szCs w:val="26"/>
        </w:rPr>
        <w:t>Retrieved April 6, 2022.</w:t>
      </w:r>
      <w:proofErr w:type="gramEnd"/>
    </w:p>
    <w:p w:rsidR="002F3E3F" w:rsidRPr="007B3EC9" w:rsidRDefault="002F3E3F" w:rsidP="00F6204C">
      <w:pPr>
        <w:spacing w:before="0" w:beforeAutospacing="0" w:after="0" w:line="240" w:lineRule="auto"/>
        <w:ind w:left="540" w:hanging="540"/>
        <w:jc w:val="both"/>
        <w:rPr>
          <w:rFonts w:ascii="Times New Roman" w:eastAsia="Calibri" w:hAnsi="Times New Roman"/>
          <w:sz w:val="26"/>
          <w:szCs w:val="26"/>
        </w:rPr>
      </w:pPr>
      <w:proofErr w:type="spellStart"/>
      <w:r w:rsidRPr="007B3EC9">
        <w:rPr>
          <w:rStyle w:val="15"/>
          <w:rFonts w:eastAsia="Arial"/>
          <w:sz w:val="26"/>
          <w:szCs w:val="26"/>
        </w:rPr>
        <w:t>Egenti</w:t>
      </w:r>
      <w:proofErr w:type="spellEnd"/>
      <w:r w:rsidRPr="007B3EC9">
        <w:rPr>
          <w:rStyle w:val="15"/>
          <w:rFonts w:eastAsia="Arial"/>
          <w:sz w:val="26"/>
          <w:szCs w:val="26"/>
        </w:rPr>
        <w:t xml:space="preserve">, M. A. (2012). </w:t>
      </w:r>
      <w:proofErr w:type="gramStart"/>
      <w:r w:rsidRPr="007B3EC9">
        <w:rPr>
          <w:rStyle w:val="15"/>
          <w:rFonts w:eastAsia="Arial"/>
          <w:i/>
          <w:iCs/>
          <w:sz w:val="26"/>
          <w:szCs w:val="26"/>
        </w:rPr>
        <w:t>Essential foundations in adult education and non-formal education.</w:t>
      </w:r>
      <w:proofErr w:type="gramEnd"/>
      <w:r w:rsidRPr="007B3EC9">
        <w:rPr>
          <w:rStyle w:val="15"/>
          <w:rFonts w:eastAsia="Arial"/>
          <w:i/>
          <w:iCs/>
          <w:sz w:val="26"/>
          <w:szCs w:val="26"/>
        </w:rPr>
        <w:t xml:space="preserve"> </w:t>
      </w:r>
      <w:r w:rsidRPr="007B3EC9">
        <w:rPr>
          <w:rStyle w:val="15"/>
          <w:rFonts w:eastAsia="Arial"/>
          <w:sz w:val="26"/>
          <w:szCs w:val="26"/>
        </w:rPr>
        <w:t>Lagos: Goshen Print Media.</w:t>
      </w:r>
    </w:p>
    <w:p w:rsidR="002F3E3F" w:rsidRPr="007B3EC9" w:rsidRDefault="002F3E3F" w:rsidP="00F6204C">
      <w:pPr>
        <w:spacing w:before="0" w:beforeAutospacing="0" w:after="0" w:line="240" w:lineRule="auto"/>
        <w:ind w:left="720" w:hanging="720"/>
        <w:jc w:val="both"/>
        <w:rPr>
          <w:rFonts w:ascii="Times New Roman" w:eastAsia="Calibri" w:hAnsi="Times New Roman"/>
          <w:sz w:val="26"/>
          <w:szCs w:val="26"/>
        </w:rPr>
      </w:pPr>
      <w:proofErr w:type="spellStart"/>
      <w:proofErr w:type="gramStart"/>
      <w:r w:rsidRPr="007B3EC9">
        <w:rPr>
          <w:rFonts w:ascii="Times New Roman" w:eastAsia="Calibri" w:hAnsi="Times New Roman"/>
          <w:color w:val="000000"/>
          <w:sz w:val="26"/>
          <w:szCs w:val="26"/>
        </w:rPr>
        <w:t>Ekechukwu</w:t>
      </w:r>
      <w:proofErr w:type="spellEnd"/>
      <w:r w:rsidRPr="007B3EC9">
        <w:rPr>
          <w:rFonts w:ascii="Times New Roman" w:eastAsia="Calibri" w:hAnsi="Times New Roman"/>
          <w:color w:val="000000"/>
          <w:sz w:val="26"/>
          <w:szCs w:val="26"/>
        </w:rPr>
        <w:t xml:space="preserve">, R.O. &amp; </w:t>
      </w:r>
      <w:proofErr w:type="spellStart"/>
      <w:r w:rsidRPr="007B3EC9">
        <w:rPr>
          <w:rFonts w:ascii="Times New Roman" w:eastAsia="Calibri" w:hAnsi="Times New Roman"/>
          <w:color w:val="000000"/>
          <w:sz w:val="26"/>
          <w:szCs w:val="26"/>
        </w:rPr>
        <w:t>Horsefall</w:t>
      </w:r>
      <w:proofErr w:type="spellEnd"/>
      <w:r w:rsidRPr="007B3EC9">
        <w:rPr>
          <w:rFonts w:ascii="Times New Roman" w:eastAsia="Calibri" w:hAnsi="Times New Roman"/>
          <w:color w:val="000000"/>
          <w:sz w:val="26"/>
          <w:szCs w:val="26"/>
        </w:rPr>
        <w:t>, M.N. (2015).</w:t>
      </w:r>
      <w:proofErr w:type="gramEnd"/>
      <w:r w:rsidRPr="007B3EC9">
        <w:rPr>
          <w:rFonts w:ascii="Times New Roman" w:eastAsia="Calibri" w:hAnsi="Times New Roman"/>
          <w:color w:val="000000"/>
          <w:sz w:val="26"/>
          <w:szCs w:val="26"/>
        </w:rPr>
        <w:t xml:space="preserve"> Academic mentoring in higher education: A strategy to quality assurance in teacher education in Nigeria. </w:t>
      </w:r>
      <w:r w:rsidRPr="007B3EC9">
        <w:rPr>
          <w:rFonts w:ascii="Times New Roman" w:eastAsia="Calibri" w:hAnsi="Times New Roman"/>
          <w:i/>
          <w:iCs/>
          <w:color w:val="000000"/>
          <w:sz w:val="26"/>
          <w:szCs w:val="26"/>
        </w:rPr>
        <w:t xml:space="preserve">European Journal of Research and reflection Educational Science, </w:t>
      </w:r>
      <w:r w:rsidR="00B33166" w:rsidRPr="007B3EC9">
        <w:rPr>
          <w:rFonts w:ascii="Times New Roman" w:eastAsia="Calibri" w:hAnsi="Times New Roman"/>
          <w:color w:val="000000"/>
          <w:sz w:val="26"/>
          <w:szCs w:val="26"/>
        </w:rPr>
        <w:t>3(4):</w:t>
      </w:r>
      <w:r w:rsidRPr="007B3EC9">
        <w:rPr>
          <w:rFonts w:ascii="Times New Roman" w:eastAsia="Calibri" w:hAnsi="Times New Roman"/>
          <w:color w:val="000000"/>
          <w:sz w:val="26"/>
          <w:szCs w:val="26"/>
        </w:rPr>
        <w:t xml:space="preserve"> 37 – 45.</w:t>
      </w:r>
    </w:p>
    <w:p w:rsidR="002F3E3F" w:rsidRPr="007B3EC9" w:rsidRDefault="002F3E3F" w:rsidP="00F6204C">
      <w:pPr>
        <w:spacing w:before="0" w:beforeAutospacing="0" w:after="0" w:line="240" w:lineRule="auto"/>
        <w:ind w:left="540" w:hanging="540"/>
        <w:rPr>
          <w:rFonts w:ascii="Times New Roman" w:eastAsia="Calibri" w:hAnsi="Times New Roman"/>
          <w:sz w:val="26"/>
          <w:szCs w:val="26"/>
        </w:rPr>
      </w:pPr>
      <w:r w:rsidRPr="007B3EC9">
        <w:rPr>
          <w:rFonts w:ascii="Times New Roman" w:eastAsia="Calibri" w:hAnsi="Times New Roman"/>
          <w:sz w:val="26"/>
          <w:szCs w:val="26"/>
        </w:rPr>
        <w:t xml:space="preserve">Enrich, L. C. (2013). </w:t>
      </w:r>
      <w:proofErr w:type="gramStart"/>
      <w:r w:rsidRPr="007B3EC9">
        <w:rPr>
          <w:rFonts w:ascii="Times New Roman" w:eastAsia="Calibri" w:hAnsi="Times New Roman"/>
          <w:sz w:val="26"/>
          <w:szCs w:val="26"/>
        </w:rPr>
        <w:t>Developing performance mentoring handbook.</w:t>
      </w:r>
      <w:proofErr w:type="gramEnd"/>
      <w:r w:rsidRPr="007B3EC9">
        <w:rPr>
          <w:rFonts w:ascii="Times New Roman" w:eastAsia="Calibri" w:hAnsi="Times New Roman"/>
          <w:sz w:val="26"/>
          <w:szCs w:val="26"/>
        </w:rPr>
        <w:t xml:space="preserve"> </w:t>
      </w:r>
      <w:proofErr w:type="gramStart"/>
      <w:r w:rsidRPr="007B3EC9">
        <w:rPr>
          <w:rFonts w:ascii="Times New Roman" w:eastAsia="Calibri" w:hAnsi="Times New Roman"/>
          <w:i/>
          <w:sz w:val="26"/>
          <w:szCs w:val="26"/>
        </w:rPr>
        <w:t>Library Philosophy and Practice (e-journal).</w:t>
      </w:r>
      <w:proofErr w:type="gramEnd"/>
      <w:r w:rsidR="00B33166" w:rsidRPr="007B3EC9">
        <w:rPr>
          <w:rFonts w:ascii="Times New Roman" w:eastAsia="Calibri" w:hAnsi="Times New Roman"/>
          <w:sz w:val="26"/>
          <w:szCs w:val="26"/>
        </w:rPr>
        <w:t xml:space="preserve"> </w:t>
      </w:r>
      <w:proofErr w:type="gramStart"/>
      <w:r w:rsidR="00B33166" w:rsidRPr="007B3EC9">
        <w:rPr>
          <w:rFonts w:ascii="Times New Roman" w:eastAsia="Calibri" w:hAnsi="Times New Roman"/>
          <w:sz w:val="26"/>
          <w:szCs w:val="26"/>
        </w:rPr>
        <w:t xml:space="preserve">8411. </w:t>
      </w:r>
      <w:hyperlink r:id="rId11" w:history="1">
        <w:r w:rsidRPr="007B3EC9">
          <w:rPr>
            <w:rStyle w:val="16"/>
            <w:rFonts w:eastAsia="Calibri"/>
            <w:sz w:val="26"/>
            <w:szCs w:val="26"/>
          </w:rPr>
          <w:t>http://digitalcommons.unl.edu/libphilprac/841</w:t>
        </w:r>
      </w:hyperlink>
      <w:r w:rsidRPr="007B3EC9">
        <w:rPr>
          <w:rFonts w:ascii="Times New Roman" w:eastAsia="Calibri" w:hAnsi="Times New Roman"/>
          <w:sz w:val="26"/>
          <w:szCs w:val="26"/>
        </w:rPr>
        <w:t>.</w:t>
      </w:r>
      <w:proofErr w:type="gramEnd"/>
      <w:r w:rsidR="00B33166" w:rsidRPr="007B3EC9">
        <w:rPr>
          <w:rFonts w:ascii="Times New Roman" w:eastAsia="Calibri" w:hAnsi="Times New Roman"/>
          <w:sz w:val="26"/>
          <w:szCs w:val="26"/>
        </w:rPr>
        <w:t xml:space="preserve"> </w:t>
      </w:r>
      <w:proofErr w:type="gramStart"/>
      <w:r w:rsidR="00B33166" w:rsidRPr="007B3EC9">
        <w:rPr>
          <w:rFonts w:ascii="Times New Roman" w:eastAsia="Calibri" w:hAnsi="Times New Roman"/>
          <w:sz w:val="26"/>
          <w:szCs w:val="26"/>
        </w:rPr>
        <w:t>Retrieved April 6, 2022.</w:t>
      </w:r>
      <w:proofErr w:type="gramEnd"/>
    </w:p>
    <w:p w:rsidR="002F3E3F" w:rsidRPr="007B3EC9" w:rsidRDefault="002F3E3F" w:rsidP="00F6204C">
      <w:pPr>
        <w:spacing w:before="0" w:beforeAutospacing="0" w:after="0" w:line="240" w:lineRule="auto"/>
        <w:ind w:left="540" w:hanging="540"/>
        <w:jc w:val="both"/>
        <w:rPr>
          <w:rStyle w:val="16"/>
          <w:rFonts w:eastAsia="Calibri"/>
          <w:sz w:val="26"/>
          <w:szCs w:val="26"/>
        </w:rPr>
      </w:pPr>
      <w:proofErr w:type="spellStart"/>
      <w:proofErr w:type="gramStart"/>
      <w:r w:rsidRPr="007B3EC9">
        <w:rPr>
          <w:rStyle w:val="15"/>
          <w:rFonts w:eastAsia="Calibri"/>
          <w:sz w:val="26"/>
          <w:szCs w:val="26"/>
        </w:rPr>
        <w:t>Fasola</w:t>
      </w:r>
      <w:proofErr w:type="spellEnd"/>
      <w:r w:rsidRPr="007B3EC9">
        <w:rPr>
          <w:rStyle w:val="15"/>
          <w:rFonts w:eastAsia="Calibri"/>
          <w:sz w:val="26"/>
          <w:szCs w:val="26"/>
        </w:rPr>
        <w:t xml:space="preserve">, O. S. &amp; </w:t>
      </w:r>
      <w:proofErr w:type="spellStart"/>
      <w:r w:rsidRPr="007B3EC9">
        <w:rPr>
          <w:rStyle w:val="15"/>
          <w:rFonts w:eastAsia="Calibri"/>
          <w:sz w:val="26"/>
          <w:szCs w:val="26"/>
        </w:rPr>
        <w:t>Mamudu</w:t>
      </w:r>
      <w:proofErr w:type="spellEnd"/>
      <w:r w:rsidRPr="007B3EC9">
        <w:rPr>
          <w:rStyle w:val="15"/>
          <w:rFonts w:eastAsia="Calibri"/>
          <w:sz w:val="26"/>
          <w:szCs w:val="26"/>
        </w:rPr>
        <w:t>, P. A. (2020).</w:t>
      </w:r>
      <w:proofErr w:type="gramEnd"/>
      <w:r w:rsidRPr="007B3EC9">
        <w:rPr>
          <w:rStyle w:val="15"/>
          <w:rFonts w:eastAsia="Calibri"/>
          <w:sz w:val="26"/>
          <w:szCs w:val="26"/>
        </w:rPr>
        <w:t xml:space="preserve"> </w:t>
      </w:r>
      <w:proofErr w:type="gramStart"/>
      <w:r w:rsidRPr="007B3EC9">
        <w:rPr>
          <w:rStyle w:val="15"/>
          <w:rFonts w:eastAsia="Calibri"/>
          <w:sz w:val="26"/>
          <w:szCs w:val="26"/>
        </w:rPr>
        <w:t>Mentoring for capacity building of</w:t>
      </w:r>
      <w:r w:rsidRPr="007B3EC9">
        <w:rPr>
          <w:rFonts w:ascii="Times New Roman" w:eastAsia="Calibri" w:hAnsi="Times New Roman"/>
          <w:sz w:val="26"/>
          <w:szCs w:val="26"/>
        </w:rPr>
        <w:t xml:space="preserve"> </w:t>
      </w:r>
      <w:r w:rsidRPr="007B3EC9">
        <w:rPr>
          <w:rStyle w:val="15"/>
          <w:rFonts w:eastAsia="Calibri"/>
          <w:sz w:val="26"/>
          <w:szCs w:val="26"/>
        </w:rPr>
        <w:t>librarians in private universities in South West Nigeria.</w:t>
      </w:r>
      <w:proofErr w:type="gramEnd"/>
      <w:r w:rsidRPr="007B3EC9">
        <w:rPr>
          <w:rFonts w:ascii="Times New Roman" w:eastAsia="Calibri" w:hAnsi="Times New Roman"/>
          <w:sz w:val="26"/>
          <w:szCs w:val="26"/>
        </w:rPr>
        <w:t xml:space="preserve"> </w:t>
      </w:r>
      <w:proofErr w:type="gramStart"/>
      <w:r w:rsidRPr="007B3EC9">
        <w:rPr>
          <w:rStyle w:val="15"/>
          <w:rFonts w:eastAsia="Calibri"/>
          <w:i/>
          <w:sz w:val="26"/>
          <w:szCs w:val="26"/>
        </w:rPr>
        <w:t>Library Philosophy and Practice</w:t>
      </w:r>
      <w:r w:rsidRPr="007B3EC9">
        <w:rPr>
          <w:rStyle w:val="15"/>
          <w:rFonts w:eastAsia="Calibri"/>
          <w:sz w:val="26"/>
          <w:szCs w:val="26"/>
        </w:rPr>
        <w:t xml:space="preserve"> (e-journal).</w:t>
      </w:r>
      <w:proofErr w:type="gramEnd"/>
      <w:r w:rsidRPr="007B3EC9">
        <w:rPr>
          <w:rStyle w:val="15"/>
          <w:rFonts w:eastAsia="Calibri"/>
          <w:sz w:val="26"/>
          <w:szCs w:val="26"/>
        </w:rPr>
        <w:t xml:space="preserve"> </w:t>
      </w:r>
      <w:proofErr w:type="gramStart"/>
      <w:r w:rsidRPr="007B3EC9">
        <w:rPr>
          <w:rStyle w:val="15"/>
          <w:rFonts w:eastAsia="Calibri"/>
          <w:sz w:val="26"/>
          <w:szCs w:val="26"/>
        </w:rPr>
        <w:t>4261.</w:t>
      </w:r>
      <w:r w:rsidRPr="007B3EC9">
        <w:rPr>
          <w:rFonts w:ascii="Times New Roman" w:eastAsia="Calibri" w:hAnsi="Times New Roman"/>
          <w:sz w:val="26"/>
          <w:szCs w:val="26"/>
        </w:rPr>
        <w:t xml:space="preserve"> </w:t>
      </w:r>
      <w:hyperlink r:id="rId12" w:history="1">
        <w:r w:rsidRPr="007B3EC9">
          <w:rPr>
            <w:rStyle w:val="16"/>
            <w:rFonts w:eastAsia="Calibri"/>
            <w:sz w:val="26"/>
            <w:szCs w:val="26"/>
          </w:rPr>
          <w:t>https://digitalcommons.unl.edu/libphilprac/4261</w:t>
        </w:r>
      </w:hyperlink>
      <w:r w:rsidR="00B33166" w:rsidRPr="007B3EC9">
        <w:rPr>
          <w:rStyle w:val="16"/>
          <w:rFonts w:eastAsia="Calibri"/>
          <w:sz w:val="26"/>
          <w:szCs w:val="26"/>
        </w:rPr>
        <w:t xml:space="preserve"> </w:t>
      </w:r>
      <w:r w:rsidR="00B33166" w:rsidRPr="007B3EC9">
        <w:rPr>
          <w:rFonts w:ascii="Times New Roman" w:eastAsia="Calibri" w:hAnsi="Times New Roman"/>
          <w:sz w:val="26"/>
          <w:szCs w:val="26"/>
        </w:rPr>
        <w:t>Retrieved April 6, 2022.</w:t>
      </w:r>
      <w:proofErr w:type="gramEnd"/>
    </w:p>
    <w:p w:rsidR="00B33166" w:rsidRPr="007B3EC9" w:rsidRDefault="00B33166" w:rsidP="00F6204C">
      <w:pPr>
        <w:spacing w:before="0" w:beforeAutospacing="0" w:after="0" w:line="240" w:lineRule="auto"/>
        <w:ind w:left="540" w:hanging="540"/>
        <w:jc w:val="both"/>
        <w:rPr>
          <w:rStyle w:val="16"/>
          <w:rFonts w:eastAsia="Calibri"/>
          <w:sz w:val="26"/>
          <w:szCs w:val="26"/>
        </w:rPr>
      </w:pPr>
    </w:p>
    <w:p w:rsidR="002F3E3F" w:rsidRPr="007B3EC9" w:rsidRDefault="002F3E3F" w:rsidP="00F6204C">
      <w:pPr>
        <w:spacing w:before="0" w:beforeAutospacing="0" w:line="240" w:lineRule="auto"/>
        <w:ind w:left="720" w:hanging="720"/>
        <w:jc w:val="both"/>
        <w:rPr>
          <w:rFonts w:ascii="Times New Roman" w:eastAsia="Calibri" w:hAnsi="Times New Roman"/>
          <w:sz w:val="26"/>
          <w:szCs w:val="26"/>
        </w:rPr>
      </w:pPr>
      <w:proofErr w:type="gramStart"/>
      <w:r w:rsidRPr="007B3EC9">
        <w:rPr>
          <w:rFonts w:ascii="Times New Roman" w:eastAsia="Calibri" w:hAnsi="Times New Roman"/>
          <w:sz w:val="26"/>
          <w:szCs w:val="26"/>
        </w:rPr>
        <w:lastRenderedPageBreak/>
        <w:t>Freedman, S. (2019).</w:t>
      </w:r>
      <w:proofErr w:type="gramEnd"/>
      <w:r w:rsidRPr="007B3EC9">
        <w:rPr>
          <w:rFonts w:ascii="Times New Roman" w:eastAsia="Calibri" w:hAnsi="Times New Roman"/>
          <w:sz w:val="26"/>
          <w:szCs w:val="26"/>
        </w:rPr>
        <w:t xml:space="preserve"> </w:t>
      </w:r>
      <w:proofErr w:type="gramStart"/>
      <w:r w:rsidRPr="007B3EC9">
        <w:rPr>
          <w:rFonts w:ascii="Times New Roman" w:eastAsia="Calibri" w:hAnsi="Times New Roman"/>
          <w:sz w:val="26"/>
          <w:szCs w:val="26"/>
        </w:rPr>
        <w:t>Effective Mentoring.</w:t>
      </w:r>
      <w:proofErr w:type="gramEnd"/>
      <w:r w:rsidRPr="007B3EC9">
        <w:rPr>
          <w:rFonts w:ascii="Times New Roman" w:eastAsia="Calibri" w:hAnsi="Times New Roman"/>
          <w:sz w:val="26"/>
          <w:szCs w:val="26"/>
        </w:rPr>
        <w:t xml:space="preserve"> </w:t>
      </w:r>
      <w:proofErr w:type="gramStart"/>
      <w:r w:rsidRPr="007B3EC9">
        <w:rPr>
          <w:rFonts w:ascii="Times New Roman" w:eastAsia="Calibri" w:hAnsi="Times New Roman"/>
          <w:i/>
          <w:sz w:val="26"/>
          <w:szCs w:val="26"/>
        </w:rPr>
        <w:t>IFLA Journal.</w:t>
      </w:r>
      <w:proofErr w:type="gramEnd"/>
      <w:r w:rsidRPr="007B3EC9">
        <w:rPr>
          <w:rFonts w:ascii="Times New Roman" w:eastAsia="Calibri" w:hAnsi="Times New Roman"/>
          <w:i/>
          <w:sz w:val="26"/>
          <w:szCs w:val="26"/>
        </w:rPr>
        <w:t xml:space="preserve"> </w:t>
      </w:r>
      <w:r w:rsidR="00B33166" w:rsidRPr="007B3EC9">
        <w:rPr>
          <w:rFonts w:ascii="Times New Roman" w:eastAsia="Calibri" w:hAnsi="Times New Roman"/>
          <w:sz w:val="26"/>
          <w:szCs w:val="26"/>
        </w:rPr>
        <w:t>35 (2):</w:t>
      </w:r>
      <w:r w:rsidRPr="007B3EC9">
        <w:rPr>
          <w:rFonts w:ascii="Times New Roman" w:eastAsia="Calibri" w:hAnsi="Times New Roman"/>
          <w:sz w:val="26"/>
          <w:szCs w:val="26"/>
        </w:rPr>
        <w:t xml:space="preserve"> 171-182</w:t>
      </w:r>
      <w:r w:rsidRPr="007B3EC9">
        <w:rPr>
          <w:rFonts w:ascii="Times New Roman" w:eastAsia="Calibri" w:hAnsi="Times New Roman"/>
          <w:i/>
          <w:sz w:val="26"/>
          <w:szCs w:val="26"/>
        </w:rPr>
        <w:t>.</w:t>
      </w:r>
    </w:p>
    <w:p w:rsidR="002F3E3F" w:rsidRPr="007B3EC9" w:rsidRDefault="002F3E3F" w:rsidP="00F6204C">
      <w:pPr>
        <w:spacing w:before="0" w:beforeAutospacing="0" w:after="0" w:line="240" w:lineRule="auto"/>
        <w:ind w:left="540" w:hanging="540"/>
        <w:jc w:val="both"/>
        <w:rPr>
          <w:rFonts w:ascii="Times New Roman" w:eastAsia="Calibri" w:hAnsi="Times New Roman"/>
          <w:sz w:val="26"/>
          <w:szCs w:val="26"/>
        </w:rPr>
      </w:pPr>
      <w:proofErr w:type="spellStart"/>
      <w:proofErr w:type="gramStart"/>
      <w:r w:rsidRPr="007B3EC9">
        <w:rPr>
          <w:rFonts w:ascii="Times New Roman" w:eastAsia="Calibri" w:hAnsi="Times New Roman"/>
          <w:sz w:val="26"/>
          <w:szCs w:val="26"/>
        </w:rPr>
        <w:t>Geraci</w:t>
      </w:r>
      <w:proofErr w:type="spellEnd"/>
      <w:r w:rsidRPr="007B3EC9">
        <w:rPr>
          <w:rFonts w:ascii="Times New Roman" w:eastAsia="Calibri" w:hAnsi="Times New Roman"/>
          <w:sz w:val="26"/>
          <w:szCs w:val="26"/>
        </w:rPr>
        <w:t xml:space="preserve">, S. A. &amp; </w:t>
      </w:r>
      <w:proofErr w:type="spellStart"/>
      <w:r w:rsidRPr="007B3EC9">
        <w:rPr>
          <w:rFonts w:ascii="Times New Roman" w:eastAsia="Calibri" w:hAnsi="Times New Roman"/>
          <w:sz w:val="26"/>
          <w:szCs w:val="26"/>
        </w:rPr>
        <w:t>Thypen</w:t>
      </w:r>
      <w:proofErr w:type="spellEnd"/>
      <w:r w:rsidRPr="007B3EC9">
        <w:rPr>
          <w:rFonts w:ascii="Times New Roman" w:eastAsia="Calibri" w:hAnsi="Times New Roman"/>
          <w:sz w:val="26"/>
          <w:szCs w:val="26"/>
        </w:rPr>
        <w:t>, S. C. (2017).</w:t>
      </w:r>
      <w:proofErr w:type="gramEnd"/>
      <w:r w:rsidRPr="007B3EC9">
        <w:rPr>
          <w:rFonts w:ascii="Times New Roman" w:eastAsia="Calibri" w:hAnsi="Times New Roman"/>
          <w:sz w:val="26"/>
          <w:szCs w:val="26"/>
        </w:rPr>
        <w:t xml:space="preserve"> </w:t>
      </w:r>
      <w:proofErr w:type="gramStart"/>
      <w:r w:rsidRPr="007B3EC9">
        <w:rPr>
          <w:rFonts w:ascii="Times New Roman" w:eastAsia="Calibri" w:hAnsi="Times New Roman"/>
          <w:sz w:val="26"/>
          <w:szCs w:val="26"/>
        </w:rPr>
        <w:t xml:space="preserve">A review of mentoring in academic medicine </w:t>
      </w:r>
      <w:r w:rsidRPr="007B3EC9">
        <w:rPr>
          <w:rFonts w:ascii="Times New Roman" w:eastAsia="Calibri" w:hAnsi="Times New Roman"/>
          <w:i/>
          <w:sz w:val="26"/>
          <w:szCs w:val="26"/>
        </w:rPr>
        <w:t>AMJ Med Sci</w:t>
      </w:r>
      <w:r w:rsidRPr="007B3EC9">
        <w:rPr>
          <w:rFonts w:ascii="Times New Roman" w:eastAsia="Calibri" w:hAnsi="Times New Roman"/>
          <w:sz w:val="26"/>
          <w:szCs w:val="26"/>
        </w:rPr>
        <w:t>., 353, 151-157.</w:t>
      </w:r>
      <w:proofErr w:type="gramEnd"/>
    </w:p>
    <w:p w:rsidR="002F3E3F" w:rsidRPr="007B3EC9" w:rsidRDefault="002F3E3F" w:rsidP="007B3EC9">
      <w:pPr>
        <w:spacing w:before="0" w:beforeAutospacing="0" w:line="240" w:lineRule="auto"/>
        <w:ind w:left="439" w:hangingChars="169" w:hanging="439"/>
        <w:jc w:val="both"/>
        <w:rPr>
          <w:rFonts w:ascii="Times New Roman" w:eastAsia="Calibri" w:hAnsi="Times New Roman"/>
          <w:sz w:val="26"/>
          <w:szCs w:val="26"/>
        </w:rPr>
      </w:pPr>
      <w:proofErr w:type="spellStart"/>
      <w:proofErr w:type="gramStart"/>
      <w:r w:rsidRPr="007B3EC9">
        <w:rPr>
          <w:rFonts w:ascii="Times New Roman" w:eastAsia="Calibri" w:hAnsi="Times New Roman"/>
          <w:sz w:val="26"/>
          <w:szCs w:val="26"/>
        </w:rPr>
        <w:t>Goodsett</w:t>
      </w:r>
      <w:proofErr w:type="spellEnd"/>
      <w:r w:rsidRPr="007B3EC9">
        <w:rPr>
          <w:rFonts w:ascii="Times New Roman" w:eastAsia="Calibri" w:hAnsi="Times New Roman"/>
          <w:sz w:val="26"/>
          <w:szCs w:val="26"/>
        </w:rPr>
        <w:t>, M. &amp; Walsh, A. (2015).</w:t>
      </w:r>
      <w:proofErr w:type="gramEnd"/>
      <w:r w:rsidRPr="007B3EC9">
        <w:rPr>
          <w:rFonts w:ascii="Times New Roman" w:eastAsia="Calibri" w:hAnsi="Times New Roman"/>
          <w:sz w:val="26"/>
          <w:szCs w:val="26"/>
        </w:rPr>
        <w:t xml:space="preserve"> </w:t>
      </w:r>
      <w:proofErr w:type="gramStart"/>
      <w:r w:rsidRPr="007B3EC9">
        <w:rPr>
          <w:rFonts w:ascii="Times New Roman" w:eastAsia="SimSun" w:hAnsi="Times New Roman"/>
          <w:sz w:val="26"/>
          <w:szCs w:val="26"/>
        </w:rPr>
        <w:t>Building a strong foundation: Mentoring programs for novice tenure-track librarians in academic libraries.</w:t>
      </w:r>
      <w:proofErr w:type="gramEnd"/>
      <w:r w:rsidRPr="007B3EC9">
        <w:rPr>
          <w:rFonts w:ascii="Times New Roman" w:eastAsia="SimSun" w:hAnsi="Times New Roman"/>
          <w:sz w:val="26"/>
          <w:szCs w:val="26"/>
        </w:rPr>
        <w:t xml:space="preserve"> </w:t>
      </w:r>
      <w:hyperlink r:id="rId13" w:history="1">
        <w:r w:rsidRPr="007B3EC9">
          <w:rPr>
            <w:rStyle w:val="16"/>
            <w:rFonts w:eastAsia="Calibri"/>
            <w:i/>
            <w:iCs/>
            <w:color w:val="auto"/>
            <w:sz w:val="26"/>
            <w:szCs w:val="26"/>
            <w:u w:val="none"/>
          </w:rPr>
          <w:t>College &amp; Research Libraries</w:t>
        </w:r>
      </w:hyperlink>
      <w:r w:rsidRPr="007B3EC9">
        <w:rPr>
          <w:rFonts w:ascii="Times New Roman" w:eastAsia="Calibri" w:hAnsi="Times New Roman"/>
          <w:i/>
          <w:iCs/>
          <w:sz w:val="26"/>
          <w:szCs w:val="26"/>
        </w:rPr>
        <w:t>,</w:t>
      </w:r>
      <w:r w:rsidR="00B33166" w:rsidRPr="007B3EC9">
        <w:rPr>
          <w:rFonts w:ascii="Times New Roman" w:eastAsia="Calibri" w:hAnsi="Times New Roman"/>
          <w:sz w:val="26"/>
          <w:szCs w:val="26"/>
        </w:rPr>
        <w:t xml:space="preserve"> 76(7):</w:t>
      </w:r>
      <w:r w:rsidRPr="007B3EC9">
        <w:rPr>
          <w:rFonts w:ascii="Times New Roman" w:eastAsia="Calibri" w:hAnsi="Times New Roman"/>
          <w:sz w:val="26"/>
          <w:szCs w:val="26"/>
        </w:rPr>
        <w:t xml:space="preserve"> 914-933. DOI: </w:t>
      </w:r>
      <w:hyperlink r:id="rId14" w:history="1">
        <w:r w:rsidRPr="007B3EC9">
          <w:rPr>
            <w:rStyle w:val="16"/>
            <w:rFonts w:eastAsia="Calibri"/>
            <w:sz w:val="26"/>
            <w:szCs w:val="26"/>
          </w:rPr>
          <w:t>10.5860/crl.76.7.914</w:t>
        </w:r>
      </w:hyperlink>
    </w:p>
    <w:p w:rsidR="002F3E3F" w:rsidRPr="007B3EC9" w:rsidRDefault="002F3E3F" w:rsidP="00F6204C">
      <w:pPr>
        <w:spacing w:before="0" w:beforeAutospacing="0" w:after="0" w:line="240" w:lineRule="auto"/>
        <w:ind w:left="720" w:hanging="720"/>
        <w:jc w:val="both"/>
        <w:rPr>
          <w:rFonts w:ascii="Times New Roman" w:eastAsia="Calibri" w:hAnsi="Times New Roman"/>
          <w:sz w:val="26"/>
          <w:szCs w:val="26"/>
        </w:rPr>
      </w:pPr>
      <w:proofErr w:type="spellStart"/>
      <w:proofErr w:type="gramStart"/>
      <w:r w:rsidRPr="007B3EC9">
        <w:rPr>
          <w:rFonts w:ascii="Times New Roman" w:eastAsia="Calibri" w:hAnsi="Times New Roman"/>
          <w:color w:val="000000"/>
          <w:sz w:val="26"/>
          <w:szCs w:val="26"/>
        </w:rPr>
        <w:t>Idoko</w:t>
      </w:r>
      <w:proofErr w:type="spellEnd"/>
      <w:r w:rsidRPr="007B3EC9">
        <w:rPr>
          <w:rFonts w:ascii="Times New Roman" w:eastAsia="Calibri" w:hAnsi="Times New Roman"/>
          <w:color w:val="000000"/>
          <w:sz w:val="26"/>
          <w:szCs w:val="26"/>
        </w:rPr>
        <w:t xml:space="preserve">, N. A., </w:t>
      </w:r>
      <w:proofErr w:type="spellStart"/>
      <w:r w:rsidRPr="007B3EC9">
        <w:rPr>
          <w:rFonts w:ascii="Times New Roman" w:eastAsia="Calibri" w:hAnsi="Times New Roman"/>
          <w:color w:val="000000"/>
          <w:sz w:val="26"/>
          <w:szCs w:val="26"/>
        </w:rPr>
        <w:t>Ugwuanyi</w:t>
      </w:r>
      <w:proofErr w:type="spellEnd"/>
      <w:r w:rsidRPr="007B3EC9">
        <w:rPr>
          <w:rFonts w:ascii="Times New Roman" w:eastAsia="Calibri" w:hAnsi="Times New Roman"/>
          <w:color w:val="000000"/>
          <w:sz w:val="26"/>
          <w:szCs w:val="26"/>
        </w:rPr>
        <w:t xml:space="preserve">, R. N. &amp; </w:t>
      </w:r>
      <w:proofErr w:type="spellStart"/>
      <w:r w:rsidRPr="007B3EC9">
        <w:rPr>
          <w:rFonts w:ascii="Times New Roman" w:eastAsia="Calibri" w:hAnsi="Times New Roman"/>
          <w:color w:val="000000"/>
          <w:sz w:val="26"/>
          <w:szCs w:val="26"/>
        </w:rPr>
        <w:t>Osadebe</w:t>
      </w:r>
      <w:proofErr w:type="spellEnd"/>
      <w:r w:rsidRPr="007B3EC9">
        <w:rPr>
          <w:rFonts w:ascii="Times New Roman" w:eastAsia="Calibri" w:hAnsi="Times New Roman"/>
          <w:color w:val="000000"/>
          <w:sz w:val="26"/>
          <w:szCs w:val="26"/>
        </w:rPr>
        <w:t>, N. E. (2016).</w:t>
      </w:r>
      <w:proofErr w:type="gramEnd"/>
      <w:r w:rsidRPr="007B3EC9">
        <w:rPr>
          <w:rFonts w:ascii="Times New Roman" w:eastAsia="Calibri" w:hAnsi="Times New Roman"/>
          <w:color w:val="000000"/>
          <w:sz w:val="26"/>
          <w:szCs w:val="26"/>
        </w:rPr>
        <w:t xml:space="preserve"> </w:t>
      </w:r>
      <w:proofErr w:type="gramStart"/>
      <w:r w:rsidRPr="007B3EC9">
        <w:rPr>
          <w:rFonts w:ascii="Times New Roman" w:eastAsia="Calibri" w:hAnsi="Times New Roman"/>
          <w:bCs/>
          <w:color w:val="000000"/>
          <w:sz w:val="26"/>
          <w:szCs w:val="26"/>
        </w:rPr>
        <w:t>Mentoring: A strategy for professional development of librarians in Nigerian universities</w:t>
      </w:r>
      <w:r w:rsidRPr="007B3EC9">
        <w:rPr>
          <w:rFonts w:ascii="Times New Roman" w:eastAsia="Calibri" w:hAnsi="Times New Roman"/>
          <w:color w:val="000000"/>
          <w:sz w:val="26"/>
          <w:szCs w:val="26"/>
        </w:rPr>
        <w:t>.</w:t>
      </w:r>
      <w:proofErr w:type="gramEnd"/>
      <w:r w:rsidRPr="007B3EC9">
        <w:rPr>
          <w:rFonts w:ascii="Times New Roman" w:eastAsia="Calibri" w:hAnsi="Times New Roman"/>
          <w:color w:val="000000"/>
          <w:sz w:val="26"/>
          <w:szCs w:val="26"/>
        </w:rPr>
        <w:t xml:space="preserve"> </w:t>
      </w:r>
      <w:r w:rsidRPr="007B3EC9">
        <w:rPr>
          <w:rFonts w:ascii="Times New Roman" w:eastAsia="Calibri" w:hAnsi="Times New Roman"/>
          <w:i/>
          <w:iCs/>
          <w:color w:val="000000"/>
          <w:sz w:val="26"/>
          <w:szCs w:val="26"/>
        </w:rPr>
        <w:t xml:space="preserve">Library Philosophy and </w:t>
      </w:r>
      <w:proofErr w:type="gramStart"/>
      <w:r w:rsidRPr="007B3EC9">
        <w:rPr>
          <w:rFonts w:ascii="Times New Roman" w:eastAsia="Calibri" w:hAnsi="Times New Roman"/>
          <w:i/>
          <w:iCs/>
          <w:color w:val="000000"/>
          <w:sz w:val="26"/>
          <w:szCs w:val="26"/>
        </w:rPr>
        <w:t>Practice(</w:t>
      </w:r>
      <w:proofErr w:type="gramEnd"/>
      <w:r w:rsidRPr="007B3EC9">
        <w:rPr>
          <w:rFonts w:ascii="Times New Roman" w:eastAsia="Calibri" w:hAnsi="Times New Roman"/>
          <w:i/>
          <w:iCs/>
          <w:color w:val="000000"/>
          <w:sz w:val="26"/>
          <w:szCs w:val="26"/>
        </w:rPr>
        <w:t>e-journal)</w:t>
      </w:r>
      <w:r w:rsidRPr="007B3EC9">
        <w:rPr>
          <w:rFonts w:ascii="Times New Roman" w:eastAsia="Calibri" w:hAnsi="Times New Roman"/>
          <w:color w:val="000000"/>
          <w:sz w:val="26"/>
          <w:szCs w:val="26"/>
        </w:rPr>
        <w:t>, 1360.</w:t>
      </w:r>
    </w:p>
    <w:p w:rsidR="002F3E3F" w:rsidRPr="007B3EC9" w:rsidRDefault="002F3E3F" w:rsidP="00F6204C">
      <w:pPr>
        <w:spacing w:before="0" w:beforeAutospacing="0" w:after="0" w:line="240" w:lineRule="auto"/>
        <w:ind w:left="720" w:hanging="720"/>
        <w:jc w:val="both"/>
        <w:rPr>
          <w:rFonts w:ascii="Times New Roman" w:eastAsia="Calibri" w:hAnsi="Times New Roman"/>
          <w:sz w:val="26"/>
          <w:szCs w:val="26"/>
        </w:rPr>
      </w:pPr>
      <w:proofErr w:type="spellStart"/>
      <w:r w:rsidRPr="007B3EC9">
        <w:rPr>
          <w:rFonts w:ascii="Times New Roman" w:eastAsia="Calibri" w:hAnsi="Times New Roman"/>
          <w:sz w:val="26"/>
          <w:szCs w:val="26"/>
        </w:rPr>
        <w:t>Insala</w:t>
      </w:r>
      <w:proofErr w:type="spellEnd"/>
      <w:r w:rsidRPr="007B3EC9">
        <w:rPr>
          <w:rFonts w:ascii="Times New Roman" w:eastAsia="Calibri" w:hAnsi="Times New Roman"/>
          <w:sz w:val="26"/>
          <w:szCs w:val="26"/>
        </w:rPr>
        <w:t xml:space="preserve">, E.O (2013). </w:t>
      </w:r>
      <w:r w:rsidRPr="007B3EC9">
        <w:rPr>
          <w:rFonts w:ascii="Times New Roman" w:eastAsia="Calibri" w:hAnsi="Times New Roman"/>
          <w:i/>
          <w:sz w:val="26"/>
          <w:szCs w:val="26"/>
        </w:rPr>
        <w:t>Benefits of mentoring programme</w:t>
      </w:r>
      <w:r w:rsidRPr="007B3EC9">
        <w:rPr>
          <w:rFonts w:ascii="Times New Roman" w:eastAsia="Calibri" w:hAnsi="Times New Roman"/>
          <w:sz w:val="26"/>
          <w:szCs w:val="26"/>
        </w:rPr>
        <w:t>. Retrieved from file</w:t>
      </w:r>
      <w:proofErr w:type="gramStart"/>
      <w:r w:rsidRPr="007B3EC9">
        <w:rPr>
          <w:rFonts w:ascii="Times New Roman" w:eastAsia="Calibri" w:hAnsi="Times New Roman"/>
          <w:sz w:val="26"/>
          <w:szCs w:val="26"/>
        </w:rPr>
        <w:t>./</w:t>
      </w:r>
      <w:proofErr w:type="gramEnd"/>
      <w:r w:rsidRPr="007B3EC9">
        <w:rPr>
          <w:rFonts w:ascii="Times New Roman" w:eastAsia="Calibri" w:hAnsi="Times New Roman"/>
          <w:sz w:val="26"/>
          <w:szCs w:val="26"/>
        </w:rPr>
        <w:t>/c: Documents and settings/Administrator /Desktop/mentor.</w:t>
      </w:r>
    </w:p>
    <w:p w:rsidR="002F3E3F" w:rsidRPr="007B3EC9" w:rsidRDefault="002F3E3F" w:rsidP="00F6204C">
      <w:pPr>
        <w:spacing w:before="0" w:beforeAutospacing="0" w:after="0" w:line="240" w:lineRule="auto"/>
        <w:ind w:left="630" w:hanging="630"/>
        <w:jc w:val="both"/>
        <w:rPr>
          <w:rFonts w:ascii="Times New Roman" w:eastAsia="Calibri" w:hAnsi="Times New Roman"/>
          <w:b/>
          <w:sz w:val="26"/>
          <w:szCs w:val="26"/>
        </w:rPr>
      </w:pPr>
      <w:proofErr w:type="gramStart"/>
      <w:r w:rsidRPr="007B3EC9">
        <w:rPr>
          <w:rFonts w:ascii="Times New Roman" w:eastAsia="Calibri" w:hAnsi="Times New Roman"/>
          <w:sz w:val="26"/>
          <w:szCs w:val="26"/>
        </w:rPr>
        <w:t>Mathew, S. K. (2011) Professional development of academic library professionals in Kerala.</w:t>
      </w:r>
      <w:proofErr w:type="gramEnd"/>
      <w:r w:rsidRPr="007B3EC9">
        <w:rPr>
          <w:rFonts w:ascii="Times New Roman" w:eastAsia="Calibri" w:hAnsi="Times New Roman"/>
          <w:sz w:val="26"/>
          <w:szCs w:val="26"/>
        </w:rPr>
        <w:t xml:space="preserve"> </w:t>
      </w:r>
      <w:proofErr w:type="spellStart"/>
      <w:r w:rsidRPr="007B3EC9">
        <w:rPr>
          <w:rFonts w:ascii="Times New Roman" w:eastAsia="Calibri" w:hAnsi="Times New Roman"/>
          <w:i/>
          <w:sz w:val="26"/>
          <w:szCs w:val="26"/>
        </w:rPr>
        <w:t>AsianPacific</w:t>
      </w:r>
      <w:proofErr w:type="spellEnd"/>
      <w:r w:rsidRPr="007B3EC9">
        <w:rPr>
          <w:rFonts w:ascii="Times New Roman" w:eastAsia="Calibri" w:hAnsi="Times New Roman"/>
          <w:i/>
          <w:sz w:val="26"/>
          <w:szCs w:val="26"/>
        </w:rPr>
        <w:t xml:space="preserve"> on Library and Information education and Practice</w:t>
      </w:r>
      <w:r w:rsidR="00B33166" w:rsidRPr="007B3EC9">
        <w:rPr>
          <w:rFonts w:ascii="Times New Roman" w:eastAsia="Calibri" w:hAnsi="Times New Roman"/>
          <w:sz w:val="26"/>
          <w:szCs w:val="26"/>
        </w:rPr>
        <w:t>, 4 (6):</w:t>
      </w:r>
      <w:r w:rsidRPr="007B3EC9">
        <w:rPr>
          <w:rFonts w:ascii="Times New Roman" w:eastAsia="Calibri" w:hAnsi="Times New Roman"/>
          <w:sz w:val="26"/>
          <w:szCs w:val="26"/>
        </w:rPr>
        <w:t xml:space="preserve"> 140-148.</w:t>
      </w:r>
    </w:p>
    <w:p w:rsidR="002F3E3F" w:rsidRPr="007B3EC9" w:rsidRDefault="002F3E3F" w:rsidP="00F6204C">
      <w:pPr>
        <w:spacing w:before="0" w:beforeAutospacing="0" w:after="0" w:line="240" w:lineRule="auto"/>
        <w:ind w:left="540" w:hanging="540"/>
        <w:jc w:val="both"/>
        <w:rPr>
          <w:rStyle w:val="15"/>
          <w:rFonts w:eastAsia="Calibri"/>
          <w:sz w:val="26"/>
          <w:szCs w:val="26"/>
        </w:rPr>
      </w:pPr>
      <w:proofErr w:type="spellStart"/>
      <w:proofErr w:type="gramStart"/>
      <w:r w:rsidRPr="007B3EC9">
        <w:rPr>
          <w:rFonts w:ascii="Times New Roman" w:eastAsia="Calibri" w:hAnsi="Times New Roman"/>
          <w:sz w:val="26"/>
          <w:szCs w:val="26"/>
        </w:rPr>
        <w:t>Nwabueze</w:t>
      </w:r>
      <w:proofErr w:type="spellEnd"/>
      <w:r w:rsidRPr="007B3EC9">
        <w:rPr>
          <w:rFonts w:ascii="Times New Roman" w:eastAsia="Calibri" w:hAnsi="Times New Roman"/>
          <w:sz w:val="26"/>
          <w:szCs w:val="26"/>
        </w:rPr>
        <w:t xml:space="preserve">, A. U. &amp; </w:t>
      </w:r>
      <w:proofErr w:type="spellStart"/>
      <w:r w:rsidRPr="007B3EC9">
        <w:rPr>
          <w:rFonts w:ascii="Times New Roman" w:eastAsia="Calibri" w:hAnsi="Times New Roman"/>
          <w:sz w:val="26"/>
          <w:szCs w:val="26"/>
        </w:rPr>
        <w:t>Anike</w:t>
      </w:r>
      <w:proofErr w:type="spellEnd"/>
      <w:r w:rsidRPr="007B3EC9">
        <w:rPr>
          <w:rFonts w:ascii="Times New Roman" w:eastAsia="Calibri" w:hAnsi="Times New Roman"/>
          <w:sz w:val="26"/>
          <w:szCs w:val="26"/>
        </w:rPr>
        <w:t>, A. N. (2016) Mentoring strategies in use for professional development of librarians in South-East Federal University Libraries.</w:t>
      </w:r>
      <w:proofErr w:type="gramEnd"/>
      <w:r w:rsidRPr="007B3EC9">
        <w:rPr>
          <w:rFonts w:ascii="Times New Roman" w:eastAsia="Calibri" w:hAnsi="Times New Roman"/>
          <w:sz w:val="26"/>
          <w:szCs w:val="26"/>
        </w:rPr>
        <w:t xml:space="preserve"> </w:t>
      </w:r>
      <w:r w:rsidRPr="007B3EC9">
        <w:rPr>
          <w:rFonts w:ascii="Times New Roman" w:eastAsia="Calibri" w:hAnsi="Times New Roman"/>
          <w:i/>
          <w:sz w:val="26"/>
          <w:szCs w:val="26"/>
        </w:rPr>
        <w:t>Journal of Applied Information Science and Technology</w:t>
      </w:r>
      <w:r w:rsidR="00B33166" w:rsidRPr="007B3EC9">
        <w:rPr>
          <w:rFonts w:ascii="Times New Roman" w:eastAsia="Calibri" w:hAnsi="Times New Roman"/>
          <w:sz w:val="26"/>
          <w:szCs w:val="26"/>
        </w:rPr>
        <w:t>, 9 (1):</w:t>
      </w:r>
      <w:r w:rsidRPr="007B3EC9">
        <w:rPr>
          <w:rFonts w:ascii="Times New Roman" w:eastAsia="Calibri" w:hAnsi="Times New Roman"/>
          <w:sz w:val="26"/>
          <w:szCs w:val="26"/>
        </w:rPr>
        <w:t xml:space="preserve"> 183-208. </w:t>
      </w:r>
    </w:p>
    <w:p w:rsidR="002F3E3F" w:rsidRPr="007B3EC9" w:rsidRDefault="002F3E3F" w:rsidP="00F6204C">
      <w:pPr>
        <w:spacing w:before="0" w:beforeAutospacing="0" w:line="240" w:lineRule="auto"/>
        <w:ind w:left="720" w:hanging="720"/>
        <w:jc w:val="both"/>
        <w:rPr>
          <w:rFonts w:ascii="Times New Roman" w:eastAsia="Calibri" w:hAnsi="Times New Roman"/>
          <w:sz w:val="26"/>
          <w:szCs w:val="26"/>
        </w:rPr>
      </w:pPr>
      <w:proofErr w:type="spellStart"/>
      <w:proofErr w:type="gramStart"/>
      <w:r w:rsidRPr="007B3EC9">
        <w:rPr>
          <w:rFonts w:ascii="Times New Roman" w:eastAsia="Calibri" w:hAnsi="Times New Roman"/>
          <w:sz w:val="26"/>
          <w:szCs w:val="26"/>
        </w:rPr>
        <w:t>Nwabueze</w:t>
      </w:r>
      <w:proofErr w:type="spellEnd"/>
      <w:r w:rsidRPr="007B3EC9">
        <w:rPr>
          <w:rFonts w:ascii="Times New Roman" w:eastAsia="Calibri" w:hAnsi="Times New Roman"/>
          <w:sz w:val="26"/>
          <w:szCs w:val="26"/>
        </w:rPr>
        <w:t xml:space="preserve">, M. A. &amp; </w:t>
      </w:r>
      <w:proofErr w:type="spellStart"/>
      <w:r w:rsidRPr="007B3EC9">
        <w:rPr>
          <w:rFonts w:ascii="Times New Roman" w:eastAsia="Calibri" w:hAnsi="Times New Roman"/>
          <w:sz w:val="26"/>
          <w:szCs w:val="26"/>
        </w:rPr>
        <w:t>Igwesi</w:t>
      </w:r>
      <w:proofErr w:type="spellEnd"/>
      <w:r w:rsidRPr="007B3EC9">
        <w:rPr>
          <w:rFonts w:ascii="Times New Roman" w:eastAsia="Calibri" w:hAnsi="Times New Roman"/>
          <w:sz w:val="26"/>
          <w:szCs w:val="26"/>
        </w:rPr>
        <w:t>, S. E. (2013).</w:t>
      </w:r>
      <w:proofErr w:type="gramEnd"/>
      <w:r w:rsidRPr="007B3EC9">
        <w:rPr>
          <w:rFonts w:ascii="Times New Roman" w:eastAsia="Calibri" w:hAnsi="Times New Roman"/>
          <w:sz w:val="26"/>
          <w:szCs w:val="26"/>
        </w:rPr>
        <w:t xml:space="preserve"> </w:t>
      </w:r>
      <w:proofErr w:type="gramStart"/>
      <w:r w:rsidRPr="007B3EC9">
        <w:rPr>
          <w:rFonts w:ascii="Times New Roman" w:eastAsia="Calibri" w:hAnsi="Times New Roman"/>
          <w:sz w:val="26"/>
          <w:szCs w:val="26"/>
        </w:rPr>
        <w:t>Workers training programmes in two university libraries in Nigeria.</w:t>
      </w:r>
      <w:proofErr w:type="gramEnd"/>
      <w:r w:rsidRPr="007B3EC9">
        <w:rPr>
          <w:rFonts w:ascii="Times New Roman" w:eastAsia="Calibri" w:hAnsi="Times New Roman"/>
          <w:sz w:val="26"/>
          <w:szCs w:val="26"/>
        </w:rPr>
        <w:t xml:space="preserve"> </w:t>
      </w:r>
      <w:proofErr w:type="gramStart"/>
      <w:r w:rsidRPr="007B3EC9">
        <w:rPr>
          <w:rFonts w:ascii="Times New Roman" w:eastAsia="Calibri" w:hAnsi="Times New Roman"/>
          <w:i/>
          <w:iCs/>
          <w:sz w:val="26"/>
          <w:szCs w:val="26"/>
        </w:rPr>
        <w:t>Library Philosophy and Practice.</w:t>
      </w:r>
      <w:proofErr w:type="gramEnd"/>
    </w:p>
    <w:p w:rsidR="002F3E3F" w:rsidRPr="007B3EC9" w:rsidRDefault="002F3E3F" w:rsidP="00F6204C">
      <w:pPr>
        <w:spacing w:before="0" w:beforeAutospacing="0" w:after="0" w:line="240" w:lineRule="auto"/>
        <w:ind w:left="720" w:hanging="720"/>
        <w:jc w:val="both"/>
        <w:rPr>
          <w:rFonts w:ascii="Times New Roman" w:eastAsia="Calibri" w:hAnsi="Times New Roman"/>
          <w:sz w:val="26"/>
          <w:szCs w:val="26"/>
        </w:rPr>
      </w:pPr>
      <w:proofErr w:type="spellStart"/>
      <w:r w:rsidRPr="007B3EC9">
        <w:rPr>
          <w:rFonts w:ascii="Times New Roman" w:eastAsia="Calibri" w:hAnsi="Times New Roman"/>
          <w:sz w:val="26"/>
          <w:szCs w:val="26"/>
        </w:rPr>
        <w:t>Onwubiko</w:t>
      </w:r>
      <w:proofErr w:type="spellEnd"/>
      <w:r w:rsidRPr="007B3EC9">
        <w:rPr>
          <w:rFonts w:ascii="Times New Roman" w:eastAsia="Calibri" w:hAnsi="Times New Roman"/>
          <w:sz w:val="26"/>
          <w:szCs w:val="26"/>
        </w:rPr>
        <w:t xml:space="preserve">, C.P.C. (2014). </w:t>
      </w:r>
      <w:proofErr w:type="gramStart"/>
      <w:r w:rsidRPr="007B3EC9">
        <w:rPr>
          <w:rFonts w:ascii="Times New Roman" w:eastAsia="Calibri" w:hAnsi="Times New Roman"/>
          <w:i/>
          <w:sz w:val="26"/>
          <w:szCs w:val="26"/>
        </w:rPr>
        <w:t>Foundational of management in libraries.</w:t>
      </w:r>
      <w:proofErr w:type="gramEnd"/>
      <w:r w:rsidRPr="007B3EC9">
        <w:rPr>
          <w:rFonts w:ascii="Times New Roman" w:eastAsia="Calibri" w:hAnsi="Times New Roman"/>
          <w:i/>
          <w:sz w:val="26"/>
          <w:szCs w:val="26"/>
        </w:rPr>
        <w:t xml:space="preserve"> </w:t>
      </w:r>
      <w:r w:rsidRPr="007B3EC9">
        <w:rPr>
          <w:rFonts w:ascii="Times New Roman" w:eastAsia="Calibri" w:hAnsi="Times New Roman"/>
          <w:sz w:val="26"/>
          <w:szCs w:val="26"/>
        </w:rPr>
        <w:t>Owerri: CREMD Publishers.</w:t>
      </w:r>
    </w:p>
    <w:p w:rsidR="002F3E3F" w:rsidRPr="007B3EC9" w:rsidRDefault="002F3E3F" w:rsidP="00F6204C">
      <w:pPr>
        <w:spacing w:before="0" w:beforeAutospacing="0" w:after="0" w:line="240" w:lineRule="auto"/>
        <w:ind w:left="360" w:hanging="360"/>
        <w:jc w:val="both"/>
        <w:rPr>
          <w:rFonts w:ascii="Times New Roman" w:eastAsia="Calibri" w:hAnsi="Times New Roman"/>
          <w:bCs/>
          <w:sz w:val="26"/>
          <w:szCs w:val="26"/>
        </w:rPr>
      </w:pPr>
      <w:proofErr w:type="spellStart"/>
      <w:proofErr w:type="gramStart"/>
      <w:r w:rsidRPr="007B3EC9">
        <w:rPr>
          <w:rFonts w:ascii="Times New Roman" w:eastAsia="Calibri" w:hAnsi="Times New Roman"/>
          <w:iCs/>
          <w:color w:val="000000"/>
          <w:sz w:val="26"/>
          <w:szCs w:val="26"/>
        </w:rPr>
        <w:t>Ozioko</w:t>
      </w:r>
      <w:proofErr w:type="spellEnd"/>
      <w:r w:rsidRPr="007B3EC9">
        <w:rPr>
          <w:rFonts w:ascii="Times New Roman" w:eastAsia="Calibri" w:hAnsi="Times New Roman"/>
          <w:iCs/>
          <w:color w:val="000000"/>
          <w:sz w:val="26"/>
          <w:szCs w:val="26"/>
        </w:rPr>
        <w:t xml:space="preserve">, R. E., </w:t>
      </w:r>
      <w:proofErr w:type="spellStart"/>
      <w:r w:rsidRPr="007B3EC9">
        <w:rPr>
          <w:rFonts w:ascii="Times New Roman" w:eastAsia="Calibri" w:hAnsi="Times New Roman"/>
          <w:iCs/>
          <w:color w:val="000000"/>
          <w:sz w:val="26"/>
          <w:szCs w:val="26"/>
        </w:rPr>
        <w:t>Echezona</w:t>
      </w:r>
      <w:proofErr w:type="spellEnd"/>
      <w:r w:rsidRPr="007B3EC9">
        <w:rPr>
          <w:rFonts w:ascii="Times New Roman" w:eastAsia="Calibri" w:hAnsi="Times New Roman"/>
          <w:iCs/>
          <w:color w:val="000000"/>
          <w:sz w:val="26"/>
          <w:szCs w:val="26"/>
        </w:rPr>
        <w:t xml:space="preserve">, R. I. &amp; </w:t>
      </w:r>
      <w:proofErr w:type="spellStart"/>
      <w:r w:rsidRPr="007B3EC9">
        <w:rPr>
          <w:rFonts w:ascii="Times New Roman" w:eastAsia="Calibri" w:hAnsi="Times New Roman"/>
          <w:iCs/>
          <w:color w:val="000000"/>
          <w:sz w:val="26"/>
          <w:szCs w:val="26"/>
        </w:rPr>
        <w:t>Osadebe</w:t>
      </w:r>
      <w:proofErr w:type="spellEnd"/>
      <w:r w:rsidRPr="007B3EC9">
        <w:rPr>
          <w:rFonts w:ascii="Times New Roman" w:eastAsia="Calibri" w:hAnsi="Times New Roman"/>
          <w:iCs/>
          <w:color w:val="000000"/>
          <w:sz w:val="26"/>
          <w:szCs w:val="26"/>
        </w:rPr>
        <w:t>, N. E. (2012).</w:t>
      </w:r>
      <w:proofErr w:type="gramEnd"/>
      <w:r w:rsidRPr="007B3EC9">
        <w:rPr>
          <w:rFonts w:ascii="Times New Roman" w:eastAsia="Calibri" w:hAnsi="Times New Roman"/>
          <w:iCs/>
          <w:color w:val="000000"/>
          <w:sz w:val="26"/>
          <w:szCs w:val="26"/>
        </w:rPr>
        <w:t xml:space="preserve"> </w:t>
      </w:r>
      <w:proofErr w:type="gramStart"/>
      <w:r w:rsidRPr="007B3EC9">
        <w:rPr>
          <w:rFonts w:ascii="Times New Roman" w:eastAsia="Calibri" w:hAnsi="Times New Roman"/>
          <w:iCs/>
          <w:color w:val="000000"/>
          <w:sz w:val="26"/>
          <w:szCs w:val="26"/>
        </w:rPr>
        <w:t>Strategy for continuing professional development for librarians.</w:t>
      </w:r>
      <w:proofErr w:type="gramEnd"/>
      <w:r w:rsidRPr="007B3EC9">
        <w:rPr>
          <w:rFonts w:ascii="Times New Roman" w:eastAsia="Calibri" w:hAnsi="Times New Roman"/>
          <w:iCs/>
          <w:color w:val="000000"/>
          <w:sz w:val="26"/>
          <w:szCs w:val="26"/>
        </w:rPr>
        <w:t xml:space="preserve"> </w:t>
      </w:r>
      <w:r w:rsidRPr="007B3EC9">
        <w:rPr>
          <w:rFonts w:ascii="Times New Roman" w:eastAsia="Calibri" w:hAnsi="Times New Roman"/>
          <w:i/>
          <w:iCs/>
          <w:color w:val="000000"/>
          <w:sz w:val="26"/>
          <w:szCs w:val="26"/>
        </w:rPr>
        <w:t>Nigerian Libraries</w:t>
      </w:r>
      <w:r w:rsidR="00B33166" w:rsidRPr="007B3EC9">
        <w:rPr>
          <w:rFonts w:ascii="Times New Roman" w:eastAsia="Calibri" w:hAnsi="Times New Roman"/>
          <w:iCs/>
          <w:color w:val="000000"/>
          <w:sz w:val="26"/>
          <w:szCs w:val="26"/>
        </w:rPr>
        <w:t>, 45(1):</w:t>
      </w:r>
      <w:r w:rsidRPr="007B3EC9">
        <w:rPr>
          <w:rFonts w:ascii="Times New Roman" w:eastAsia="Calibri" w:hAnsi="Times New Roman"/>
          <w:iCs/>
          <w:color w:val="000000"/>
          <w:sz w:val="26"/>
          <w:szCs w:val="26"/>
        </w:rPr>
        <w:t xml:space="preserve"> 14-27.</w:t>
      </w:r>
    </w:p>
    <w:p w:rsidR="002F3E3F" w:rsidRPr="007B3EC9" w:rsidRDefault="002F3E3F" w:rsidP="00F6204C">
      <w:pPr>
        <w:spacing w:before="0" w:beforeAutospacing="0" w:after="0" w:line="240" w:lineRule="auto"/>
        <w:ind w:left="720" w:hanging="720"/>
        <w:jc w:val="both"/>
        <w:rPr>
          <w:rFonts w:ascii="Times New Roman" w:eastAsia="Calibri" w:hAnsi="Times New Roman"/>
          <w:sz w:val="26"/>
          <w:szCs w:val="26"/>
        </w:rPr>
      </w:pPr>
      <w:proofErr w:type="gramStart"/>
      <w:r w:rsidRPr="007B3EC9">
        <w:rPr>
          <w:rFonts w:ascii="Times New Roman" w:eastAsia="Calibri" w:hAnsi="Times New Roman"/>
          <w:sz w:val="26"/>
          <w:szCs w:val="26"/>
        </w:rPr>
        <w:t>Pan, J. &amp; Horde, K. (2010).</w:t>
      </w:r>
      <w:proofErr w:type="gramEnd"/>
      <w:r w:rsidRPr="007B3EC9">
        <w:rPr>
          <w:rFonts w:ascii="Times New Roman" w:eastAsia="Calibri" w:hAnsi="Times New Roman"/>
          <w:sz w:val="26"/>
          <w:szCs w:val="26"/>
        </w:rPr>
        <w:t xml:space="preserve"> Professional development for academic librarians: Needs, resources and administration support. </w:t>
      </w:r>
      <w:r w:rsidRPr="007B3EC9">
        <w:rPr>
          <w:rFonts w:ascii="Times New Roman" w:eastAsia="Calibri" w:hAnsi="Times New Roman"/>
          <w:i/>
          <w:sz w:val="26"/>
          <w:szCs w:val="26"/>
        </w:rPr>
        <w:t>Chinese Librarianship: An International Electronic Journal,</w:t>
      </w:r>
      <w:r w:rsidRPr="007B3EC9">
        <w:rPr>
          <w:rFonts w:ascii="Times New Roman" w:eastAsia="Calibri" w:hAnsi="Times New Roman"/>
          <w:sz w:val="26"/>
          <w:szCs w:val="26"/>
        </w:rPr>
        <w:t xml:space="preserve"> 29. </w:t>
      </w:r>
      <w:hyperlink r:id="rId15" w:history="1">
        <w:r w:rsidRPr="007B3EC9">
          <w:rPr>
            <w:rStyle w:val="16"/>
            <w:rFonts w:eastAsia="Calibri"/>
            <w:sz w:val="26"/>
            <w:szCs w:val="26"/>
          </w:rPr>
          <w:t>http://www.iclc.us/cliej/cl29PH.pdf</w:t>
        </w:r>
      </w:hyperlink>
      <w:r w:rsidRPr="007B3EC9">
        <w:rPr>
          <w:rFonts w:ascii="Times New Roman" w:eastAsia="Calibri" w:hAnsi="Times New Roman"/>
          <w:sz w:val="26"/>
          <w:szCs w:val="26"/>
        </w:rPr>
        <w:t xml:space="preserve">. </w:t>
      </w:r>
      <w:proofErr w:type="gramStart"/>
      <w:r w:rsidRPr="007B3EC9">
        <w:rPr>
          <w:rFonts w:ascii="Times New Roman" w:eastAsia="Calibri" w:hAnsi="Times New Roman"/>
          <w:sz w:val="26"/>
          <w:szCs w:val="26"/>
        </w:rPr>
        <w:t>Retrieved April 17, 2022.</w:t>
      </w:r>
      <w:proofErr w:type="gramEnd"/>
    </w:p>
    <w:p w:rsidR="002F3E3F" w:rsidRPr="007B3EC9" w:rsidRDefault="002F3E3F" w:rsidP="00F6204C">
      <w:pPr>
        <w:spacing w:before="0" w:beforeAutospacing="0" w:after="0" w:line="240" w:lineRule="auto"/>
        <w:ind w:left="720" w:hanging="720"/>
        <w:jc w:val="both"/>
        <w:rPr>
          <w:rStyle w:val="15"/>
          <w:rFonts w:eastAsia="Arial"/>
          <w:sz w:val="26"/>
          <w:szCs w:val="26"/>
        </w:rPr>
      </w:pPr>
      <w:proofErr w:type="spellStart"/>
      <w:proofErr w:type="gramStart"/>
      <w:r w:rsidRPr="007B3EC9">
        <w:rPr>
          <w:rStyle w:val="15"/>
          <w:rFonts w:eastAsia="Arial"/>
          <w:sz w:val="26"/>
          <w:szCs w:val="26"/>
        </w:rPr>
        <w:t>Rafiq</w:t>
      </w:r>
      <w:proofErr w:type="spellEnd"/>
      <w:r w:rsidRPr="007B3EC9">
        <w:rPr>
          <w:rStyle w:val="15"/>
          <w:rFonts w:eastAsia="Arial"/>
          <w:sz w:val="26"/>
          <w:szCs w:val="26"/>
        </w:rPr>
        <w:t xml:space="preserve">, M., </w:t>
      </w:r>
      <w:proofErr w:type="spellStart"/>
      <w:r w:rsidRPr="007B3EC9">
        <w:rPr>
          <w:rStyle w:val="15"/>
          <w:rFonts w:eastAsia="Arial"/>
          <w:sz w:val="26"/>
          <w:szCs w:val="26"/>
        </w:rPr>
        <w:t>Jabeen</w:t>
      </w:r>
      <w:proofErr w:type="spellEnd"/>
      <w:r w:rsidRPr="007B3EC9">
        <w:rPr>
          <w:rStyle w:val="15"/>
          <w:rFonts w:eastAsia="Arial"/>
          <w:sz w:val="26"/>
          <w:szCs w:val="26"/>
        </w:rPr>
        <w:t>, M &amp;</w:t>
      </w:r>
      <w:proofErr w:type="spellStart"/>
      <w:r w:rsidRPr="007B3EC9">
        <w:rPr>
          <w:rStyle w:val="15"/>
          <w:rFonts w:eastAsia="Arial"/>
          <w:sz w:val="26"/>
          <w:szCs w:val="26"/>
        </w:rPr>
        <w:t>Arif</w:t>
      </w:r>
      <w:proofErr w:type="spellEnd"/>
      <w:r w:rsidRPr="007B3EC9">
        <w:rPr>
          <w:rStyle w:val="15"/>
          <w:rFonts w:eastAsia="Arial"/>
          <w:sz w:val="26"/>
          <w:szCs w:val="26"/>
        </w:rPr>
        <w:t>, M. (2016).</w:t>
      </w:r>
      <w:proofErr w:type="gramEnd"/>
      <w:r w:rsidRPr="007B3EC9">
        <w:rPr>
          <w:rStyle w:val="15"/>
          <w:rFonts w:eastAsia="Arial"/>
          <w:sz w:val="26"/>
          <w:szCs w:val="26"/>
        </w:rPr>
        <w:t xml:space="preserve"> Continuing education (CE) of LIS professionals</w:t>
      </w:r>
      <w:proofErr w:type="gramStart"/>
      <w:r w:rsidRPr="007B3EC9">
        <w:rPr>
          <w:rStyle w:val="15"/>
          <w:rFonts w:eastAsia="Arial"/>
          <w:sz w:val="26"/>
          <w:szCs w:val="26"/>
        </w:rPr>
        <w:t>:</w:t>
      </w:r>
      <w:proofErr w:type="gramEnd"/>
      <w:r w:rsidRPr="007B3EC9">
        <w:rPr>
          <w:rFonts w:ascii="Times New Roman" w:eastAsia="SimSun" w:hAnsi="Times New Roman"/>
          <w:sz w:val="26"/>
          <w:szCs w:val="26"/>
        </w:rPr>
        <w:br/>
      </w:r>
      <w:r w:rsidRPr="007B3EC9">
        <w:rPr>
          <w:rStyle w:val="15"/>
          <w:rFonts w:eastAsia="Arial"/>
          <w:sz w:val="26"/>
          <w:szCs w:val="26"/>
        </w:rPr>
        <w:t xml:space="preserve">need analysis &amp; role of LIS Schools. </w:t>
      </w:r>
      <w:proofErr w:type="gramStart"/>
      <w:r w:rsidRPr="007B3EC9">
        <w:rPr>
          <w:rStyle w:val="15"/>
          <w:rFonts w:eastAsia="Arial"/>
          <w:sz w:val="26"/>
          <w:szCs w:val="26"/>
        </w:rPr>
        <w:t>The Journal of Academic Librarianship.</w:t>
      </w:r>
      <w:proofErr w:type="gramEnd"/>
      <w:r w:rsidRPr="007B3EC9">
        <w:rPr>
          <w:rFonts w:ascii="Times New Roman" w:eastAsia="SimSun" w:hAnsi="Times New Roman"/>
          <w:sz w:val="26"/>
          <w:szCs w:val="26"/>
        </w:rPr>
        <w:br/>
      </w:r>
      <w:r w:rsidRPr="007B3EC9">
        <w:rPr>
          <w:rStyle w:val="15"/>
          <w:rFonts w:eastAsia="Arial"/>
          <w:sz w:val="26"/>
          <w:szCs w:val="26"/>
        </w:rPr>
        <w:t>https://www.academia.edu/36818971/Continuing_Education_CE_of_LIS_Profess</w:t>
      </w:r>
      <w:r w:rsidRPr="007B3EC9">
        <w:rPr>
          <w:rFonts w:ascii="Times New Roman" w:eastAsia="SimSun" w:hAnsi="Times New Roman"/>
          <w:sz w:val="26"/>
          <w:szCs w:val="26"/>
        </w:rPr>
        <w:br/>
      </w:r>
      <w:proofErr w:type="spellStart"/>
      <w:r w:rsidRPr="007B3EC9">
        <w:rPr>
          <w:rStyle w:val="15"/>
          <w:rFonts w:eastAsia="Arial"/>
          <w:sz w:val="26"/>
          <w:szCs w:val="26"/>
        </w:rPr>
        <w:t>ionals_Need_Analysis_and_Role_of_LIS_Schools</w:t>
      </w:r>
      <w:proofErr w:type="gramStart"/>
      <w:r w:rsidRPr="007B3EC9">
        <w:rPr>
          <w:rStyle w:val="15"/>
          <w:rFonts w:eastAsia="Arial"/>
          <w:sz w:val="26"/>
          <w:szCs w:val="26"/>
        </w:rPr>
        <w:t>?auto</w:t>
      </w:r>
      <w:proofErr w:type="spellEnd"/>
      <w:proofErr w:type="gramEnd"/>
      <w:r w:rsidRPr="007B3EC9">
        <w:rPr>
          <w:rStyle w:val="15"/>
          <w:rFonts w:eastAsia="Arial"/>
          <w:sz w:val="26"/>
          <w:szCs w:val="26"/>
        </w:rPr>
        <w:t>=download.</w:t>
      </w:r>
    </w:p>
    <w:p w:rsidR="002F3E3F" w:rsidRPr="007B3EC9" w:rsidRDefault="002F3E3F" w:rsidP="00F6204C">
      <w:pPr>
        <w:spacing w:before="0" w:beforeAutospacing="0" w:after="0" w:line="240" w:lineRule="auto"/>
        <w:ind w:left="720" w:hanging="720"/>
        <w:jc w:val="both"/>
        <w:rPr>
          <w:rFonts w:ascii="Times New Roman" w:eastAsia="Calibri" w:hAnsi="Times New Roman"/>
          <w:sz w:val="26"/>
          <w:szCs w:val="26"/>
        </w:rPr>
      </w:pPr>
      <w:proofErr w:type="spellStart"/>
      <w:proofErr w:type="gramStart"/>
      <w:r w:rsidRPr="007B3EC9">
        <w:rPr>
          <w:rFonts w:ascii="Times New Roman" w:eastAsia="Calibri" w:hAnsi="Times New Roman"/>
          <w:sz w:val="26"/>
          <w:szCs w:val="26"/>
        </w:rPr>
        <w:t>Ragins</w:t>
      </w:r>
      <w:proofErr w:type="spellEnd"/>
      <w:r w:rsidRPr="007B3EC9">
        <w:rPr>
          <w:rFonts w:ascii="Times New Roman" w:eastAsia="Calibri" w:hAnsi="Times New Roman"/>
          <w:sz w:val="26"/>
          <w:szCs w:val="26"/>
        </w:rPr>
        <w:t xml:space="preserve">, B. R. &amp; </w:t>
      </w:r>
      <w:proofErr w:type="spellStart"/>
      <w:r w:rsidRPr="007B3EC9">
        <w:rPr>
          <w:rFonts w:ascii="Times New Roman" w:eastAsia="Calibri" w:hAnsi="Times New Roman"/>
          <w:sz w:val="26"/>
          <w:szCs w:val="26"/>
        </w:rPr>
        <w:t>Kram</w:t>
      </w:r>
      <w:proofErr w:type="spellEnd"/>
      <w:r w:rsidRPr="007B3EC9">
        <w:rPr>
          <w:rFonts w:ascii="Times New Roman" w:eastAsia="Calibri" w:hAnsi="Times New Roman"/>
          <w:sz w:val="26"/>
          <w:szCs w:val="26"/>
        </w:rPr>
        <w:t>, K. E. (2008).</w:t>
      </w:r>
      <w:proofErr w:type="gramEnd"/>
      <w:r w:rsidRPr="007B3EC9">
        <w:rPr>
          <w:rFonts w:ascii="Times New Roman" w:eastAsia="Calibri" w:hAnsi="Times New Roman"/>
          <w:sz w:val="26"/>
          <w:szCs w:val="26"/>
        </w:rPr>
        <w:t xml:space="preserve"> </w:t>
      </w:r>
      <w:proofErr w:type="gramStart"/>
      <w:r w:rsidRPr="007B3EC9">
        <w:rPr>
          <w:rFonts w:ascii="Times New Roman" w:eastAsia="Calibri" w:hAnsi="Times New Roman"/>
          <w:i/>
          <w:sz w:val="26"/>
          <w:szCs w:val="26"/>
        </w:rPr>
        <w:t>The roots and meaning of mentoring</w:t>
      </w:r>
      <w:r w:rsidRPr="007B3EC9">
        <w:rPr>
          <w:rFonts w:ascii="Times New Roman" w:eastAsia="Calibri" w:hAnsi="Times New Roman"/>
          <w:sz w:val="26"/>
          <w:szCs w:val="26"/>
        </w:rPr>
        <w:t>.</w:t>
      </w:r>
      <w:proofErr w:type="gramEnd"/>
      <w:r w:rsidRPr="007B3EC9">
        <w:rPr>
          <w:rFonts w:ascii="Times New Roman" w:eastAsia="Calibri" w:hAnsi="Times New Roman"/>
          <w:sz w:val="26"/>
          <w:szCs w:val="26"/>
        </w:rPr>
        <w:t xml:space="preserve"> </w:t>
      </w:r>
      <w:proofErr w:type="gramStart"/>
      <w:r w:rsidRPr="007B3EC9">
        <w:rPr>
          <w:rFonts w:ascii="Times New Roman" w:eastAsia="Calibri" w:hAnsi="Times New Roman"/>
          <w:sz w:val="26"/>
          <w:szCs w:val="26"/>
        </w:rPr>
        <w:t xml:space="preserve">Retrieved on 23/02/22 from: </w:t>
      </w:r>
      <w:hyperlink r:id="rId16" w:history="1">
        <w:r w:rsidRPr="007B3EC9">
          <w:rPr>
            <w:rStyle w:val="16"/>
            <w:rFonts w:eastAsia="Calibri"/>
            <w:sz w:val="26"/>
            <w:szCs w:val="26"/>
          </w:rPr>
          <w:t>http://msjlib.wordpress.com</w:t>
        </w:r>
      </w:hyperlink>
      <w:r w:rsidRPr="007B3EC9">
        <w:rPr>
          <w:rFonts w:ascii="Times New Roman" w:eastAsia="Calibri" w:hAnsi="Times New Roman"/>
          <w:sz w:val="26"/>
          <w:szCs w:val="26"/>
        </w:rPr>
        <w:t>.</w:t>
      </w:r>
      <w:proofErr w:type="gramEnd"/>
    </w:p>
    <w:p w:rsidR="002F3E3F" w:rsidRPr="007B3EC9" w:rsidRDefault="002F3E3F" w:rsidP="00F6204C">
      <w:pPr>
        <w:spacing w:before="0" w:beforeAutospacing="0" w:after="0" w:line="240" w:lineRule="auto"/>
        <w:ind w:left="540" w:hanging="540"/>
        <w:jc w:val="both"/>
        <w:rPr>
          <w:rFonts w:ascii="Times New Roman" w:eastAsia="Calibri" w:hAnsi="Times New Roman"/>
          <w:sz w:val="26"/>
          <w:szCs w:val="26"/>
        </w:rPr>
      </w:pPr>
      <w:proofErr w:type="spellStart"/>
      <w:proofErr w:type="gramStart"/>
      <w:r w:rsidRPr="007B3EC9">
        <w:rPr>
          <w:rFonts w:ascii="Times New Roman" w:eastAsia="Calibri" w:hAnsi="Times New Roman"/>
          <w:sz w:val="26"/>
          <w:szCs w:val="26"/>
        </w:rPr>
        <w:t>Sodipe</w:t>
      </w:r>
      <w:proofErr w:type="spellEnd"/>
      <w:r w:rsidRPr="007B3EC9">
        <w:rPr>
          <w:rFonts w:ascii="Times New Roman" w:eastAsia="Calibri" w:hAnsi="Times New Roman"/>
          <w:sz w:val="26"/>
          <w:szCs w:val="26"/>
        </w:rPr>
        <w:t xml:space="preserve">, O. D. I. &amp; </w:t>
      </w:r>
      <w:proofErr w:type="spellStart"/>
      <w:r w:rsidRPr="007B3EC9">
        <w:rPr>
          <w:rFonts w:ascii="Times New Roman" w:eastAsia="Calibri" w:hAnsi="Times New Roman"/>
          <w:sz w:val="26"/>
          <w:szCs w:val="26"/>
        </w:rPr>
        <w:t>Madukoma</w:t>
      </w:r>
      <w:proofErr w:type="spellEnd"/>
      <w:r w:rsidRPr="007B3EC9">
        <w:rPr>
          <w:rFonts w:ascii="Times New Roman" w:eastAsia="Calibri" w:hAnsi="Times New Roman"/>
          <w:sz w:val="26"/>
          <w:szCs w:val="26"/>
        </w:rPr>
        <w:t>, E. I. (2013).</w:t>
      </w:r>
      <w:proofErr w:type="gramEnd"/>
      <w:r w:rsidRPr="007B3EC9">
        <w:rPr>
          <w:rFonts w:ascii="Times New Roman" w:eastAsia="Calibri" w:hAnsi="Times New Roman"/>
          <w:sz w:val="26"/>
          <w:szCs w:val="26"/>
        </w:rPr>
        <w:t xml:space="preserve"> </w:t>
      </w:r>
      <w:proofErr w:type="gramStart"/>
      <w:r w:rsidRPr="007B3EC9">
        <w:rPr>
          <w:rFonts w:ascii="Times New Roman" w:eastAsia="Calibri" w:hAnsi="Times New Roman"/>
          <w:sz w:val="26"/>
          <w:szCs w:val="26"/>
        </w:rPr>
        <w:t xml:space="preserve">Mentoring and career success of academic librarians in selected universities in </w:t>
      </w:r>
      <w:proofErr w:type="spellStart"/>
      <w:r w:rsidRPr="007B3EC9">
        <w:rPr>
          <w:rFonts w:ascii="Times New Roman" w:eastAsia="Calibri" w:hAnsi="Times New Roman"/>
          <w:sz w:val="26"/>
          <w:szCs w:val="26"/>
        </w:rPr>
        <w:t>Ogun</w:t>
      </w:r>
      <w:proofErr w:type="spellEnd"/>
      <w:r w:rsidRPr="007B3EC9">
        <w:rPr>
          <w:rFonts w:ascii="Times New Roman" w:eastAsia="Calibri" w:hAnsi="Times New Roman"/>
          <w:sz w:val="26"/>
          <w:szCs w:val="26"/>
        </w:rPr>
        <w:t xml:space="preserve"> State, Nigeria.</w:t>
      </w:r>
      <w:proofErr w:type="gramEnd"/>
      <w:r w:rsidRPr="007B3EC9">
        <w:rPr>
          <w:rFonts w:ascii="Times New Roman" w:eastAsia="Calibri" w:hAnsi="Times New Roman"/>
          <w:sz w:val="26"/>
          <w:szCs w:val="26"/>
        </w:rPr>
        <w:t xml:space="preserve"> </w:t>
      </w:r>
      <w:proofErr w:type="gramStart"/>
      <w:r w:rsidRPr="007B3EC9">
        <w:rPr>
          <w:rFonts w:ascii="Times New Roman" w:eastAsia="Calibri" w:hAnsi="Times New Roman"/>
          <w:sz w:val="26"/>
          <w:szCs w:val="26"/>
        </w:rPr>
        <w:t xml:space="preserve">In R. </w:t>
      </w:r>
      <w:proofErr w:type="spellStart"/>
      <w:r w:rsidRPr="007B3EC9">
        <w:rPr>
          <w:rFonts w:ascii="Times New Roman" w:eastAsia="Calibri" w:hAnsi="Times New Roman"/>
          <w:sz w:val="26"/>
          <w:szCs w:val="26"/>
        </w:rPr>
        <w:t>Abdulsalami</w:t>
      </w:r>
      <w:proofErr w:type="spellEnd"/>
      <w:r w:rsidRPr="007B3EC9">
        <w:rPr>
          <w:rFonts w:ascii="Times New Roman" w:eastAsia="Calibri" w:hAnsi="Times New Roman"/>
          <w:sz w:val="26"/>
          <w:szCs w:val="26"/>
        </w:rPr>
        <w:t xml:space="preserve">, &amp; Z. Mohammed (eds.), </w:t>
      </w:r>
      <w:r w:rsidRPr="007B3EC9">
        <w:rPr>
          <w:rFonts w:ascii="Times New Roman" w:eastAsia="Calibri" w:hAnsi="Times New Roman"/>
          <w:i/>
          <w:sz w:val="26"/>
          <w:szCs w:val="26"/>
        </w:rPr>
        <w:t>Future Nigerian Libraries; Infinite Possibilities,</w:t>
      </w:r>
      <w:r w:rsidRPr="007B3EC9">
        <w:rPr>
          <w:rFonts w:ascii="Times New Roman" w:eastAsia="Calibri" w:hAnsi="Times New Roman"/>
          <w:sz w:val="26"/>
          <w:szCs w:val="26"/>
        </w:rPr>
        <w:t xml:space="preserve"> (131- 144).</w:t>
      </w:r>
      <w:proofErr w:type="gramEnd"/>
      <w:r w:rsidRPr="007B3EC9">
        <w:rPr>
          <w:rFonts w:ascii="Times New Roman" w:eastAsia="Calibri" w:hAnsi="Times New Roman"/>
          <w:sz w:val="26"/>
          <w:szCs w:val="26"/>
        </w:rPr>
        <w:t xml:space="preserve"> </w:t>
      </w:r>
    </w:p>
    <w:p w:rsidR="002F3E3F" w:rsidRPr="007B3EC9" w:rsidRDefault="002F3E3F" w:rsidP="00F6204C">
      <w:pPr>
        <w:pStyle w:val="ListParagraph"/>
        <w:spacing w:before="0" w:beforeAutospacing="0" w:after="0" w:line="240" w:lineRule="auto"/>
        <w:ind w:left="630" w:hanging="630"/>
        <w:jc w:val="both"/>
        <w:rPr>
          <w:rFonts w:ascii="Times New Roman" w:eastAsia="Calibri" w:hAnsi="Times New Roman"/>
          <w:sz w:val="26"/>
          <w:szCs w:val="26"/>
        </w:rPr>
      </w:pPr>
      <w:proofErr w:type="spellStart"/>
      <w:r w:rsidRPr="007B3EC9">
        <w:rPr>
          <w:rFonts w:ascii="Times New Roman" w:eastAsia="Calibri" w:hAnsi="Times New Roman"/>
          <w:sz w:val="26"/>
          <w:szCs w:val="26"/>
        </w:rPr>
        <w:t>Tjan</w:t>
      </w:r>
      <w:proofErr w:type="spellEnd"/>
      <w:r w:rsidRPr="007B3EC9">
        <w:rPr>
          <w:rFonts w:ascii="Times New Roman" w:eastAsia="Calibri" w:hAnsi="Times New Roman"/>
          <w:sz w:val="26"/>
          <w:szCs w:val="26"/>
        </w:rPr>
        <w:t xml:space="preserve">, A.K (2017). What the best mentors do. </w:t>
      </w:r>
      <w:proofErr w:type="spellStart"/>
      <w:proofErr w:type="gramStart"/>
      <w:r w:rsidRPr="007B3EC9">
        <w:rPr>
          <w:rFonts w:ascii="Times New Roman" w:eastAsia="Calibri" w:hAnsi="Times New Roman"/>
          <w:sz w:val="26"/>
          <w:szCs w:val="26"/>
        </w:rPr>
        <w:t>Har</w:t>
      </w:r>
      <w:proofErr w:type="spellEnd"/>
      <w:r w:rsidRPr="007B3EC9">
        <w:rPr>
          <w:rFonts w:ascii="Times New Roman" w:eastAsia="Calibri" w:hAnsi="Times New Roman"/>
          <w:sz w:val="26"/>
          <w:szCs w:val="26"/>
        </w:rPr>
        <w:t xml:space="preserve"> Bus http://hr.org/021/what-thebest-mentors-do.</w:t>
      </w:r>
      <w:proofErr w:type="gramEnd"/>
      <w:r w:rsidRPr="007B3EC9">
        <w:rPr>
          <w:rFonts w:ascii="Times New Roman" w:eastAsia="Calibri" w:hAnsi="Times New Roman"/>
          <w:sz w:val="26"/>
          <w:szCs w:val="26"/>
        </w:rPr>
        <w:t xml:space="preserve"> Retrieved 17/03/2022.</w:t>
      </w:r>
    </w:p>
    <w:p w:rsidR="002F3E3F" w:rsidRPr="007B3EC9" w:rsidRDefault="002F3E3F" w:rsidP="00F6204C">
      <w:pPr>
        <w:pStyle w:val="ListParagraph"/>
        <w:spacing w:before="0" w:beforeAutospacing="0" w:after="0" w:line="240" w:lineRule="auto"/>
        <w:ind w:left="630" w:hanging="630"/>
        <w:jc w:val="both"/>
        <w:rPr>
          <w:rFonts w:ascii="Times New Roman" w:eastAsia="Calibri" w:hAnsi="Times New Roman"/>
          <w:sz w:val="26"/>
          <w:szCs w:val="26"/>
        </w:rPr>
      </w:pPr>
      <w:r w:rsidRPr="007B3EC9">
        <w:rPr>
          <w:rFonts w:ascii="Times New Roman" w:eastAsia="Calibri" w:hAnsi="Times New Roman"/>
          <w:sz w:val="26"/>
          <w:szCs w:val="26"/>
        </w:rPr>
        <w:t xml:space="preserve"> </w:t>
      </w:r>
    </w:p>
    <w:p w:rsidR="002F3E3F" w:rsidRPr="007B3EC9" w:rsidRDefault="002F3E3F" w:rsidP="00F6204C">
      <w:pPr>
        <w:spacing w:before="0" w:beforeAutospacing="0" w:after="0" w:line="240" w:lineRule="auto"/>
        <w:ind w:left="630" w:hanging="630"/>
        <w:jc w:val="both"/>
        <w:rPr>
          <w:rFonts w:ascii="Times New Roman" w:eastAsia="Calibri" w:hAnsi="Times New Roman"/>
          <w:sz w:val="26"/>
          <w:szCs w:val="26"/>
        </w:rPr>
      </w:pPr>
      <w:proofErr w:type="spellStart"/>
      <w:r w:rsidRPr="007B3EC9">
        <w:rPr>
          <w:rFonts w:ascii="Times New Roman" w:eastAsia="Calibri" w:hAnsi="Times New Roman"/>
          <w:sz w:val="26"/>
          <w:szCs w:val="26"/>
        </w:rPr>
        <w:t>Ubogu</w:t>
      </w:r>
      <w:proofErr w:type="spellEnd"/>
      <w:r w:rsidRPr="007B3EC9">
        <w:rPr>
          <w:rFonts w:ascii="Times New Roman" w:eastAsia="Calibri" w:hAnsi="Times New Roman"/>
          <w:sz w:val="26"/>
          <w:szCs w:val="26"/>
        </w:rPr>
        <w:t xml:space="preserve">, J. (2019). </w:t>
      </w:r>
      <w:proofErr w:type="gramStart"/>
      <w:r w:rsidRPr="007B3EC9">
        <w:rPr>
          <w:rFonts w:ascii="Times New Roman" w:eastAsia="Calibri" w:hAnsi="Times New Roman"/>
          <w:sz w:val="26"/>
          <w:szCs w:val="26"/>
        </w:rPr>
        <w:t xml:space="preserve">Mentoring for professional development of academic </w:t>
      </w:r>
      <w:proofErr w:type="spellStart"/>
      <w:r w:rsidRPr="007B3EC9">
        <w:rPr>
          <w:rFonts w:ascii="Times New Roman" w:eastAsia="Calibri" w:hAnsi="Times New Roman"/>
          <w:sz w:val="26"/>
          <w:szCs w:val="26"/>
        </w:rPr>
        <w:t>librlarians</w:t>
      </w:r>
      <w:proofErr w:type="spellEnd"/>
      <w:r w:rsidRPr="007B3EC9">
        <w:rPr>
          <w:rFonts w:ascii="Times New Roman" w:eastAsia="Calibri" w:hAnsi="Times New Roman"/>
          <w:sz w:val="26"/>
          <w:szCs w:val="26"/>
        </w:rPr>
        <w:t xml:space="preserve"> in Nigerian university libraries.</w:t>
      </w:r>
      <w:proofErr w:type="gramEnd"/>
      <w:r w:rsidRPr="007B3EC9">
        <w:rPr>
          <w:rFonts w:ascii="Times New Roman" w:eastAsia="Calibri" w:hAnsi="Times New Roman"/>
          <w:sz w:val="26"/>
          <w:szCs w:val="26"/>
        </w:rPr>
        <w:t xml:space="preserve"> </w:t>
      </w:r>
      <w:proofErr w:type="gramStart"/>
      <w:r w:rsidRPr="007B3EC9">
        <w:rPr>
          <w:rFonts w:ascii="Times New Roman" w:eastAsia="Calibri" w:hAnsi="Times New Roman"/>
          <w:i/>
          <w:sz w:val="26"/>
          <w:szCs w:val="26"/>
        </w:rPr>
        <w:t>Library Philosophy and Practice (e-journal),</w:t>
      </w:r>
      <w:r w:rsidRPr="007B3EC9">
        <w:rPr>
          <w:rFonts w:ascii="Times New Roman" w:eastAsia="Calibri" w:hAnsi="Times New Roman"/>
          <w:sz w:val="26"/>
          <w:szCs w:val="26"/>
        </w:rPr>
        <w:t xml:space="preserve"> 2357.</w:t>
      </w:r>
      <w:proofErr w:type="gramEnd"/>
      <w:r w:rsidRPr="007B3EC9">
        <w:rPr>
          <w:rFonts w:ascii="Times New Roman" w:eastAsia="Calibri" w:hAnsi="Times New Roman"/>
          <w:sz w:val="26"/>
          <w:szCs w:val="26"/>
        </w:rPr>
        <w:t xml:space="preserve"> </w:t>
      </w:r>
      <w:hyperlink r:id="rId17" w:history="1">
        <w:r w:rsidRPr="007B3EC9">
          <w:rPr>
            <w:rStyle w:val="16"/>
            <w:rFonts w:eastAsia="Calibri"/>
            <w:sz w:val="26"/>
            <w:szCs w:val="26"/>
          </w:rPr>
          <w:t>https://digitalcommons.unl.edu/libphilprac/2357</w:t>
        </w:r>
      </w:hyperlink>
      <w:r w:rsidRPr="007B3EC9">
        <w:rPr>
          <w:rFonts w:ascii="Times New Roman" w:eastAsia="Calibri" w:hAnsi="Times New Roman"/>
          <w:sz w:val="26"/>
          <w:szCs w:val="26"/>
        </w:rPr>
        <w:t xml:space="preserve">. </w:t>
      </w:r>
      <w:proofErr w:type="gramStart"/>
      <w:r w:rsidRPr="007B3EC9">
        <w:rPr>
          <w:rFonts w:ascii="Times New Roman" w:eastAsia="Calibri" w:hAnsi="Times New Roman"/>
          <w:sz w:val="26"/>
          <w:szCs w:val="26"/>
        </w:rPr>
        <w:t>Accessed on 23/02/22.</w:t>
      </w:r>
      <w:proofErr w:type="gramEnd"/>
    </w:p>
    <w:p w:rsidR="002F3E3F" w:rsidRPr="007B3EC9" w:rsidRDefault="002F3E3F" w:rsidP="00F6204C">
      <w:pPr>
        <w:spacing w:before="0" w:beforeAutospacing="0" w:after="0" w:line="240" w:lineRule="auto"/>
        <w:ind w:left="630" w:hanging="630"/>
        <w:jc w:val="both"/>
        <w:rPr>
          <w:rFonts w:ascii="Times New Roman" w:eastAsia="Calibri" w:hAnsi="Times New Roman"/>
          <w:sz w:val="26"/>
          <w:szCs w:val="26"/>
        </w:rPr>
      </w:pPr>
      <w:r w:rsidRPr="007B3EC9">
        <w:rPr>
          <w:rFonts w:ascii="Times New Roman" w:eastAsia="Calibri" w:hAnsi="Times New Roman"/>
          <w:sz w:val="26"/>
          <w:szCs w:val="26"/>
        </w:rPr>
        <w:lastRenderedPageBreak/>
        <w:t xml:space="preserve"> </w:t>
      </w:r>
    </w:p>
    <w:p w:rsidR="002F3E3F" w:rsidRPr="007B3EC9" w:rsidRDefault="002F3E3F" w:rsidP="00F6204C">
      <w:pPr>
        <w:spacing w:before="0" w:beforeAutospacing="0" w:after="0" w:line="240" w:lineRule="auto"/>
        <w:ind w:left="630" w:hanging="630"/>
        <w:jc w:val="both"/>
        <w:rPr>
          <w:rFonts w:ascii="Times New Roman" w:eastAsia="Calibri" w:hAnsi="Times New Roman"/>
          <w:sz w:val="26"/>
          <w:szCs w:val="26"/>
        </w:rPr>
      </w:pPr>
      <w:proofErr w:type="spellStart"/>
      <w:proofErr w:type="gramStart"/>
      <w:r w:rsidRPr="007B3EC9">
        <w:rPr>
          <w:rFonts w:ascii="Times New Roman" w:eastAsia="Calibri" w:hAnsi="Times New Roman"/>
          <w:sz w:val="26"/>
          <w:szCs w:val="26"/>
        </w:rPr>
        <w:t>Venturella</w:t>
      </w:r>
      <w:proofErr w:type="spellEnd"/>
      <w:r w:rsidRPr="007B3EC9">
        <w:rPr>
          <w:rFonts w:ascii="Times New Roman" w:eastAsia="Calibri" w:hAnsi="Times New Roman"/>
          <w:sz w:val="26"/>
          <w:szCs w:val="26"/>
        </w:rPr>
        <w:t xml:space="preserve">, K. &amp; </w:t>
      </w:r>
      <w:proofErr w:type="spellStart"/>
      <w:r w:rsidRPr="007B3EC9">
        <w:rPr>
          <w:rFonts w:ascii="Times New Roman" w:eastAsia="Calibri" w:hAnsi="Times New Roman"/>
          <w:sz w:val="26"/>
          <w:szCs w:val="26"/>
        </w:rPr>
        <w:t>Breland</w:t>
      </w:r>
      <w:proofErr w:type="spellEnd"/>
      <w:r w:rsidRPr="007B3EC9">
        <w:rPr>
          <w:rFonts w:ascii="Times New Roman" w:eastAsia="Calibri" w:hAnsi="Times New Roman"/>
          <w:sz w:val="26"/>
          <w:szCs w:val="26"/>
        </w:rPr>
        <w:t>, M. V. (2019).</w:t>
      </w:r>
      <w:proofErr w:type="gramEnd"/>
      <w:r w:rsidRPr="007B3EC9">
        <w:rPr>
          <w:rFonts w:ascii="Times New Roman" w:eastAsia="Calibri" w:hAnsi="Times New Roman"/>
          <w:sz w:val="26"/>
          <w:szCs w:val="26"/>
        </w:rPr>
        <w:t xml:space="preserve"> </w:t>
      </w:r>
      <w:proofErr w:type="gramStart"/>
      <w:r w:rsidRPr="007B3EC9">
        <w:rPr>
          <w:rFonts w:ascii="Times New Roman" w:eastAsia="Calibri" w:hAnsi="Times New Roman"/>
          <w:sz w:val="26"/>
          <w:szCs w:val="26"/>
        </w:rPr>
        <w:t>Supporting the best: Professional development in academic libraries.</w:t>
      </w:r>
      <w:proofErr w:type="gramEnd"/>
      <w:r w:rsidRPr="007B3EC9">
        <w:rPr>
          <w:rFonts w:ascii="Times New Roman" w:eastAsia="Calibri" w:hAnsi="Times New Roman"/>
          <w:sz w:val="26"/>
          <w:szCs w:val="26"/>
        </w:rPr>
        <w:t xml:space="preserve"> </w:t>
      </w:r>
      <w:r w:rsidRPr="007B3EC9">
        <w:rPr>
          <w:rFonts w:ascii="Times New Roman" w:eastAsia="Calibri" w:hAnsi="Times New Roman"/>
          <w:i/>
          <w:sz w:val="26"/>
          <w:szCs w:val="26"/>
        </w:rPr>
        <w:t>Journal of New Librarianship</w:t>
      </w:r>
      <w:r w:rsidRPr="007B3EC9">
        <w:rPr>
          <w:rFonts w:ascii="Times New Roman" w:eastAsia="Calibri" w:hAnsi="Times New Roman"/>
          <w:sz w:val="26"/>
          <w:szCs w:val="26"/>
        </w:rPr>
        <w:t>, 4, 283-292. Available at:  10.21173/</w:t>
      </w:r>
      <w:proofErr w:type="spellStart"/>
      <w:r w:rsidRPr="007B3EC9">
        <w:rPr>
          <w:rFonts w:ascii="Times New Roman" w:eastAsia="Calibri" w:hAnsi="Times New Roman"/>
          <w:sz w:val="26"/>
          <w:szCs w:val="26"/>
        </w:rPr>
        <w:t>newlibs</w:t>
      </w:r>
      <w:proofErr w:type="spellEnd"/>
      <w:r w:rsidRPr="007B3EC9">
        <w:rPr>
          <w:rFonts w:ascii="Times New Roman" w:eastAsia="Calibri" w:hAnsi="Times New Roman"/>
          <w:sz w:val="26"/>
          <w:szCs w:val="26"/>
        </w:rPr>
        <w:t>/6/22.</w:t>
      </w:r>
    </w:p>
    <w:p w:rsidR="002F3E3F" w:rsidRPr="007B3EC9" w:rsidRDefault="002F3E3F" w:rsidP="00F6204C">
      <w:pPr>
        <w:spacing w:before="0" w:beforeAutospacing="0" w:after="0" w:line="240" w:lineRule="auto"/>
        <w:rPr>
          <w:rFonts w:ascii="Times New Roman" w:hAnsi="Times New Roman"/>
          <w:sz w:val="26"/>
          <w:szCs w:val="26"/>
        </w:rPr>
      </w:pPr>
      <w:r w:rsidRPr="007B3EC9">
        <w:rPr>
          <w:rFonts w:ascii="Times New Roman" w:hAnsi="Times New Roman"/>
          <w:sz w:val="26"/>
          <w:szCs w:val="26"/>
        </w:rPr>
        <w:t xml:space="preserve"> </w:t>
      </w:r>
    </w:p>
    <w:p w:rsidR="002F3E3F" w:rsidRPr="007B3EC9" w:rsidRDefault="002F3E3F" w:rsidP="00F6204C">
      <w:pPr>
        <w:spacing w:before="0" w:beforeAutospacing="0" w:after="0" w:line="240" w:lineRule="auto"/>
        <w:jc w:val="both"/>
        <w:rPr>
          <w:rFonts w:ascii="Times New Roman" w:eastAsia="Calibri" w:hAnsi="Times New Roman"/>
          <w:sz w:val="26"/>
          <w:szCs w:val="26"/>
        </w:rPr>
      </w:pPr>
      <w:r w:rsidRPr="007B3EC9">
        <w:rPr>
          <w:rFonts w:ascii="Times New Roman" w:eastAsia="Calibri" w:hAnsi="Times New Roman"/>
          <w:sz w:val="26"/>
          <w:szCs w:val="26"/>
        </w:rPr>
        <w:t xml:space="preserve"> </w:t>
      </w:r>
    </w:p>
    <w:p w:rsidR="001B35B9" w:rsidRPr="007B3EC9" w:rsidRDefault="001B35B9" w:rsidP="00F6204C">
      <w:pPr>
        <w:spacing w:before="0" w:beforeAutospacing="0" w:line="240" w:lineRule="auto"/>
        <w:rPr>
          <w:rFonts w:ascii="Times New Roman" w:hAnsi="Times New Roman"/>
          <w:sz w:val="26"/>
          <w:szCs w:val="26"/>
        </w:rPr>
      </w:pPr>
    </w:p>
    <w:sectPr w:rsidR="001B35B9" w:rsidRPr="007B3EC9" w:rsidSect="00F6204C">
      <w:footerReference w:type="default" r:id="rId1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6AA" w:rsidRDefault="00CF06AA" w:rsidP="002F3E3F">
      <w:pPr>
        <w:spacing w:before="0" w:after="0" w:line="240" w:lineRule="auto"/>
      </w:pPr>
      <w:r>
        <w:separator/>
      </w:r>
    </w:p>
  </w:endnote>
  <w:endnote w:type="continuationSeparator" w:id="0">
    <w:p w:rsidR="00CF06AA" w:rsidRDefault="00CF06AA" w:rsidP="002F3E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7480617"/>
      <w:docPartObj>
        <w:docPartGallery w:val="Page Numbers (Bottom of Page)"/>
        <w:docPartUnique/>
      </w:docPartObj>
    </w:sdtPr>
    <w:sdtEndPr>
      <w:rPr>
        <w:noProof/>
      </w:rPr>
    </w:sdtEndPr>
    <w:sdtContent>
      <w:p w:rsidR="00CD4F6F" w:rsidRDefault="00CD4F6F">
        <w:pPr>
          <w:pStyle w:val="Footer"/>
          <w:jc w:val="center"/>
        </w:pPr>
        <w:r>
          <w:fldChar w:fldCharType="begin"/>
        </w:r>
        <w:r>
          <w:instrText xml:space="preserve"> PAGE   \* MERGEFORMAT </w:instrText>
        </w:r>
        <w:r>
          <w:fldChar w:fldCharType="separate"/>
        </w:r>
        <w:r w:rsidR="00011CDC">
          <w:rPr>
            <w:noProof/>
          </w:rPr>
          <w:t>17</w:t>
        </w:r>
        <w:r>
          <w:rPr>
            <w:noProof/>
          </w:rPr>
          <w:fldChar w:fldCharType="end"/>
        </w:r>
      </w:p>
    </w:sdtContent>
  </w:sdt>
  <w:p w:rsidR="00CD4F6F" w:rsidRDefault="00CD4F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6AA" w:rsidRDefault="00CF06AA" w:rsidP="002F3E3F">
      <w:pPr>
        <w:spacing w:before="0" w:after="0" w:line="240" w:lineRule="auto"/>
      </w:pPr>
      <w:r>
        <w:separator/>
      </w:r>
    </w:p>
  </w:footnote>
  <w:footnote w:type="continuationSeparator" w:id="0">
    <w:p w:rsidR="00CF06AA" w:rsidRDefault="00CF06AA" w:rsidP="002F3E3F">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67CA6"/>
    <w:multiLevelType w:val="multilevel"/>
    <w:tmpl w:val="6AD0358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
    <w:nsid w:val="34A67851"/>
    <w:multiLevelType w:val="multilevel"/>
    <w:tmpl w:val="0C5C63B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
    <w:nsid w:val="72253536"/>
    <w:multiLevelType w:val="hybridMultilevel"/>
    <w:tmpl w:val="1CAC7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E3F"/>
    <w:rsid w:val="00011CDC"/>
    <w:rsid w:val="000D3CAF"/>
    <w:rsid w:val="000E4832"/>
    <w:rsid w:val="00127F49"/>
    <w:rsid w:val="00177BD6"/>
    <w:rsid w:val="0019480F"/>
    <w:rsid w:val="001B35B9"/>
    <w:rsid w:val="001C5F19"/>
    <w:rsid w:val="001D689E"/>
    <w:rsid w:val="002F3E3F"/>
    <w:rsid w:val="004B5FD0"/>
    <w:rsid w:val="005B7FB3"/>
    <w:rsid w:val="005F1D83"/>
    <w:rsid w:val="00630184"/>
    <w:rsid w:val="007B3EC9"/>
    <w:rsid w:val="00853B74"/>
    <w:rsid w:val="008611C6"/>
    <w:rsid w:val="008A4CAB"/>
    <w:rsid w:val="00A046D3"/>
    <w:rsid w:val="00B33166"/>
    <w:rsid w:val="00B578EF"/>
    <w:rsid w:val="00C90571"/>
    <w:rsid w:val="00CD4F6F"/>
    <w:rsid w:val="00CF06AA"/>
    <w:rsid w:val="00DE779E"/>
    <w:rsid w:val="00EB5BC1"/>
    <w:rsid w:val="00F62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E3F"/>
    <w:pPr>
      <w:spacing w:before="100" w:beforeAutospacing="1" w:line="273"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F3E3F"/>
    <w:pPr>
      <w:ind w:left="720"/>
      <w:contextualSpacing/>
    </w:pPr>
  </w:style>
  <w:style w:type="character" w:customStyle="1" w:styleId="15">
    <w:name w:val="15"/>
    <w:basedOn w:val="DefaultParagraphFont"/>
    <w:rsid w:val="002F3E3F"/>
    <w:rPr>
      <w:rFonts w:ascii="Times New Roman" w:hAnsi="Times New Roman" w:cs="Times New Roman" w:hint="default"/>
    </w:rPr>
  </w:style>
  <w:style w:type="character" w:customStyle="1" w:styleId="16">
    <w:name w:val="16"/>
    <w:basedOn w:val="DefaultParagraphFont"/>
    <w:rsid w:val="002F3E3F"/>
    <w:rPr>
      <w:rFonts w:ascii="Times New Roman" w:hAnsi="Times New Roman" w:cs="Times New Roman" w:hint="default"/>
      <w:color w:val="0000FF"/>
      <w:u w:val="single"/>
    </w:rPr>
  </w:style>
  <w:style w:type="table" w:styleId="TableGrid">
    <w:name w:val="Table Grid"/>
    <w:basedOn w:val="TableNormal"/>
    <w:uiPriority w:val="99"/>
    <w:unhideWhenUsed/>
    <w:rsid w:val="002F3E3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F3E3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F3E3F"/>
    <w:rPr>
      <w:rFonts w:ascii="Calibri" w:eastAsia="Times New Roman" w:hAnsi="Calibri" w:cs="Times New Roman"/>
    </w:rPr>
  </w:style>
  <w:style w:type="paragraph" w:styleId="Footer">
    <w:name w:val="footer"/>
    <w:basedOn w:val="Normal"/>
    <w:link w:val="FooterChar"/>
    <w:uiPriority w:val="99"/>
    <w:unhideWhenUsed/>
    <w:rsid w:val="002F3E3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F3E3F"/>
    <w:rPr>
      <w:rFonts w:ascii="Calibri" w:eastAsia="Times New Roman" w:hAnsi="Calibri" w:cs="Times New Roman"/>
    </w:rPr>
  </w:style>
  <w:style w:type="character" w:styleId="Hyperlink">
    <w:name w:val="Hyperlink"/>
    <w:basedOn w:val="DefaultParagraphFont"/>
    <w:uiPriority w:val="99"/>
    <w:unhideWhenUsed/>
    <w:rsid w:val="002F3E3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E3F"/>
    <w:pPr>
      <w:spacing w:before="100" w:beforeAutospacing="1" w:line="273"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F3E3F"/>
    <w:pPr>
      <w:ind w:left="720"/>
      <w:contextualSpacing/>
    </w:pPr>
  </w:style>
  <w:style w:type="character" w:customStyle="1" w:styleId="15">
    <w:name w:val="15"/>
    <w:basedOn w:val="DefaultParagraphFont"/>
    <w:rsid w:val="002F3E3F"/>
    <w:rPr>
      <w:rFonts w:ascii="Times New Roman" w:hAnsi="Times New Roman" w:cs="Times New Roman" w:hint="default"/>
    </w:rPr>
  </w:style>
  <w:style w:type="character" w:customStyle="1" w:styleId="16">
    <w:name w:val="16"/>
    <w:basedOn w:val="DefaultParagraphFont"/>
    <w:rsid w:val="002F3E3F"/>
    <w:rPr>
      <w:rFonts w:ascii="Times New Roman" w:hAnsi="Times New Roman" w:cs="Times New Roman" w:hint="default"/>
      <w:color w:val="0000FF"/>
      <w:u w:val="single"/>
    </w:rPr>
  </w:style>
  <w:style w:type="table" w:styleId="TableGrid">
    <w:name w:val="Table Grid"/>
    <w:basedOn w:val="TableNormal"/>
    <w:uiPriority w:val="99"/>
    <w:unhideWhenUsed/>
    <w:rsid w:val="002F3E3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F3E3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F3E3F"/>
    <w:rPr>
      <w:rFonts w:ascii="Calibri" w:eastAsia="Times New Roman" w:hAnsi="Calibri" w:cs="Times New Roman"/>
    </w:rPr>
  </w:style>
  <w:style w:type="paragraph" w:styleId="Footer">
    <w:name w:val="footer"/>
    <w:basedOn w:val="Normal"/>
    <w:link w:val="FooterChar"/>
    <w:uiPriority w:val="99"/>
    <w:unhideWhenUsed/>
    <w:rsid w:val="002F3E3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F3E3F"/>
    <w:rPr>
      <w:rFonts w:ascii="Calibri" w:eastAsia="Times New Roman" w:hAnsi="Calibri" w:cs="Times New Roman"/>
    </w:rPr>
  </w:style>
  <w:style w:type="character" w:styleId="Hyperlink">
    <w:name w:val="Hyperlink"/>
    <w:basedOn w:val="DefaultParagraphFont"/>
    <w:uiPriority w:val="99"/>
    <w:unhideWhenUsed/>
    <w:rsid w:val="002F3E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69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adaudo@gmail.com" TargetMode="External"/><Relationship Id="rId13" Type="http://schemas.openxmlformats.org/officeDocument/2006/relationships/hyperlink" Target="https://www.researchgate.net/journal/College-Research-Libraries-0010-0870"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igitalcommons.unl.edu/libphilprac/4261" TargetMode="External"/><Relationship Id="rId17" Type="http://schemas.openxmlformats.org/officeDocument/2006/relationships/hyperlink" Target="https://digitalcommons.unl.edu/libphilprac/2357" TargetMode="External"/><Relationship Id="rId2" Type="http://schemas.openxmlformats.org/officeDocument/2006/relationships/styles" Target="styles.xml"/><Relationship Id="rId16" Type="http://schemas.openxmlformats.org/officeDocument/2006/relationships/hyperlink" Target="http://msjlib.wordpress.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igitalcommons.unl.edu/libphilprac/841" TargetMode="External"/><Relationship Id="rId5" Type="http://schemas.openxmlformats.org/officeDocument/2006/relationships/webSettings" Target="webSettings.xml"/><Relationship Id="rId15" Type="http://schemas.openxmlformats.org/officeDocument/2006/relationships/hyperlink" Target="http://www.iclc.us/cliej/cl29PH.pdf" TargetMode="External"/><Relationship Id="rId10" Type="http://schemas.openxmlformats.org/officeDocument/2006/relationships/hyperlink" Target="https://digitalcommons.unl.edu/libphilprac/263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igitalcommon.unl.edu/libphilprac/1007." TargetMode="External"/><Relationship Id="rId14" Type="http://schemas.openxmlformats.org/officeDocument/2006/relationships/hyperlink" Target="http://dx.doi.org/10.5860/crl.76.7.9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17</Pages>
  <Words>5192</Words>
  <Characters>29600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PATIENCE</dc:creator>
  <cp:lastModifiedBy>PATIENCE</cp:lastModifiedBy>
  <cp:revision>10</cp:revision>
  <dcterms:created xsi:type="dcterms:W3CDTF">2022-05-30T14:20:00Z</dcterms:created>
  <dcterms:modified xsi:type="dcterms:W3CDTF">2022-06-08T16:22:00Z</dcterms:modified>
</cp:coreProperties>
</file>