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26DDC" w14:textId="7FA4D0B9" w:rsidR="003D0AF3" w:rsidRPr="00433915" w:rsidRDefault="003D0AF3" w:rsidP="003D0AF3">
      <w:pPr>
        <w:jc w:val="center"/>
      </w:pPr>
      <w:bookmarkStart w:id="0" w:name="_Hlk206422558"/>
      <w:bookmarkStart w:id="1" w:name="_Hlk226974833"/>
      <w:r w:rsidRPr="00433915">
        <w:t xml:space="preserve">EXAMINING THE CHALLENGES AND OPPORTUNITIES OF AI-DRIVEN CURRICULA REVOLUTION ON AUTOMOBILE TECHNOLOGY STUDENTS IN TECHNICAL AND VOCATIONAL EDUCATION AND TRAINING (TVET) INSTITUTIONS TO PREVENT EDUCATIONAL OBSOLESCENCE IN </w:t>
      </w:r>
      <w:r w:rsidR="001A07A5">
        <w:t>SOUTH-SOUTH, NIGERIA.</w:t>
      </w:r>
    </w:p>
    <w:bookmarkEnd w:id="0"/>
    <w:p w14:paraId="0BAD7B19" w14:textId="77777777" w:rsidR="003D0AF3" w:rsidRDefault="003D0AF3" w:rsidP="003D0AF3">
      <w:pPr>
        <w:spacing w:before="100" w:beforeAutospacing="1" w:after="100" w:afterAutospacing="1"/>
        <w:contextualSpacing/>
        <w:jc w:val="center"/>
        <w:rPr>
          <w:b/>
          <w:bCs/>
        </w:rPr>
      </w:pPr>
    </w:p>
    <w:p w14:paraId="78CF7FA5" w14:textId="77777777" w:rsidR="003D3CC6" w:rsidRPr="00433915" w:rsidRDefault="003D3CC6" w:rsidP="002226DD">
      <w:pPr>
        <w:spacing w:before="100" w:beforeAutospacing="1" w:after="100" w:afterAutospacing="1"/>
        <w:contextualSpacing/>
        <w:rPr>
          <w:b/>
          <w:bCs/>
        </w:rPr>
      </w:pPr>
    </w:p>
    <w:p w14:paraId="67428324" w14:textId="70E84A02" w:rsidR="003D0AF3" w:rsidRPr="002226DD" w:rsidRDefault="003D0AF3" w:rsidP="003D0AF3">
      <w:pPr>
        <w:pStyle w:val="ListParagraph"/>
        <w:spacing w:before="100" w:beforeAutospacing="1" w:after="100" w:afterAutospacing="1"/>
        <w:jc w:val="center"/>
        <w:rPr>
          <w:b/>
          <w:bCs/>
        </w:rPr>
      </w:pPr>
      <w:r w:rsidRPr="002226DD">
        <w:rPr>
          <w:b/>
          <w:bCs/>
        </w:rPr>
        <w:t xml:space="preserve">IMBASI ETELI HAROLD </w:t>
      </w:r>
    </w:p>
    <w:p w14:paraId="7781C99D" w14:textId="77777777" w:rsidR="001E7D68" w:rsidRPr="00433915" w:rsidRDefault="003D0AF3" w:rsidP="001E7D68">
      <w:pPr>
        <w:pStyle w:val="ListParagraph"/>
        <w:spacing w:before="100" w:beforeAutospacing="1" w:after="100" w:afterAutospacing="1"/>
        <w:jc w:val="center"/>
        <w:rPr>
          <w:bCs/>
        </w:rPr>
      </w:pPr>
      <w:r w:rsidRPr="00433915">
        <w:rPr>
          <w:bCs/>
        </w:rPr>
        <w:t xml:space="preserve">DEPARTMENT OF </w:t>
      </w:r>
      <w:r w:rsidR="001E7D68" w:rsidRPr="00433915">
        <w:rPr>
          <w:bCs/>
        </w:rPr>
        <w:t>VOCATIONAL AND TECHNICAL EDUCATION</w:t>
      </w:r>
    </w:p>
    <w:p w14:paraId="15B45357" w14:textId="184316F3" w:rsidR="003D0AF3" w:rsidRPr="00433915" w:rsidRDefault="001E7D68" w:rsidP="003D0AF3">
      <w:pPr>
        <w:pStyle w:val="ListParagraph"/>
        <w:spacing w:before="100" w:beforeAutospacing="1" w:after="100" w:afterAutospacing="1"/>
        <w:jc w:val="center"/>
        <w:rPr>
          <w:bCs/>
        </w:rPr>
      </w:pPr>
      <w:r w:rsidRPr="00433915">
        <w:rPr>
          <w:bCs/>
        </w:rPr>
        <w:t>INSTITUTE OF ENTREPRENEURSHIP AND VOCTIONAL TRAINING, ELEBELE. BAYELSA STATE</w:t>
      </w:r>
      <w:r w:rsidR="003D0AF3" w:rsidRPr="00433915">
        <w:rPr>
          <w:bCs/>
        </w:rPr>
        <w:t>.</w:t>
      </w:r>
    </w:p>
    <w:bookmarkStart w:id="2" w:name="_Hlk226295701"/>
    <w:p w14:paraId="41EDF936" w14:textId="77777777" w:rsidR="003D0AF3" w:rsidRPr="00433915" w:rsidRDefault="003D0AF3" w:rsidP="003D0AF3">
      <w:pPr>
        <w:pStyle w:val="ListParagraph"/>
        <w:spacing w:before="100" w:beforeAutospacing="1" w:after="100" w:afterAutospacing="1"/>
        <w:jc w:val="center"/>
      </w:pPr>
      <w:r w:rsidRPr="00433915">
        <w:fldChar w:fldCharType="begin"/>
      </w:r>
      <w:r w:rsidRPr="00433915">
        <w:instrText>HYPERLINK "mailto:eteli.imbasi.pg97167@unn.edu.ng"</w:instrText>
      </w:r>
      <w:r w:rsidRPr="00433915">
        <w:fldChar w:fldCharType="separate"/>
      </w:r>
      <w:r w:rsidRPr="00433915">
        <w:rPr>
          <w:rStyle w:val="Hyperlink"/>
          <w:bCs/>
          <w:i/>
          <w:iCs/>
        </w:rPr>
        <w:t>eteli.imbasi.pg97167@unn.edu.ng</w:t>
      </w:r>
      <w:r w:rsidRPr="00433915">
        <w:fldChar w:fldCharType="end"/>
      </w:r>
      <w:r w:rsidRPr="00433915">
        <w:rPr>
          <w:bCs/>
          <w:i/>
          <w:iCs/>
        </w:rPr>
        <w:t>.</w:t>
      </w:r>
    </w:p>
    <w:p w14:paraId="158F3ABC" w14:textId="1676BB1F" w:rsidR="003D3CC6" w:rsidRPr="009024D6" w:rsidRDefault="003D0AF3" w:rsidP="009024D6">
      <w:pPr>
        <w:pStyle w:val="ListParagraph"/>
        <w:spacing w:before="100" w:beforeAutospacing="1" w:after="100" w:afterAutospacing="1"/>
        <w:jc w:val="center"/>
        <w:rPr>
          <w:bCs/>
          <w:i/>
          <w:iCs/>
        </w:rPr>
      </w:pPr>
      <w:r w:rsidRPr="00433915">
        <w:rPr>
          <w:bCs/>
          <w:i/>
          <w:iCs/>
        </w:rPr>
        <w:t>08065876071</w:t>
      </w:r>
    </w:p>
    <w:bookmarkEnd w:id="2"/>
    <w:p w14:paraId="7EA65969" w14:textId="77777777" w:rsidR="009024D6" w:rsidRPr="00433915" w:rsidRDefault="009024D6" w:rsidP="00CB6E13">
      <w:pPr>
        <w:spacing w:before="100" w:beforeAutospacing="1" w:after="100" w:afterAutospacing="1"/>
        <w:contextualSpacing/>
      </w:pPr>
    </w:p>
    <w:p w14:paraId="7C9D34E5" w14:textId="0084F12F" w:rsidR="003D0AF3" w:rsidRPr="002226DD" w:rsidRDefault="003D0AF3" w:rsidP="003D0AF3">
      <w:pPr>
        <w:jc w:val="center"/>
      </w:pPr>
      <w:r w:rsidRPr="002226DD">
        <w:rPr>
          <w:rStyle w:val="Strong"/>
        </w:rPr>
        <w:t xml:space="preserve">IFEANYI BENEDICT OHANU </w:t>
      </w:r>
      <w:r w:rsidR="001E7D68" w:rsidRPr="002226DD">
        <w:rPr>
          <w:rStyle w:val="Strong"/>
        </w:rPr>
        <w:t>(Ph.D.)</w:t>
      </w:r>
    </w:p>
    <w:p w14:paraId="36033C10" w14:textId="77777777" w:rsidR="003D0AF3" w:rsidRPr="00433915" w:rsidRDefault="003D0AF3" w:rsidP="003D0AF3">
      <w:pPr>
        <w:jc w:val="center"/>
      </w:pPr>
      <w:r w:rsidRPr="00433915">
        <w:t>DEPARTMENT OF INDUSTRIAL TECHNICAL EDUCATION</w:t>
      </w:r>
    </w:p>
    <w:p w14:paraId="352409DB" w14:textId="77777777" w:rsidR="003D0AF3" w:rsidRPr="00433915" w:rsidRDefault="003D0AF3" w:rsidP="003D0AF3">
      <w:pPr>
        <w:jc w:val="center"/>
      </w:pPr>
      <w:r w:rsidRPr="00433915">
        <w:t>FACULTY OF VOCATIONAL AND TECHNICAL EDUCATION</w:t>
      </w:r>
    </w:p>
    <w:p w14:paraId="429ADA72" w14:textId="77777777" w:rsidR="003D0AF3" w:rsidRPr="00433915" w:rsidRDefault="003D0AF3" w:rsidP="003D0AF3">
      <w:pPr>
        <w:jc w:val="center"/>
      </w:pPr>
      <w:r w:rsidRPr="00433915">
        <w:t>UNIVERSITY OF NIGERIA, NSUKKA.</w:t>
      </w:r>
    </w:p>
    <w:p w14:paraId="49BB109E" w14:textId="77777777" w:rsidR="003D0AF3" w:rsidRDefault="003D0AF3" w:rsidP="003D0AF3">
      <w:pPr>
        <w:jc w:val="center"/>
        <w:rPr>
          <w:rStyle w:val="Strong"/>
          <w:b w:val="0"/>
          <w:bCs w:val="0"/>
        </w:rPr>
      </w:pPr>
    </w:p>
    <w:p w14:paraId="02A01FE8" w14:textId="77777777" w:rsidR="008E3BBA" w:rsidRPr="00433915" w:rsidRDefault="008E3BBA" w:rsidP="003D0AF3">
      <w:pPr>
        <w:jc w:val="center"/>
        <w:rPr>
          <w:rStyle w:val="Strong"/>
          <w:b w:val="0"/>
          <w:bCs w:val="0"/>
        </w:rPr>
      </w:pPr>
    </w:p>
    <w:p w14:paraId="05601346" w14:textId="77777777" w:rsidR="008B12B9" w:rsidRDefault="008B12B9" w:rsidP="008B12B9">
      <w:pPr>
        <w:jc w:val="center"/>
        <w:rPr>
          <w:b/>
          <w:bCs/>
        </w:rPr>
      </w:pPr>
      <w:r w:rsidRPr="00214B64">
        <w:rPr>
          <w:b/>
          <w:bCs/>
        </w:rPr>
        <w:t>PROF. E.O. EDE</w:t>
      </w:r>
    </w:p>
    <w:p w14:paraId="1CC782F5" w14:textId="7C57467B" w:rsidR="008B12B9" w:rsidRPr="008B12B9" w:rsidRDefault="008B12B9" w:rsidP="008B12B9">
      <w:pPr>
        <w:spacing w:after="160"/>
        <w:jc w:val="center"/>
      </w:pPr>
      <w:r w:rsidRPr="008B12B9">
        <w:t>FACULTY OF VOCATIONAL AND TECHNICAL EDUCATION</w:t>
      </w:r>
    </w:p>
    <w:p w14:paraId="3554C66C" w14:textId="548F787B" w:rsidR="008B12B9" w:rsidRPr="008B12B9" w:rsidRDefault="008B12B9" w:rsidP="008B12B9">
      <w:pPr>
        <w:spacing w:after="160"/>
        <w:jc w:val="center"/>
      </w:pPr>
      <w:r w:rsidRPr="008B12B9">
        <w:t>DEPARTMENT OF INDUSTRIAL TECHNICAL EDUCATION</w:t>
      </w:r>
    </w:p>
    <w:p w14:paraId="104CF02F" w14:textId="2E519722" w:rsidR="008B12B9" w:rsidRPr="00214B64" w:rsidRDefault="008B12B9" w:rsidP="008E3BBA">
      <w:pPr>
        <w:spacing w:after="160"/>
        <w:jc w:val="center"/>
      </w:pPr>
      <w:r w:rsidRPr="008B12B9">
        <w:t>UNIVERSITY OF NIGERIA NSUKKA</w:t>
      </w:r>
    </w:p>
    <w:p w14:paraId="177501D0" w14:textId="77777777" w:rsidR="003D0AF3" w:rsidRDefault="003D0AF3" w:rsidP="003D0AF3">
      <w:pPr>
        <w:jc w:val="both"/>
        <w:rPr>
          <w:rStyle w:val="Strong"/>
          <w:b w:val="0"/>
          <w:bCs w:val="0"/>
        </w:rPr>
      </w:pPr>
    </w:p>
    <w:p w14:paraId="5960F866" w14:textId="77777777" w:rsidR="008E3BBA" w:rsidRPr="008B12B9" w:rsidRDefault="008E3BBA" w:rsidP="003D0AF3">
      <w:pPr>
        <w:jc w:val="both"/>
        <w:rPr>
          <w:rStyle w:val="Strong"/>
          <w:b w:val="0"/>
          <w:bCs w:val="0"/>
        </w:rPr>
      </w:pPr>
    </w:p>
    <w:p w14:paraId="26E34A3D" w14:textId="53F4A9AC" w:rsidR="003D3CC6" w:rsidRDefault="008B12B9" w:rsidP="008E3BBA">
      <w:pPr>
        <w:spacing w:line="276" w:lineRule="auto"/>
        <w:jc w:val="center"/>
      </w:pPr>
      <w:r w:rsidRPr="008B12B9">
        <w:t>AND</w:t>
      </w:r>
    </w:p>
    <w:p w14:paraId="58E43120" w14:textId="77777777" w:rsidR="008E3BBA" w:rsidRDefault="008E3BBA" w:rsidP="008E3BBA">
      <w:pPr>
        <w:spacing w:line="276" w:lineRule="auto"/>
        <w:jc w:val="center"/>
      </w:pPr>
    </w:p>
    <w:p w14:paraId="62B60162" w14:textId="77777777" w:rsidR="008E3BBA" w:rsidRPr="008B12B9" w:rsidRDefault="008E3BBA" w:rsidP="008E3BBA">
      <w:pPr>
        <w:spacing w:line="276" w:lineRule="auto"/>
        <w:jc w:val="center"/>
        <w:rPr>
          <w:rStyle w:val="Strong"/>
          <w:b w:val="0"/>
          <w:bCs w:val="0"/>
        </w:rPr>
      </w:pPr>
    </w:p>
    <w:p w14:paraId="65C897EC" w14:textId="5ACECCBA" w:rsidR="002226DD" w:rsidRPr="008B12B9" w:rsidRDefault="008B12B9" w:rsidP="002226DD">
      <w:pPr>
        <w:snapToGrid w:val="0"/>
        <w:spacing w:after="11" w:line="265" w:lineRule="auto"/>
        <w:ind w:right="8"/>
        <w:jc w:val="center"/>
        <w:textAlignment w:val="baseline"/>
        <w:rPr>
          <w:bCs/>
        </w:rPr>
      </w:pPr>
      <w:r w:rsidRPr="008B12B9">
        <w:rPr>
          <w:b/>
        </w:rPr>
        <w:t>PATRICK, B. ASU-NANDI</w:t>
      </w:r>
    </w:p>
    <w:p w14:paraId="5B792B60" w14:textId="320E45BE" w:rsidR="002226DD" w:rsidRPr="008B12B9" w:rsidRDefault="008B12B9" w:rsidP="002226DD">
      <w:pPr>
        <w:snapToGrid w:val="0"/>
        <w:spacing w:after="11" w:line="265" w:lineRule="auto"/>
        <w:ind w:right="8"/>
        <w:jc w:val="center"/>
        <w:textAlignment w:val="baseline"/>
        <w:rPr>
          <w:bCs/>
          <w:color w:val="000000" w:themeColor="text1"/>
        </w:rPr>
      </w:pPr>
      <w:r w:rsidRPr="008B12B9">
        <w:t xml:space="preserve">DEPARTMENT OF TECHNOLOGY EDUCATION, </w:t>
      </w:r>
      <w:r w:rsidRPr="008B12B9">
        <w:rPr>
          <w:bCs/>
        </w:rPr>
        <w:t xml:space="preserve">UNIVERSITY </w:t>
      </w:r>
      <w:r w:rsidRPr="008B12B9">
        <w:rPr>
          <w:bCs/>
          <w:color w:val="000000" w:themeColor="text1"/>
        </w:rPr>
        <w:t xml:space="preserve">OF EDUCATION AND ENTREPRENEURSHIP </w:t>
      </w:r>
    </w:p>
    <w:p w14:paraId="5281D844" w14:textId="67FE5AF2" w:rsidR="002226DD" w:rsidRPr="008B12B9" w:rsidRDefault="008B12B9" w:rsidP="002226DD">
      <w:pPr>
        <w:snapToGrid w:val="0"/>
        <w:spacing w:after="11" w:line="265" w:lineRule="auto"/>
        <w:ind w:right="8"/>
        <w:jc w:val="center"/>
        <w:textAlignment w:val="baseline"/>
        <w:rPr>
          <w:bCs/>
          <w:color w:val="000000" w:themeColor="text1"/>
        </w:rPr>
      </w:pPr>
      <w:r w:rsidRPr="008B12B9">
        <w:rPr>
          <w:bCs/>
          <w:color w:val="000000" w:themeColor="text1"/>
        </w:rPr>
        <w:t>AKAMKPA, CROSS RIVER STATE NIGERIA.</w:t>
      </w:r>
    </w:p>
    <w:p w14:paraId="7ED33F2F" w14:textId="77777777" w:rsidR="003D0AF3" w:rsidRPr="008B12B9" w:rsidRDefault="003D0AF3" w:rsidP="003D0AF3">
      <w:pPr>
        <w:jc w:val="both"/>
        <w:rPr>
          <w:rStyle w:val="Strong"/>
          <w:bCs w:val="0"/>
        </w:rPr>
      </w:pPr>
    </w:p>
    <w:p w14:paraId="3DC7805C" w14:textId="77777777" w:rsidR="003D3CC6" w:rsidRDefault="003D3CC6" w:rsidP="003D0AF3">
      <w:pPr>
        <w:jc w:val="both"/>
        <w:rPr>
          <w:rStyle w:val="Strong"/>
          <w:bCs w:val="0"/>
        </w:rPr>
      </w:pPr>
    </w:p>
    <w:p w14:paraId="5EC31443" w14:textId="77777777" w:rsidR="009024D6" w:rsidRPr="00433915" w:rsidRDefault="009024D6" w:rsidP="003D0AF3">
      <w:pPr>
        <w:jc w:val="both"/>
        <w:rPr>
          <w:rStyle w:val="Strong"/>
          <w:bCs w:val="0"/>
        </w:rPr>
      </w:pPr>
    </w:p>
    <w:p w14:paraId="20761594" w14:textId="77777777" w:rsidR="009024D6" w:rsidRDefault="009024D6" w:rsidP="003D0AF3">
      <w:pPr>
        <w:jc w:val="both"/>
        <w:rPr>
          <w:rStyle w:val="Strong"/>
          <w:bCs w:val="0"/>
        </w:rPr>
      </w:pPr>
    </w:p>
    <w:p w14:paraId="46477ABD" w14:textId="77777777" w:rsidR="002226DD" w:rsidRPr="00433915" w:rsidRDefault="002226DD" w:rsidP="003D0AF3">
      <w:pPr>
        <w:jc w:val="both"/>
        <w:rPr>
          <w:rStyle w:val="Strong"/>
          <w:bCs w:val="0"/>
        </w:rPr>
      </w:pPr>
    </w:p>
    <w:p w14:paraId="02148AB1" w14:textId="77777777" w:rsidR="001A07A5" w:rsidRDefault="001A07A5" w:rsidP="003D0AF3">
      <w:pPr>
        <w:jc w:val="both"/>
        <w:rPr>
          <w:rStyle w:val="Strong"/>
          <w:bCs w:val="0"/>
        </w:rPr>
      </w:pPr>
    </w:p>
    <w:p w14:paraId="7D96A3D5" w14:textId="53F63CC5" w:rsidR="001A07A5" w:rsidRPr="003D3CC6" w:rsidRDefault="003D3CC6" w:rsidP="002226DD">
      <w:pPr>
        <w:jc w:val="center"/>
        <w:rPr>
          <w:rStyle w:val="Strong"/>
          <w:b w:val="0"/>
        </w:rPr>
      </w:pPr>
      <w:r w:rsidRPr="003D3CC6">
        <w:rPr>
          <w:rStyle w:val="Strong"/>
          <w:b w:val="0"/>
        </w:rPr>
        <w:t>APRIL 2026</w:t>
      </w:r>
    </w:p>
    <w:p w14:paraId="66625F7D" w14:textId="77777777" w:rsidR="003D0AF3" w:rsidRDefault="003D0AF3" w:rsidP="003D0AF3">
      <w:pPr>
        <w:jc w:val="both"/>
        <w:rPr>
          <w:rStyle w:val="Strong"/>
          <w:bCs w:val="0"/>
        </w:rPr>
      </w:pPr>
    </w:p>
    <w:p w14:paraId="24B52954" w14:textId="77777777" w:rsidR="006C45BC" w:rsidRDefault="006C45BC" w:rsidP="003D0AF3">
      <w:pPr>
        <w:jc w:val="both"/>
        <w:rPr>
          <w:rStyle w:val="Strong"/>
          <w:bCs w:val="0"/>
        </w:rPr>
      </w:pPr>
    </w:p>
    <w:p w14:paraId="626076E5" w14:textId="77777777" w:rsidR="006C45BC" w:rsidRDefault="006C45BC" w:rsidP="003D0AF3">
      <w:pPr>
        <w:jc w:val="both"/>
        <w:rPr>
          <w:rStyle w:val="Strong"/>
          <w:bCs w:val="0"/>
        </w:rPr>
      </w:pPr>
    </w:p>
    <w:p w14:paraId="66F62F66" w14:textId="77777777" w:rsidR="003D0AF3" w:rsidRPr="00580EA3" w:rsidRDefault="003D0AF3" w:rsidP="003D0AF3">
      <w:pPr>
        <w:jc w:val="both"/>
        <w:rPr>
          <w:b/>
        </w:rPr>
      </w:pPr>
      <w:r w:rsidRPr="008F4FD7">
        <w:rPr>
          <w:rStyle w:val="Strong"/>
          <w:bCs w:val="0"/>
        </w:rPr>
        <w:lastRenderedPageBreak/>
        <w:t>Abstrac</w:t>
      </w:r>
      <w:r>
        <w:rPr>
          <w:rStyle w:val="Strong"/>
          <w:bCs w:val="0"/>
        </w:rPr>
        <w:t>t</w:t>
      </w:r>
    </w:p>
    <w:p w14:paraId="0D8558F7" w14:textId="175DF44D" w:rsidR="003D0AF3" w:rsidRPr="0093576A" w:rsidRDefault="003D0AF3" w:rsidP="003D0AF3">
      <w:pPr>
        <w:jc w:val="both"/>
        <w:rPr>
          <w:i/>
          <w:iCs/>
        </w:rPr>
      </w:pPr>
      <w:r w:rsidRPr="0093576A">
        <w:rPr>
          <w:i/>
          <w:iCs/>
        </w:rPr>
        <w:t xml:space="preserve">This study investigated the </w:t>
      </w:r>
      <w:r w:rsidRPr="0093576A">
        <w:rPr>
          <w:rStyle w:val="Strong"/>
          <w:b w:val="0"/>
          <w:i/>
          <w:iCs/>
        </w:rPr>
        <w:t>challenges and opportunities of AI-driven curricula revolution on Automobile Technology students</w:t>
      </w:r>
      <w:r w:rsidRPr="0093576A">
        <w:rPr>
          <w:i/>
          <w:iCs/>
        </w:rPr>
        <w:t xml:space="preserve"> in Technical and Vocational Education and Training (TVET) institutions in </w:t>
      </w:r>
      <w:r w:rsidR="00D52663">
        <w:rPr>
          <w:i/>
          <w:iCs/>
        </w:rPr>
        <w:t>south-South, region of</w:t>
      </w:r>
      <w:r w:rsidRPr="0093576A">
        <w:rPr>
          <w:i/>
          <w:iCs/>
        </w:rPr>
        <w:t xml:space="preserve"> Nigeria, with the </w:t>
      </w:r>
      <w:r w:rsidR="00D52663">
        <w:rPr>
          <w:i/>
          <w:iCs/>
        </w:rPr>
        <w:t xml:space="preserve">aim </w:t>
      </w:r>
      <w:r w:rsidRPr="0093576A">
        <w:rPr>
          <w:i/>
          <w:iCs/>
        </w:rPr>
        <w:t xml:space="preserve">of preventing educational obsolescence in the sector. The study adopted a </w:t>
      </w:r>
      <w:r w:rsidRPr="0093576A">
        <w:rPr>
          <w:rStyle w:val="Strong"/>
          <w:b w:val="0"/>
          <w:i/>
          <w:iCs/>
        </w:rPr>
        <w:t>descriptive survey design</w:t>
      </w:r>
      <w:r w:rsidRPr="0093576A">
        <w:rPr>
          <w:i/>
          <w:iCs/>
        </w:rPr>
        <w:t>. The entire population of 113 respondents</w:t>
      </w:r>
      <w:r>
        <w:rPr>
          <w:i/>
          <w:iCs/>
        </w:rPr>
        <w:t>,</w:t>
      </w:r>
      <w:r w:rsidRPr="0093576A">
        <w:rPr>
          <w:i/>
          <w:iCs/>
        </w:rPr>
        <w:t xml:space="preserve"> comprising 16 teachers, 10 instructors, and 87 </w:t>
      </w:r>
      <w:r w:rsidR="001E7D68" w:rsidRPr="0093576A">
        <w:rPr>
          <w:i/>
          <w:iCs/>
        </w:rPr>
        <w:t>students,</w:t>
      </w:r>
      <w:r w:rsidRPr="0093576A">
        <w:rPr>
          <w:i/>
          <w:iCs/>
        </w:rPr>
        <w:t xml:space="preserve"> </w:t>
      </w:r>
      <w:r w:rsidR="00D52663">
        <w:rPr>
          <w:i/>
          <w:iCs/>
        </w:rPr>
        <w:t xml:space="preserve">was </w:t>
      </w:r>
      <w:r w:rsidR="001E7D68" w:rsidRPr="0093576A">
        <w:rPr>
          <w:i/>
          <w:iCs/>
        </w:rPr>
        <w:t>studied</w:t>
      </w:r>
      <w:r w:rsidRPr="0093576A">
        <w:rPr>
          <w:i/>
          <w:iCs/>
        </w:rPr>
        <w:t xml:space="preserve"> without sampling due to its manageable size. A </w:t>
      </w:r>
      <w:r w:rsidRPr="0093576A">
        <w:rPr>
          <w:rStyle w:val="Strong"/>
          <w:b w:val="0"/>
          <w:i/>
          <w:iCs/>
        </w:rPr>
        <w:t>structured 16-item questionnaire</w:t>
      </w:r>
      <w:r w:rsidRPr="0093576A">
        <w:rPr>
          <w:i/>
          <w:iCs/>
        </w:rPr>
        <w:t xml:space="preserve"> validated by experts and tested for reliability (Cronbach Alpha = 0.88) served as the instrument for data collection. Data analysis was conducted using </w:t>
      </w:r>
      <w:r w:rsidRPr="0093576A">
        <w:rPr>
          <w:rStyle w:val="Strong"/>
          <w:b w:val="0"/>
          <w:i/>
          <w:iCs/>
        </w:rPr>
        <w:t>mean, standard deviation, and Analysis of Variance (ANOVA)</w:t>
      </w:r>
      <w:r w:rsidRPr="0093576A">
        <w:rPr>
          <w:i/>
          <w:iCs/>
        </w:rPr>
        <w:t xml:space="preserve"> using SPSS. Findings revealed that </w:t>
      </w:r>
      <w:r w:rsidRPr="0093576A">
        <w:rPr>
          <w:rStyle w:val="Strong"/>
          <w:b w:val="0"/>
          <w:i/>
          <w:iCs/>
        </w:rPr>
        <w:t>lack of infrastructure, inadequate funding, and low instructor competence</w:t>
      </w:r>
      <w:r w:rsidRPr="0093576A">
        <w:rPr>
          <w:i/>
          <w:iCs/>
        </w:rPr>
        <w:t xml:space="preserve"> were the most significant challenges in integrating AI-driven curricula. Respondents acknowledged several opportunities such as </w:t>
      </w:r>
      <w:r w:rsidRPr="0093576A">
        <w:rPr>
          <w:rStyle w:val="Strong"/>
          <w:b w:val="0"/>
          <w:i/>
          <w:iCs/>
        </w:rPr>
        <w:t>hands-on experience with autonomous vehicles, enhanced problem-solving abilities, and predictive maintenance skills</w:t>
      </w:r>
      <w:r w:rsidRPr="0093576A">
        <w:rPr>
          <w:i/>
          <w:iCs/>
        </w:rPr>
        <w:t xml:space="preserve">, though employability gains and cybersecurity knowledge were less emphasized. Stakeholders agreed on the importance of </w:t>
      </w:r>
      <w:r w:rsidRPr="0093576A">
        <w:rPr>
          <w:rStyle w:val="Strong"/>
          <w:b w:val="0"/>
          <w:i/>
          <w:iCs/>
        </w:rPr>
        <w:t>periodic AI training, certification incentives, and institutional collaborations</w:t>
      </w:r>
      <w:r w:rsidRPr="0093576A">
        <w:rPr>
          <w:i/>
          <w:iCs/>
        </w:rPr>
        <w:t xml:space="preserve">, while expressing less interest in centralized knowledge-sharing platforms. The study concludes that while AI integration holds immense potential for transforming automobile education, its success hinges on systemic improvements in infrastructure, professional development, and policy direction. It recommends targeted investments, policy reforms, and strategic partnerships to facilitate effective AI adoption in TVET institutions across </w:t>
      </w:r>
      <w:r w:rsidR="00D52663">
        <w:rPr>
          <w:i/>
          <w:iCs/>
        </w:rPr>
        <w:t>South-South geo-political region of Nigeria.</w:t>
      </w:r>
    </w:p>
    <w:p w14:paraId="5DE28ADA" w14:textId="77777777" w:rsidR="003D3CC6" w:rsidRDefault="003D3CC6" w:rsidP="003D0AF3">
      <w:pPr>
        <w:rPr>
          <w:b/>
          <w:bCs/>
          <w:i/>
          <w:iCs/>
        </w:rPr>
      </w:pPr>
    </w:p>
    <w:p w14:paraId="2A6626D0" w14:textId="77777777" w:rsidR="003D3CC6" w:rsidRDefault="003D3CC6" w:rsidP="003D0AF3">
      <w:pPr>
        <w:rPr>
          <w:b/>
          <w:bCs/>
          <w:i/>
          <w:iCs/>
        </w:rPr>
      </w:pPr>
    </w:p>
    <w:p w14:paraId="5B23CFF7" w14:textId="77777777" w:rsidR="003D0AF3" w:rsidRPr="0093576A" w:rsidRDefault="003D0AF3" w:rsidP="003D0AF3">
      <w:pPr>
        <w:rPr>
          <w:b/>
          <w:bCs/>
          <w:i/>
          <w:iCs/>
        </w:rPr>
      </w:pPr>
    </w:p>
    <w:p w14:paraId="07EE2A59" w14:textId="77777777" w:rsidR="003D0AF3" w:rsidRPr="00FB6F6F" w:rsidRDefault="003D0AF3" w:rsidP="003D0AF3">
      <w:pPr>
        <w:rPr>
          <w:i/>
          <w:iCs/>
        </w:rPr>
      </w:pPr>
      <w:r w:rsidRPr="00326D95">
        <w:rPr>
          <w:b/>
          <w:bCs/>
          <w:i/>
          <w:iCs/>
        </w:rPr>
        <w:t>Keywords:</w:t>
      </w:r>
      <w:r w:rsidRPr="008263DA">
        <w:rPr>
          <w:i/>
          <w:iCs/>
        </w:rPr>
        <w:t xml:space="preserve"> Artificial Intelligence (AI), AI-driven Curricula, TVET, Automobile Technology, Educational Obsolescence</w:t>
      </w:r>
    </w:p>
    <w:bookmarkEnd w:id="1"/>
    <w:p w14:paraId="56DB5639" w14:textId="77777777" w:rsidR="003D0AF3" w:rsidRPr="008263DA" w:rsidRDefault="003D0AF3" w:rsidP="003D0AF3">
      <w:pPr>
        <w:rPr>
          <w:b/>
          <w:bCs/>
        </w:rPr>
      </w:pPr>
    </w:p>
    <w:p w14:paraId="3787A3E5" w14:textId="77777777" w:rsidR="003D0AF3" w:rsidRPr="008263DA" w:rsidRDefault="003D0AF3" w:rsidP="003D0AF3">
      <w:pPr>
        <w:rPr>
          <w:b/>
          <w:bCs/>
        </w:rPr>
      </w:pPr>
    </w:p>
    <w:p w14:paraId="19607D73" w14:textId="77777777" w:rsidR="003D0AF3" w:rsidRDefault="003D0AF3" w:rsidP="003D0AF3">
      <w:pPr>
        <w:spacing w:line="480" w:lineRule="auto"/>
        <w:jc w:val="both"/>
        <w:rPr>
          <w:b/>
          <w:bCs/>
          <w:color w:val="000000" w:themeColor="text1"/>
        </w:rPr>
      </w:pPr>
    </w:p>
    <w:p w14:paraId="523F2A00" w14:textId="77777777" w:rsidR="006C45BC" w:rsidRPr="006C45BC" w:rsidRDefault="006C45BC" w:rsidP="006C45BC"/>
    <w:p w14:paraId="640F289C" w14:textId="77777777" w:rsidR="006C45BC" w:rsidRPr="006C45BC" w:rsidRDefault="006C45BC" w:rsidP="006C45BC"/>
    <w:p w14:paraId="738CE824" w14:textId="77777777" w:rsidR="006C45BC" w:rsidRPr="006C45BC" w:rsidRDefault="006C45BC" w:rsidP="006C45BC"/>
    <w:p w14:paraId="05974A5B" w14:textId="77777777" w:rsidR="006C45BC" w:rsidRPr="006C45BC" w:rsidRDefault="006C45BC" w:rsidP="006C45BC"/>
    <w:p w14:paraId="298B1E4E" w14:textId="77777777" w:rsidR="006C45BC" w:rsidRPr="006C45BC" w:rsidRDefault="006C45BC" w:rsidP="006C45BC"/>
    <w:p w14:paraId="479EBC49" w14:textId="77777777" w:rsidR="006C45BC" w:rsidRPr="006C45BC" w:rsidRDefault="006C45BC" w:rsidP="006C45BC"/>
    <w:p w14:paraId="2B6D95FE" w14:textId="77777777" w:rsidR="006C45BC" w:rsidRPr="006C45BC" w:rsidRDefault="006C45BC" w:rsidP="006C45BC"/>
    <w:p w14:paraId="32F31044" w14:textId="77777777" w:rsidR="006C45BC" w:rsidRPr="006C45BC" w:rsidRDefault="006C45BC" w:rsidP="006C45BC"/>
    <w:p w14:paraId="3E5C7DEE" w14:textId="77777777" w:rsidR="006C45BC" w:rsidRPr="006C45BC" w:rsidRDefault="006C45BC" w:rsidP="006C45BC"/>
    <w:p w14:paraId="33429D1C" w14:textId="77777777" w:rsidR="006C45BC" w:rsidRPr="006C45BC" w:rsidRDefault="006C45BC" w:rsidP="006C45BC"/>
    <w:p w14:paraId="05010B03" w14:textId="77777777" w:rsidR="006C45BC" w:rsidRPr="006C45BC" w:rsidRDefault="006C45BC" w:rsidP="006C45BC"/>
    <w:p w14:paraId="4A10C243" w14:textId="77777777" w:rsidR="006C45BC" w:rsidRPr="006C45BC" w:rsidRDefault="006C45BC" w:rsidP="006C45BC"/>
    <w:p w14:paraId="1D0657BB" w14:textId="77777777" w:rsidR="006C45BC" w:rsidRPr="006C45BC" w:rsidRDefault="006C45BC" w:rsidP="006C45BC"/>
    <w:p w14:paraId="664B098A" w14:textId="5E9FF6A0" w:rsidR="006C45BC" w:rsidRPr="006C45BC" w:rsidRDefault="006C45BC" w:rsidP="006C45BC">
      <w:pPr>
        <w:tabs>
          <w:tab w:val="left" w:pos="7020"/>
        </w:tabs>
      </w:pPr>
      <w:r>
        <w:tab/>
      </w:r>
    </w:p>
    <w:p w14:paraId="69A76433" w14:textId="67B9D151" w:rsidR="006C45BC" w:rsidRPr="006C45BC" w:rsidRDefault="006C45BC" w:rsidP="006C45BC">
      <w:pPr>
        <w:tabs>
          <w:tab w:val="left" w:pos="7020"/>
        </w:tabs>
        <w:sectPr w:rsidR="006C45BC" w:rsidRPr="006C45BC" w:rsidSect="003D0AF3">
          <w:headerReference w:type="default" r:id="rId7"/>
          <w:pgSz w:w="12240" w:h="15840"/>
          <w:pgMar w:top="1440" w:right="1440" w:bottom="1440" w:left="1440" w:header="720" w:footer="720" w:gutter="0"/>
          <w:cols w:space="720"/>
          <w:docGrid w:linePitch="360"/>
        </w:sectPr>
      </w:pPr>
      <w:r>
        <w:tab/>
      </w:r>
    </w:p>
    <w:p w14:paraId="55BBFAD4" w14:textId="77777777" w:rsidR="003D0AF3" w:rsidRPr="00D52663" w:rsidRDefault="003D0AF3" w:rsidP="003D0AF3">
      <w:pPr>
        <w:spacing w:line="360" w:lineRule="auto"/>
        <w:jc w:val="both"/>
        <w:rPr>
          <w:b/>
          <w:bCs/>
        </w:rPr>
      </w:pPr>
      <w:bookmarkStart w:id="3" w:name="_Hlk206422136"/>
      <w:r w:rsidRPr="00D52663">
        <w:rPr>
          <w:b/>
          <w:bCs/>
          <w:sz w:val="28"/>
          <w:szCs w:val="28"/>
        </w:rPr>
        <w:lastRenderedPageBreak/>
        <w:t>Introduction</w:t>
      </w:r>
      <w:r w:rsidRPr="00D52663">
        <w:rPr>
          <w:b/>
          <w:bCs/>
        </w:rPr>
        <w:t xml:space="preserve">    </w:t>
      </w:r>
    </w:p>
    <w:p w14:paraId="27926BFC" w14:textId="4C693504" w:rsidR="003D0AF3" w:rsidRDefault="003D0AF3" w:rsidP="003D0AF3">
      <w:pPr>
        <w:spacing w:line="360" w:lineRule="auto"/>
        <w:jc w:val="both"/>
      </w:pPr>
      <w:r>
        <w:t xml:space="preserve">  </w:t>
      </w:r>
      <w:r w:rsidRPr="00CA7E7F">
        <w:t>The rapid evolution of Artificial Intelligence (AI) technolog</w:t>
      </w:r>
      <w:r>
        <w:t xml:space="preserve">y </w:t>
      </w:r>
      <w:r w:rsidRPr="00CA7E7F">
        <w:t>in the 21</w:t>
      </w:r>
      <w:r w:rsidRPr="00CA7E7F">
        <w:rPr>
          <w:vertAlign w:val="superscript"/>
        </w:rPr>
        <w:t>st</w:t>
      </w:r>
      <w:r w:rsidRPr="00CA7E7F">
        <w:t xml:space="preserve"> century has significantly transformed the landscape of the automotive industry to prevent educational obsolescence and to prepare a formidable skilled workforce. This study focuses on three specific AI-driven curriculum areas:</w:t>
      </w:r>
      <w:r>
        <w:t xml:space="preserve"> </w:t>
      </w:r>
      <w:r w:rsidRPr="00CA7E7F">
        <w:t xml:space="preserve">Technological Infrastructure, Government </w:t>
      </w:r>
      <w:r>
        <w:t>f</w:t>
      </w:r>
      <w:r w:rsidRPr="00CA7E7F">
        <w:t>unding and AI-</w:t>
      </w:r>
      <w:r>
        <w:t>d</w:t>
      </w:r>
      <w:r w:rsidRPr="00CA7E7F">
        <w:t xml:space="preserve">riven curriculum implementation. By x-raying these challenges and opportunities of AI-driven curricula revolution on automobile technology students within TVET institutions in </w:t>
      </w:r>
      <w:r w:rsidR="007031BD">
        <w:t>South-South region</w:t>
      </w:r>
      <w:r w:rsidRPr="00CA7E7F">
        <w:t xml:space="preserve"> of Nigeria, the research promises to expose the potential opportunities, and the significant role AI-technology plays in improving the skillsets of TVET students. George,</w:t>
      </w:r>
      <w:r>
        <w:t xml:space="preserve"> </w:t>
      </w:r>
      <w:r w:rsidRPr="00CA7E7F">
        <w:t xml:space="preserve">and Wooden (2023) stated that AI has the potential to revolutionize traditional pedagogical approaches and the incorporation of AI-driven curriculum into education presents </w:t>
      </w:r>
      <w:r>
        <w:t>several</w:t>
      </w:r>
      <w:r w:rsidRPr="00CA7E7F">
        <w:t xml:space="preserve"> opportunities for educators, students, and institutions alike that has changed the narrative in teaching-learning and efficient engagement of students. Omeh et al. (2025) asserted that AI applications, such as ChatGPT, </w:t>
      </w:r>
      <w:r w:rsidR="00F537F2" w:rsidRPr="00CA7E7F">
        <w:t>are</w:t>
      </w:r>
      <w:r w:rsidRPr="00CA7E7F">
        <w:t xml:space="preserve"> gradually used in classrooms and they have the potential to modify the conventional teaching and learning methodologies, particularly in areas of personalized learning, intelligent tutoring systems, and automated assessment. Uzo (2021) identified the need for teachers and students to develop new competences as a challenge in integrating AI-driven curriculum into automobile technology</w:t>
      </w:r>
      <w:r>
        <w:t xml:space="preserve">. </w:t>
      </w:r>
      <w:r w:rsidRPr="00CA7E7F">
        <w:t xml:space="preserve"> Not all educators may be conversant with AI tools or competent enough to integrate them into the curriculum as required</w:t>
      </w:r>
      <w:r>
        <w:t>, hence,</w:t>
      </w:r>
      <w:r w:rsidRPr="00CA7E7F">
        <w:t xml:space="preserve"> students need to learn to use this AI technology</w:t>
      </w:r>
      <w:r>
        <w:t xml:space="preserve"> </w:t>
      </w:r>
      <w:r w:rsidRPr="00CA7E7F">
        <w:t>with dexterity</w:t>
      </w:r>
      <w:r>
        <w:t>.</w:t>
      </w:r>
    </w:p>
    <w:p w14:paraId="37457BA3" w14:textId="6CA071DD" w:rsidR="003D0AF3" w:rsidRDefault="003D0AF3" w:rsidP="003D0AF3">
      <w:pPr>
        <w:spacing w:line="360" w:lineRule="auto"/>
        <w:jc w:val="both"/>
      </w:pPr>
      <w:r w:rsidRPr="00CA7E7F">
        <w:t>Artificial Intelligence is leveraging computers and machines to mimic the problem-solving and decision-making capabilities of the human mind. Operationally, AI is a computerized machine</w:t>
      </w:r>
      <w:r>
        <w:t xml:space="preserve"> system</w:t>
      </w:r>
      <w:r w:rsidRPr="00CA7E7F">
        <w:t xml:space="preserve"> designed to perform tasks that </w:t>
      </w:r>
      <w:r w:rsidR="00D52663" w:rsidRPr="00CA7E7F">
        <w:t>require</w:t>
      </w:r>
      <w:r w:rsidRPr="00CA7E7F">
        <w:t xml:space="preserve"> human cognitive intelligence ranging from learning, problem-solving,</w:t>
      </w:r>
      <w:r>
        <w:t xml:space="preserve"> </w:t>
      </w:r>
      <w:r w:rsidRPr="00CA7E7F">
        <w:t>decision-making</w:t>
      </w:r>
      <w:r>
        <w:t xml:space="preserve"> </w:t>
      </w:r>
      <w:r w:rsidRPr="00CA7E7F">
        <w:t>and developing innovative curricular content</w:t>
      </w:r>
      <w:r>
        <w:t xml:space="preserve">. </w:t>
      </w:r>
    </w:p>
    <w:p w14:paraId="7FA4F4ED" w14:textId="77777777" w:rsidR="003D0AF3" w:rsidRDefault="003D0AF3" w:rsidP="003D0AF3">
      <w:pPr>
        <w:spacing w:line="360" w:lineRule="auto"/>
        <w:jc w:val="both"/>
      </w:pPr>
      <w:r>
        <w:t xml:space="preserve">             </w:t>
      </w:r>
      <w:bookmarkStart w:id="4" w:name="_Hlk206433880"/>
      <w:proofErr w:type="spellStart"/>
      <w:r w:rsidRPr="00CA7E7F">
        <w:t>Offorma</w:t>
      </w:r>
      <w:proofErr w:type="spellEnd"/>
      <w:r>
        <w:t>,</w:t>
      </w:r>
      <w:r w:rsidRPr="00CA7E7F">
        <w:t xml:space="preserve"> (2002) </w:t>
      </w:r>
      <w:r>
        <w:t xml:space="preserve">Curriculum </w:t>
      </w:r>
      <w:r w:rsidRPr="00CA7E7F">
        <w:t xml:space="preserve">is the sum total of the school’s planned program of studies designed to bring about desirable changes in the behavior of students both in and outside </w:t>
      </w:r>
      <w:bookmarkEnd w:id="3"/>
      <w:r w:rsidRPr="00CA7E7F">
        <w:t>its premises</w:t>
      </w:r>
      <w:r>
        <w:t xml:space="preserve">. </w:t>
      </w:r>
      <w:r w:rsidRPr="00CA7E7F">
        <w:t xml:space="preserve">AI-enhanced curriculum is an educational system where AI carries out routine teaching and administrative tasks, including grading, scheduling, and content development. Automation of these tasks reduces the workload for teachers to allow them to focus their energy on more complicated tasks like mentoring students, critical thinking development, and creating engaging, interactive learning environments. </w:t>
      </w:r>
      <w:bookmarkEnd w:id="4"/>
      <w:r w:rsidRPr="00CA7E7F">
        <w:t>(Chen, Chen &amp; Lin 2020). Operationally,</w:t>
      </w:r>
      <w:r>
        <w:t xml:space="preserve"> a</w:t>
      </w:r>
      <w:r w:rsidRPr="00CA7E7F">
        <w:t xml:space="preserve"> curriculum is the </w:t>
      </w:r>
      <w:r>
        <w:t>collation</w:t>
      </w:r>
      <w:r w:rsidRPr="00CA7E7F">
        <w:t xml:space="preserve"> of learning experiences and educational </w:t>
      </w:r>
      <w:r>
        <w:t xml:space="preserve">objectives </w:t>
      </w:r>
      <w:r w:rsidRPr="00CA7E7F">
        <w:t xml:space="preserve">offered by a school or educational </w:t>
      </w:r>
      <w:r w:rsidRPr="00CA7E7F">
        <w:lastRenderedPageBreak/>
        <w:t>program that encompasses both content, practical, skills and everything that is taught in the school system as it relates to technical and vocational education and training TVET.</w:t>
      </w:r>
      <w:r>
        <w:t xml:space="preserve">  </w:t>
      </w:r>
    </w:p>
    <w:p w14:paraId="76552AB2" w14:textId="1CA6CC91" w:rsidR="003D0AF3" w:rsidRDefault="003D0AF3" w:rsidP="003D0AF3">
      <w:pPr>
        <w:spacing w:line="360" w:lineRule="auto"/>
        <w:jc w:val="both"/>
      </w:pPr>
      <w:r>
        <w:t xml:space="preserve">    </w:t>
      </w:r>
      <w:proofErr w:type="spellStart"/>
      <w:r w:rsidRPr="00CA7E7F">
        <w:t>Mfam</w:t>
      </w:r>
      <w:proofErr w:type="spellEnd"/>
      <w:r w:rsidRPr="00CA7E7F">
        <w:t xml:space="preserve"> et al., (2025). Technical and Vocational Education and Training (TVET) is an educational program that emphasizes practical or manipulative instruction that develops basic knowledge and hands-on skills required to fit into a variety of jobs, trades, occupations and industries. </w:t>
      </w:r>
      <w:bookmarkStart w:id="5" w:name="_Hlk206434497"/>
      <w:r w:rsidRPr="00CA7E7F">
        <w:t>UNESCO</w:t>
      </w:r>
      <w:r>
        <w:t>,</w:t>
      </w:r>
      <w:r w:rsidRPr="00CA7E7F">
        <w:t xml:space="preserve"> (2022)</w:t>
      </w:r>
      <w:r>
        <w:t>.</w:t>
      </w:r>
      <w:r w:rsidRPr="00CA7E7F">
        <w:t xml:space="preserve"> TVET refers</w:t>
      </w:r>
      <w:r>
        <w:t xml:space="preserve"> </w:t>
      </w:r>
      <w:r w:rsidRPr="00CA7E7F">
        <w:t xml:space="preserve">to "aspects of the educational process involving, in addition to general education, the study of technologies and related sciences, and the acquisition of practical skills, attitudes, understanding and knowledge relating to occupations in various sectors of economic life. Operationally, Technical and Vocational Education and Training </w:t>
      </w:r>
      <w:r w:rsidR="007F2F2D" w:rsidRPr="00CA7E7F">
        <w:t>are</w:t>
      </w:r>
      <w:r w:rsidRPr="00CA7E7F">
        <w:t xml:space="preserve"> </w:t>
      </w:r>
      <w:proofErr w:type="gramStart"/>
      <w:r w:rsidRPr="00CA7E7F">
        <w:t>aspect</w:t>
      </w:r>
      <w:proofErr w:type="gramEnd"/>
      <w:r w:rsidRPr="00CA7E7F">
        <w:t xml:space="preserve"> of education that </w:t>
      </w:r>
      <w:proofErr w:type="gramStart"/>
      <w:r w:rsidRPr="00CA7E7F">
        <w:t>is</w:t>
      </w:r>
      <w:proofErr w:type="gramEnd"/>
      <w:r w:rsidRPr="00CA7E7F">
        <w:t xml:space="preserve"> skill and practical oriented, functional and in addition to technologies and other related studies</w:t>
      </w:r>
      <w:r>
        <w:t xml:space="preserve"> such as (Automobile Technology)</w:t>
      </w:r>
      <w:r w:rsidRPr="00CA7E7F">
        <w:t>, relevant and capable of serving as shock absorber to poverty and unemployment stress in society</w:t>
      </w:r>
      <w:r>
        <w:t>.</w:t>
      </w:r>
    </w:p>
    <w:p w14:paraId="3C53DF95" w14:textId="432D7C4B" w:rsidR="003D0AF3" w:rsidRPr="008E0314" w:rsidRDefault="003D0AF3" w:rsidP="003D0AF3">
      <w:pPr>
        <w:spacing w:line="360" w:lineRule="auto"/>
        <w:jc w:val="both"/>
      </w:pPr>
      <w:bookmarkStart w:id="6" w:name="_Hlk206424279"/>
      <w:bookmarkEnd w:id="5"/>
      <w:r>
        <w:t xml:space="preserve">       </w:t>
      </w:r>
      <w:proofErr w:type="spellStart"/>
      <w:r w:rsidRPr="00E9567A">
        <w:rPr>
          <w:lang w:val="en-NG"/>
        </w:rPr>
        <w:t>Poripo</w:t>
      </w:r>
      <w:proofErr w:type="spellEnd"/>
      <w:r w:rsidRPr="00E9567A">
        <w:rPr>
          <w:lang w:val="en-NG"/>
        </w:rPr>
        <w:t>,</w:t>
      </w:r>
      <w:r>
        <w:rPr>
          <w:lang w:val="en-NG"/>
        </w:rPr>
        <w:t xml:space="preserve"> et al (2020).</w:t>
      </w:r>
      <w:r w:rsidRPr="00E9567A">
        <w:rPr>
          <w:lang w:val="en-NG"/>
        </w:rPr>
        <w:t xml:space="preserve"> </w:t>
      </w:r>
      <w:r>
        <w:rPr>
          <w:lang w:val="en-NG"/>
        </w:rPr>
        <w:t>A</w:t>
      </w:r>
      <w:r w:rsidRPr="00E9567A">
        <w:rPr>
          <w:lang w:val="en-NG"/>
        </w:rPr>
        <w:t xml:space="preserve">utomobile technology education is the application of scientific knowledge to </w:t>
      </w:r>
      <w:r w:rsidR="007031BD" w:rsidRPr="00E9567A">
        <w:rPr>
          <w:lang w:val="en-NG"/>
        </w:rPr>
        <w:t>design</w:t>
      </w:r>
      <w:r w:rsidR="007031BD">
        <w:rPr>
          <w:lang w:val="en-NG"/>
        </w:rPr>
        <w:t xml:space="preserve">, </w:t>
      </w:r>
      <w:r w:rsidRPr="00E9567A">
        <w:rPr>
          <w:lang w:val="en-NG"/>
        </w:rPr>
        <w:t xml:space="preserve">selection of materials, construction, operation, maintenance, and repair of automobiles. </w:t>
      </w:r>
      <w:r>
        <w:rPr>
          <w:lang w:val="en-NG"/>
        </w:rPr>
        <w:t>Th</w:t>
      </w:r>
      <w:r w:rsidRPr="00E9567A">
        <w:rPr>
          <w:lang w:val="en-NG"/>
        </w:rPr>
        <w:t>e</w:t>
      </w:r>
      <w:r>
        <w:rPr>
          <w:lang w:val="en-NG"/>
        </w:rPr>
        <w:t>y</w:t>
      </w:r>
      <w:r w:rsidRPr="00E9567A">
        <w:rPr>
          <w:lang w:val="en-NG"/>
        </w:rPr>
        <w:t xml:space="preserve"> also emphasize</w:t>
      </w:r>
      <w:r>
        <w:rPr>
          <w:lang w:val="en-NG"/>
        </w:rPr>
        <w:t>d</w:t>
      </w:r>
      <w:r w:rsidRPr="00E9567A">
        <w:rPr>
          <w:lang w:val="en-NG"/>
        </w:rPr>
        <w:t xml:space="preserve"> the acquisition of pedagogical skills for teaching the subject. This definition highlights the practical and vocational nature of the field, with a strong focus on preparing students to become skilled technicians who can test, diagnose, and repair faults in vehicles.</w:t>
      </w:r>
      <w:r>
        <w:rPr>
          <w:lang w:val="en-NG"/>
        </w:rPr>
        <w:t xml:space="preserve"> </w:t>
      </w:r>
      <w:r w:rsidRPr="00CA7E7F">
        <w:t>Automo</w:t>
      </w:r>
      <w:r>
        <w:t>bil</w:t>
      </w:r>
      <w:r w:rsidRPr="00CA7E7F">
        <w:t>e technology is the study of how self-propelled vehicles move and refers to the creation or design of vehicle technology and the remediation or repairs required. This can involve the engine and other systems, engineering, mechanics and computer technology. The Application of technology for vehicle maintenance and repair automobile technology, particularly in the context of vocational education. (</w:t>
      </w:r>
      <w:proofErr w:type="spellStart"/>
      <w:r w:rsidRPr="00CA7E7F">
        <w:t>Ujevbe</w:t>
      </w:r>
      <w:proofErr w:type="spellEnd"/>
      <w:r w:rsidRPr="00CA7E7F">
        <w:t>, et al. 2020).</w:t>
      </w:r>
      <w:r>
        <w:t xml:space="preserve"> Operationally, </w:t>
      </w:r>
      <w:r>
        <w:rPr>
          <w:lang w:val="en-NG"/>
        </w:rPr>
        <w:t>A</w:t>
      </w:r>
      <w:r w:rsidRPr="00E9567A">
        <w:rPr>
          <w:lang w:val="en-NG"/>
        </w:rPr>
        <w:t>utomobile technology</w:t>
      </w:r>
      <w:r w:rsidRPr="00CA7E7F">
        <w:t xml:space="preserve"> </w:t>
      </w:r>
      <w:r>
        <w:t xml:space="preserve">is </w:t>
      </w:r>
      <w:r w:rsidRPr="00CA7E7F">
        <w:t xml:space="preserve">the </w:t>
      </w:r>
      <w:r>
        <w:t xml:space="preserve">application </w:t>
      </w:r>
      <w:r w:rsidRPr="00CA7E7F">
        <w:t>of knowledge</w:t>
      </w:r>
      <w:r>
        <w:t>,</w:t>
      </w:r>
      <w:r w:rsidRPr="00CA7E7F">
        <w:t xml:space="preserve"> skills</w:t>
      </w:r>
      <w:r>
        <w:t xml:space="preserve"> and competences</w:t>
      </w:r>
      <w:r w:rsidRPr="00CA7E7F">
        <w:t xml:space="preserve"> to construct, maint</w:t>
      </w:r>
      <w:r>
        <w:t>ai</w:t>
      </w:r>
      <w:r w:rsidRPr="00CA7E7F">
        <w:t>n and repair motor vehicles</w:t>
      </w:r>
      <w:r>
        <w:t xml:space="preserve"> by automobile mechanics, technicians and auto-electricians that </w:t>
      </w:r>
      <w:r w:rsidRPr="00CA7E7F">
        <w:t>prepares</w:t>
      </w:r>
      <w:r>
        <w:t xml:space="preserve"> them </w:t>
      </w:r>
      <w:r w:rsidRPr="00CA7E7F">
        <w:t>with the expertise to work on complex systems of modern cars, trucks, and other vehicles</w:t>
      </w:r>
      <w:r>
        <w:t xml:space="preserve">, thereby contributing meaningfully to the development of society without going into extinction or </w:t>
      </w:r>
      <w:r w:rsidRPr="00CA7E7F">
        <w:t>obsolescence</w:t>
      </w:r>
      <w:r>
        <w:t>.</w:t>
      </w:r>
    </w:p>
    <w:p w14:paraId="78B526C6" w14:textId="77777777" w:rsidR="003D0AF3" w:rsidRDefault="003D0AF3" w:rsidP="003D0AF3">
      <w:pPr>
        <w:spacing w:line="360" w:lineRule="auto"/>
        <w:ind w:firstLine="720"/>
        <w:jc w:val="both"/>
      </w:pPr>
      <w:bookmarkStart w:id="7" w:name="_Hlk206426290"/>
      <w:bookmarkEnd w:id="6"/>
      <w:r w:rsidRPr="00CA7E7F">
        <w:t xml:space="preserve">Educational obsolescence is the state of being outdated due to technological and social change or effective because of technological and social changes and conditions of being no longer needed or relevant. This applies not only to content but also to teaching tools, pedagogical methods, and the physical infrastructure of education. An example would be the use of outdated </w:t>
      </w:r>
      <w:r w:rsidRPr="00CA7E7F">
        <w:lastRenderedPageBreak/>
        <w:t>computer rooms and a lack of robust Wi-Fi in schools, which are rendered obsolete by the presence of personal devices and the need for constant access to information. (Ómarsson, 2020,</w:t>
      </w:r>
      <w:r>
        <w:t>)</w:t>
      </w:r>
      <w:r w:rsidRPr="00CA7E7F">
        <w:t xml:space="preserve">. Operationally, Educational obsolescence is the situation where the knowledge, skills and competences acquired in a formal educational setting become outdated due to the emergence of </w:t>
      </w:r>
      <w:r>
        <w:t xml:space="preserve">new and </w:t>
      </w:r>
      <w:r w:rsidRPr="00CA7E7F">
        <w:t>relevant information and technologies</w:t>
      </w:r>
      <w:r>
        <w:t xml:space="preserve"> that has posed numerous challenges </w:t>
      </w:r>
      <w:bookmarkEnd w:id="7"/>
    </w:p>
    <w:p w14:paraId="589D7D5A" w14:textId="77777777" w:rsidR="003D0AF3" w:rsidRDefault="003D0AF3" w:rsidP="003D0AF3">
      <w:pPr>
        <w:spacing w:line="360" w:lineRule="auto"/>
        <w:jc w:val="both"/>
        <w:rPr>
          <w:lang w:val="en-NG"/>
        </w:rPr>
      </w:pPr>
      <w:r>
        <w:t xml:space="preserve">         </w:t>
      </w:r>
      <w:bookmarkStart w:id="8" w:name="_Hlk206438352"/>
      <w:proofErr w:type="spellStart"/>
      <w:r w:rsidRPr="0049000E">
        <w:t>Hashakimana</w:t>
      </w:r>
      <w:proofErr w:type="spellEnd"/>
      <w:r w:rsidRPr="0049000E">
        <w:t xml:space="preserve"> and Habyarimana (2022) Asserted that fragile technological infrastructure, inadequate government expenditure on education, resistance to implementing AI education because of fear of being replaced by AI, achievement gaps in education based on social and economic groups, and unprepared teachers for AI implementation were</w:t>
      </w:r>
      <w:r>
        <w:t xml:space="preserve"> </w:t>
      </w:r>
      <w:r w:rsidRPr="0049000E">
        <w:t>some of the main challenges of AI-driven curriculum</w:t>
      </w:r>
      <w:r>
        <w:t xml:space="preserve">. </w:t>
      </w:r>
      <w:r w:rsidRPr="00CA7E7F">
        <w:t>One major obstacle within TVET institutions comes from inadequate infrastructure combined with insufficient technical resources. AI-powered learning systems need highspeed internet connections together with advanced computing hardware and complex AI software that most underfunded schools and training facilities simply cannot afford (Alotaibi, 2023). The lack of adequate training for teachers leads to limited capitalization of AI potential while inflicting negative consequences on the effective utilization of AI resources along with weakened potential for individualized instruction (</w:t>
      </w:r>
      <w:proofErr w:type="spellStart"/>
      <w:r w:rsidRPr="00CA7E7F">
        <w:t>Familoni</w:t>
      </w:r>
      <w:proofErr w:type="spellEnd"/>
      <w:r w:rsidRPr="00CA7E7F">
        <w:t xml:space="preserve">, 2024). </w:t>
      </w:r>
      <w:bookmarkStart w:id="9" w:name="_Hlk206430359"/>
      <w:r w:rsidRPr="00CA7E7F">
        <w:t xml:space="preserve">The implementation of AI technology meets substantial resistance as a major obstacle for its integration into TVET. Traditional educational approaches have strong roots in vocational and technical education yet numerous educational institutions along with their staff demonstrate unwillingness to adopt AI-based teaching </w:t>
      </w:r>
      <w:bookmarkStart w:id="10" w:name="_Hlk206438793"/>
      <w:r w:rsidRPr="00CA7E7F">
        <w:t xml:space="preserve">methods </w:t>
      </w:r>
      <w:bookmarkEnd w:id="8"/>
      <w:r w:rsidRPr="00CA7E7F">
        <w:t>(Harry. 2023). Integrating AI with teaching establishments makes many educators worry that AI will take over their traditional roles while some educators struggle to adapt quickly to</w:t>
      </w:r>
      <w:r>
        <w:t xml:space="preserve"> emerging</w:t>
      </w:r>
      <w:r w:rsidRPr="00CA7E7F">
        <w:t xml:space="preserve"> technological advances</w:t>
      </w:r>
      <w:r>
        <w:t xml:space="preserve">. </w:t>
      </w:r>
      <w:bookmarkEnd w:id="10"/>
      <w:r w:rsidRPr="00CA7E7F">
        <w:t xml:space="preserve">The integration of artificial intelligence (AI) into Technical and Vocational Education and Training (TVET) offers significant opportunities to modernize learning, personalizing instruction, and prepare students for the demands of Automotive Industry. However, the adoption of AI in TVET is not without its challenges. Based on a review of current literature and academic research, some key challenges were identified: Inadequate infrastructure and high implementation costs, Lack of teacher preparedness and training, Data privacy, algorithmic bias, and Ethical concerns difficulty in aligning </w:t>
      </w:r>
      <w:r>
        <w:t>AI</w:t>
      </w:r>
      <w:r w:rsidRPr="00CA7E7F">
        <w:t xml:space="preserve"> with practical, hands-on skills, Curriculum development and assessment gaps. The financial investment required for hardware, software, and maintenance can be substantial, creating a significant hurdle for institutions with limited budgets. This inequality in resources can also worsen the digital divide, </w:t>
      </w:r>
      <w:r w:rsidRPr="00CA7E7F">
        <w:lastRenderedPageBreak/>
        <w:t xml:space="preserve">creating an uneven playing field for students and institutions that cannot afford to integrate these technologies </w:t>
      </w:r>
      <w:bookmarkEnd w:id="9"/>
      <w:r w:rsidRPr="00CA7E7F">
        <w:t>(Jiang et al., 2024).</w:t>
      </w:r>
      <w:r>
        <w:t xml:space="preserve"> </w:t>
      </w:r>
      <w:r w:rsidRPr="00CA7E7F">
        <w:t xml:space="preserve">The successful integration of AI in TVET depends heavily on the skills and readiness of educators. Many TVET teachers are not adequately prepared to use AI tools, develop AI-enhanced curricula, or manage AI-powered learning environments (ResearchGate, 2025). The transition from traditional, hands-on teaching methods to AI-augmented instruction requires a new set of competencies. Without proper training and professional development, teachers may feel intimidated, resistant to change, or ill-equipped to effectively leverage AI's potential (Vallejo Guevara, 2019; </w:t>
      </w:r>
      <w:proofErr w:type="spellStart"/>
      <w:r w:rsidRPr="00CA7E7F">
        <w:t>Amdan</w:t>
      </w:r>
      <w:proofErr w:type="spellEnd"/>
      <w:r w:rsidRPr="00CA7E7F">
        <w:t xml:space="preserve"> et al., 2025). This challenge extends beyond just using technology; it also involves understanding the pedagogical shifts required to facilitate learning in a technology-driven curriculum. </w:t>
      </w:r>
    </w:p>
    <w:p w14:paraId="2CDED69D" w14:textId="77777777" w:rsidR="003D0AF3" w:rsidRPr="004B6C03" w:rsidRDefault="003D0AF3" w:rsidP="003D0AF3">
      <w:pPr>
        <w:spacing w:line="360" w:lineRule="auto"/>
        <w:jc w:val="both"/>
        <w:rPr>
          <w:lang w:val="en-NG"/>
        </w:rPr>
      </w:pPr>
      <w:r w:rsidRPr="004B6C03">
        <w:rPr>
          <w:b/>
          <w:bCs/>
          <w:lang w:val="en-NG"/>
        </w:rPr>
        <w:t>Theoretical Framework</w:t>
      </w:r>
      <w:r w:rsidRPr="004B6C03">
        <w:rPr>
          <w:lang w:val="en-NG"/>
        </w:rPr>
        <w:t xml:space="preserve"> </w:t>
      </w:r>
      <w:r w:rsidRPr="00CA15B4">
        <w:rPr>
          <w:lang w:val="en-NG"/>
        </w:rPr>
        <w:t>Disruptive Innovation Theory</w:t>
      </w:r>
      <w:r>
        <w:rPr>
          <w:lang w:val="en-NG"/>
        </w:rPr>
        <w:t xml:space="preserve">: </w:t>
      </w:r>
      <w:r w:rsidRPr="00CA15B4">
        <w:rPr>
          <w:lang w:val="en-NG"/>
        </w:rPr>
        <w:t xml:space="preserve">This theory, </w:t>
      </w:r>
      <w:r>
        <w:rPr>
          <w:lang w:val="en-NG"/>
        </w:rPr>
        <w:t xml:space="preserve">propounded </w:t>
      </w:r>
      <w:r w:rsidRPr="00CA15B4">
        <w:rPr>
          <w:lang w:val="en-NG"/>
        </w:rPr>
        <w:t>by Clayton Christensen, suggests that a new technology or business model can disrupt an existing market by initially appealing to a function</w:t>
      </w:r>
      <w:r>
        <w:rPr>
          <w:lang w:val="en-NG"/>
        </w:rPr>
        <w:t>al</w:t>
      </w:r>
      <w:r w:rsidRPr="00CA15B4">
        <w:rPr>
          <w:lang w:val="en-NG"/>
        </w:rPr>
        <w:t xml:space="preserve"> audience with more affordable </w:t>
      </w:r>
      <w:r>
        <w:rPr>
          <w:lang w:val="en-NG"/>
        </w:rPr>
        <w:t>and</w:t>
      </w:r>
      <w:r w:rsidRPr="00CA15B4">
        <w:rPr>
          <w:lang w:val="en-NG"/>
        </w:rPr>
        <w:t xml:space="preserve"> convenient product. In this context, AI-driven curricula act as the disruptive innovation.</w:t>
      </w:r>
    </w:p>
    <w:p w14:paraId="7BDC149B" w14:textId="77777777" w:rsidR="003D0AF3" w:rsidRPr="0094479B" w:rsidRDefault="003D0AF3" w:rsidP="003D0AF3">
      <w:pPr>
        <w:spacing w:line="360" w:lineRule="auto"/>
        <w:ind w:firstLine="720"/>
        <w:jc w:val="both"/>
      </w:pPr>
      <w:bookmarkStart w:id="11" w:name="_Hlk206436637"/>
      <w:r w:rsidRPr="00CA7E7F">
        <w:rPr>
          <w:b/>
          <w:bCs/>
        </w:rPr>
        <w:t xml:space="preserve">Statement </w:t>
      </w:r>
      <w:r>
        <w:rPr>
          <w:b/>
          <w:bCs/>
        </w:rPr>
        <w:t>o</w:t>
      </w:r>
      <w:r w:rsidRPr="00CA7E7F">
        <w:rPr>
          <w:b/>
          <w:bCs/>
        </w:rPr>
        <w:t xml:space="preserve">f </w:t>
      </w:r>
      <w:r>
        <w:rPr>
          <w:b/>
          <w:bCs/>
        </w:rPr>
        <w:t>t</w:t>
      </w:r>
      <w:r w:rsidRPr="00CA7E7F">
        <w:rPr>
          <w:b/>
          <w:bCs/>
        </w:rPr>
        <w:t xml:space="preserve">he </w:t>
      </w:r>
      <w:r>
        <w:rPr>
          <w:b/>
          <w:bCs/>
        </w:rPr>
        <w:t>p</w:t>
      </w:r>
      <w:r w:rsidRPr="00CA7E7F">
        <w:rPr>
          <w:b/>
          <w:bCs/>
        </w:rPr>
        <w:t>roblem</w:t>
      </w:r>
      <w:r w:rsidRPr="00CA7E7F">
        <w:t xml:space="preserve"> </w:t>
      </w:r>
    </w:p>
    <w:p w14:paraId="450F7AC4" w14:textId="77777777" w:rsidR="003D0AF3" w:rsidRDefault="003D0AF3" w:rsidP="003D0AF3">
      <w:pPr>
        <w:spacing w:line="360" w:lineRule="auto"/>
        <w:jc w:val="both"/>
      </w:pPr>
      <w:r>
        <w:t>Provision of</w:t>
      </w:r>
      <w:r w:rsidRPr="00347A67">
        <w:t xml:space="preserve"> </w:t>
      </w:r>
      <w:r>
        <w:t xml:space="preserve">Adequate technological infrastructure, sufficient funding and effective implementation for the AI-driven curricula should revolutionize the automotive industry and equip both teachers, instructors and students with the necessary skills. </w:t>
      </w:r>
      <w:bookmarkStart w:id="12" w:name="_Hlk206439183"/>
      <w:r>
        <w:t>Adequate technological infrastructure should enhance the skillset of the students and improve teachers and instructors’ knowledge and understand the emerging technologies in the automobile industry.</w:t>
      </w:r>
      <w:bookmarkEnd w:id="12"/>
      <w:r>
        <w:t xml:space="preserve"> Adequate funding by government will also motivate and enhance service delivery. Meanwhile, the effective implementation of the curriculum will enhance attainment of the set objectives of the AI-driven curriculum. Collectively, </w:t>
      </w:r>
      <w:r w:rsidRPr="0094479B">
        <w:t>these tools should foster innovation, enhance employability, and drive economic growth</w:t>
      </w:r>
      <w:r>
        <w:t xml:space="preserve"> and revolutionize the automobile industry</w:t>
      </w:r>
      <w:r w:rsidRPr="0094479B">
        <w:t>.</w:t>
      </w:r>
    </w:p>
    <w:p w14:paraId="7DE57FCD" w14:textId="10169F2E" w:rsidR="003D0AF3" w:rsidRPr="00CA7E7F" w:rsidRDefault="003D0AF3" w:rsidP="003D0AF3">
      <w:pPr>
        <w:spacing w:line="360" w:lineRule="auto"/>
        <w:jc w:val="both"/>
      </w:pPr>
      <w:r>
        <w:t xml:space="preserve">Unfortunately, the inadequate technological infrastructure, insufficient funding and ineffective implementation of the AI-driven curriculum has negatively impacted on both the teachers, instructors and especially the students. </w:t>
      </w:r>
      <w:r w:rsidRPr="0094479B">
        <w:t xml:space="preserve">Consequently, </w:t>
      </w:r>
      <w:r>
        <w:t xml:space="preserve">their psycho-motive </w:t>
      </w:r>
      <w:r w:rsidRPr="0094479B">
        <w:t>potential</w:t>
      </w:r>
      <w:r>
        <w:t>s</w:t>
      </w:r>
      <w:r w:rsidRPr="0094479B">
        <w:t xml:space="preserve"> diminish, limiting</w:t>
      </w:r>
      <w:r>
        <w:t xml:space="preserve"> their</w:t>
      </w:r>
      <w:r w:rsidRPr="0094479B">
        <w:t xml:space="preserve"> innovation, employability, and ultimately hindering economic growth in their societies.</w:t>
      </w:r>
      <w:r>
        <w:t xml:space="preserve"> </w:t>
      </w:r>
      <w:r w:rsidRPr="0094479B">
        <w:t xml:space="preserve">This compelling research gap prompted to ascertain the extent to which </w:t>
      </w:r>
      <w:r>
        <w:t xml:space="preserve">these </w:t>
      </w:r>
      <w:r w:rsidRPr="00CA7E7F">
        <w:t xml:space="preserve">challenges and opportunities of AI-driven curricula </w:t>
      </w:r>
      <w:r>
        <w:t xml:space="preserve">can </w:t>
      </w:r>
      <w:r w:rsidRPr="00CA7E7F">
        <w:t>transform the automobile technology students</w:t>
      </w:r>
      <w:r>
        <w:t xml:space="preserve"> </w:t>
      </w:r>
      <w:r w:rsidRPr="00CA7E7F">
        <w:t xml:space="preserve">in </w:t>
      </w:r>
      <w:r w:rsidRPr="00CA7E7F">
        <w:lastRenderedPageBreak/>
        <w:t>technical and vocational education and training (TVET) institutions</w:t>
      </w:r>
      <w:r w:rsidRPr="00CB20F3">
        <w:t xml:space="preserve"> </w:t>
      </w:r>
      <w:r>
        <w:t>and industries</w:t>
      </w:r>
      <w:r w:rsidRPr="00CA7E7F">
        <w:t xml:space="preserve"> to prevent educational obsolescence in </w:t>
      </w:r>
      <w:r w:rsidR="004368CD">
        <w:t>South-South Nigeria.</w:t>
      </w:r>
    </w:p>
    <w:bookmarkEnd w:id="11"/>
    <w:p w14:paraId="60509FFD" w14:textId="77777777" w:rsidR="004368CD" w:rsidRDefault="004368CD" w:rsidP="003D0AF3">
      <w:pPr>
        <w:spacing w:line="360" w:lineRule="auto"/>
        <w:jc w:val="both"/>
        <w:rPr>
          <w:b/>
          <w:bCs/>
        </w:rPr>
      </w:pPr>
    </w:p>
    <w:p w14:paraId="6864CA11" w14:textId="0595D673" w:rsidR="003D0AF3" w:rsidRPr="00CA7E7F" w:rsidRDefault="003D0AF3" w:rsidP="003D0AF3">
      <w:pPr>
        <w:spacing w:line="360" w:lineRule="auto"/>
        <w:jc w:val="both"/>
      </w:pPr>
      <w:r w:rsidRPr="00CA7E7F">
        <w:rPr>
          <w:b/>
          <w:bCs/>
        </w:rPr>
        <w:t xml:space="preserve">Purpose </w:t>
      </w:r>
      <w:r>
        <w:rPr>
          <w:b/>
          <w:bCs/>
        </w:rPr>
        <w:t>o</w:t>
      </w:r>
      <w:r w:rsidRPr="00CA7E7F">
        <w:rPr>
          <w:b/>
          <w:bCs/>
        </w:rPr>
        <w:t xml:space="preserve">f </w:t>
      </w:r>
      <w:r>
        <w:rPr>
          <w:b/>
          <w:bCs/>
        </w:rPr>
        <w:t>t</w:t>
      </w:r>
      <w:r w:rsidRPr="00CA7E7F">
        <w:rPr>
          <w:b/>
          <w:bCs/>
        </w:rPr>
        <w:t xml:space="preserve">he </w:t>
      </w:r>
      <w:r>
        <w:rPr>
          <w:b/>
          <w:bCs/>
        </w:rPr>
        <w:t>s</w:t>
      </w:r>
      <w:r w:rsidRPr="00CA7E7F">
        <w:rPr>
          <w:b/>
          <w:bCs/>
        </w:rPr>
        <w:t>tudy</w:t>
      </w:r>
    </w:p>
    <w:p w14:paraId="7DA8CBE8" w14:textId="68E0BB32" w:rsidR="003D0AF3" w:rsidRPr="00CA7E7F" w:rsidRDefault="003D0AF3" w:rsidP="003D0AF3">
      <w:pPr>
        <w:spacing w:line="360" w:lineRule="auto"/>
        <w:jc w:val="both"/>
      </w:pPr>
      <w:r w:rsidRPr="00CA7E7F">
        <w:t>The general purpose of the study was to ascertain the extent to which the</w:t>
      </w:r>
      <w:r>
        <w:t xml:space="preserve"> </w:t>
      </w:r>
      <w:r w:rsidRPr="00CA7E7F">
        <w:t>challenges and opportunities of AI-driven curricula</w:t>
      </w:r>
      <w:r>
        <w:t xml:space="preserve"> can</w:t>
      </w:r>
      <w:r w:rsidRPr="00CA7E7F">
        <w:t xml:space="preserve"> transform the automobile technology students in technical and vocational education and training (TVET) institutions to prevent educational obsolescence in </w:t>
      </w:r>
      <w:r w:rsidR="004368CD">
        <w:t>South-Soth Nigeria.</w:t>
      </w:r>
    </w:p>
    <w:p w14:paraId="4FA38C66" w14:textId="77777777" w:rsidR="003D0AF3" w:rsidRPr="00CA7E7F" w:rsidRDefault="003D0AF3" w:rsidP="003D0AF3">
      <w:pPr>
        <w:spacing w:line="360" w:lineRule="auto"/>
        <w:jc w:val="both"/>
      </w:pPr>
      <w:r w:rsidRPr="00CA7E7F">
        <w:t>Specifically, the study sought to ascertain the extent to which:</w:t>
      </w:r>
    </w:p>
    <w:p w14:paraId="4DF8CB0E" w14:textId="77777777" w:rsidR="004368CD" w:rsidRDefault="003D0AF3" w:rsidP="004368CD">
      <w:pPr>
        <w:pStyle w:val="ListParagraph"/>
        <w:numPr>
          <w:ilvl w:val="0"/>
          <w:numId w:val="8"/>
        </w:numPr>
        <w:spacing w:line="360" w:lineRule="auto"/>
        <w:jc w:val="both"/>
      </w:pPr>
      <w:r w:rsidRPr="00CA7E7F">
        <w:t xml:space="preserve">Technological Infrastructure can revolutionize the automobile industry and students in technical and vocational education and training (TVET) institutions to prevent educational obsolescence in </w:t>
      </w:r>
      <w:r w:rsidR="004368CD">
        <w:t>South-Soth Nigeria.</w:t>
      </w:r>
    </w:p>
    <w:p w14:paraId="4AF024A0" w14:textId="77777777" w:rsidR="004368CD" w:rsidRDefault="003D0AF3" w:rsidP="004368CD">
      <w:pPr>
        <w:pStyle w:val="ListParagraph"/>
        <w:numPr>
          <w:ilvl w:val="0"/>
          <w:numId w:val="8"/>
        </w:numPr>
        <w:spacing w:line="360" w:lineRule="auto"/>
        <w:jc w:val="both"/>
      </w:pPr>
      <w:r w:rsidRPr="00CA7E7F">
        <w:t xml:space="preserve">Government Funding can revolutionize the automobile industry and students in technical and vocational education and training (TVET) institutions to prevent educational obsolescence in </w:t>
      </w:r>
      <w:r w:rsidR="004368CD">
        <w:t>South-Soth Nigeria.</w:t>
      </w:r>
    </w:p>
    <w:p w14:paraId="2BC93EAD" w14:textId="09563306" w:rsidR="004368CD" w:rsidRPr="00CA7E7F" w:rsidRDefault="003D0AF3" w:rsidP="004368CD">
      <w:pPr>
        <w:pStyle w:val="ListParagraph"/>
        <w:numPr>
          <w:ilvl w:val="0"/>
          <w:numId w:val="8"/>
        </w:numPr>
        <w:spacing w:line="360" w:lineRule="auto"/>
        <w:jc w:val="both"/>
      </w:pPr>
      <w:r w:rsidRPr="00CA7E7F">
        <w:t xml:space="preserve">AI-Driven curriculum implementation by TVET teachers can revolutionize the automobile industry and students in technical and vocational education and training (TVET) institutions to prevent educational obsolescence in </w:t>
      </w:r>
      <w:r w:rsidR="004368CD">
        <w:t>South-Soth Nigeria.</w:t>
      </w:r>
    </w:p>
    <w:p w14:paraId="7E1D01AA" w14:textId="77777777" w:rsidR="004368CD" w:rsidRDefault="004368CD" w:rsidP="004368CD">
      <w:pPr>
        <w:snapToGrid w:val="0"/>
        <w:spacing w:line="360" w:lineRule="auto"/>
        <w:jc w:val="both"/>
        <w:textAlignment w:val="baseline"/>
        <w:rPr>
          <w:b/>
          <w:bCs/>
        </w:rPr>
      </w:pPr>
    </w:p>
    <w:p w14:paraId="5796483F" w14:textId="3FFA3DAE" w:rsidR="003D0AF3" w:rsidRPr="004368CD" w:rsidRDefault="003D0AF3" w:rsidP="004368CD">
      <w:pPr>
        <w:snapToGrid w:val="0"/>
        <w:spacing w:line="360" w:lineRule="auto"/>
        <w:jc w:val="both"/>
        <w:textAlignment w:val="baseline"/>
        <w:rPr>
          <w:b/>
          <w:bCs/>
        </w:rPr>
      </w:pPr>
      <w:r w:rsidRPr="004368CD">
        <w:rPr>
          <w:b/>
          <w:bCs/>
        </w:rPr>
        <w:t xml:space="preserve">Research Question  </w:t>
      </w:r>
    </w:p>
    <w:p w14:paraId="3B5E8768" w14:textId="77777777" w:rsidR="003D0AF3" w:rsidRPr="00CA7E7F" w:rsidRDefault="003D0AF3" w:rsidP="003D0AF3">
      <w:pPr>
        <w:snapToGrid w:val="0"/>
        <w:spacing w:line="360" w:lineRule="auto"/>
        <w:jc w:val="both"/>
        <w:textAlignment w:val="baseline"/>
        <w:rPr>
          <w:color w:val="000000" w:themeColor="text1"/>
        </w:rPr>
      </w:pPr>
      <w:r w:rsidRPr="00CA7E7F">
        <w:rPr>
          <w:color w:val="000000" w:themeColor="text1"/>
        </w:rPr>
        <w:t>Three research questions were formulated to guide the study.</w:t>
      </w:r>
    </w:p>
    <w:p w14:paraId="3DDBFBC3" w14:textId="77777777" w:rsidR="004368CD" w:rsidRDefault="003D0AF3" w:rsidP="004368CD">
      <w:pPr>
        <w:pStyle w:val="ListParagraph"/>
        <w:numPr>
          <w:ilvl w:val="0"/>
          <w:numId w:val="9"/>
        </w:numPr>
        <w:spacing w:line="360" w:lineRule="auto"/>
        <w:jc w:val="both"/>
      </w:pPr>
      <w:r w:rsidRPr="00CA7E7F">
        <w:t xml:space="preserve">To what extent can Technological Infrastructure revolutionize the automobile industry and students in technical and vocational education and training (TVET) institutions to prevent educational obsolescence in </w:t>
      </w:r>
      <w:r w:rsidR="004368CD">
        <w:t>South-Soth Nigeria</w:t>
      </w:r>
      <w:r w:rsidRPr="00CA7E7F">
        <w:t>?</w:t>
      </w:r>
    </w:p>
    <w:p w14:paraId="7F05081A" w14:textId="77777777" w:rsidR="004368CD" w:rsidRDefault="003D0AF3" w:rsidP="004368CD">
      <w:pPr>
        <w:pStyle w:val="ListParagraph"/>
        <w:numPr>
          <w:ilvl w:val="0"/>
          <w:numId w:val="9"/>
        </w:numPr>
        <w:spacing w:line="360" w:lineRule="auto"/>
        <w:jc w:val="both"/>
      </w:pPr>
      <w:r w:rsidRPr="00CA7E7F">
        <w:t xml:space="preserve">To what extent can Government Funding revolutionize the automobile industry and students in technical and vocational education and training (TVET) institutions to prevent educational obsolescence </w:t>
      </w:r>
      <w:r w:rsidR="004368CD" w:rsidRPr="00CA7E7F">
        <w:t xml:space="preserve">in </w:t>
      </w:r>
      <w:r w:rsidR="004368CD">
        <w:t>South-Soth Nigeria</w:t>
      </w:r>
      <w:r w:rsidRPr="00CA7E7F">
        <w:t>?</w:t>
      </w:r>
    </w:p>
    <w:p w14:paraId="1E3B4133" w14:textId="3B71277F" w:rsidR="003D0AF3" w:rsidRPr="00347A67" w:rsidRDefault="003D0AF3" w:rsidP="004368CD">
      <w:pPr>
        <w:pStyle w:val="ListParagraph"/>
        <w:numPr>
          <w:ilvl w:val="0"/>
          <w:numId w:val="9"/>
        </w:numPr>
        <w:spacing w:line="360" w:lineRule="auto"/>
        <w:jc w:val="both"/>
      </w:pPr>
      <w:r w:rsidRPr="00CA7E7F">
        <w:t>To what extent can AI-</w:t>
      </w:r>
      <w:r>
        <w:t>d</w:t>
      </w:r>
      <w:r w:rsidRPr="00CA7E7F">
        <w:t xml:space="preserve">riven curriculum implementation revolutionize the automobile industry and students in technical and vocational education and training (TVET) institutions to prevent educational obsolescence in </w:t>
      </w:r>
      <w:r w:rsidR="004368CD">
        <w:t>South-Soth Nigeria</w:t>
      </w:r>
      <w:r w:rsidRPr="00CA7E7F">
        <w:t>?</w:t>
      </w:r>
    </w:p>
    <w:p w14:paraId="5C056C58" w14:textId="77777777" w:rsidR="004368CD" w:rsidRDefault="004368CD" w:rsidP="003D0AF3">
      <w:pPr>
        <w:snapToGrid w:val="0"/>
        <w:spacing w:line="360" w:lineRule="auto"/>
        <w:ind w:left="5"/>
        <w:jc w:val="both"/>
        <w:textAlignment w:val="baseline"/>
        <w:rPr>
          <w:b/>
          <w:bCs/>
        </w:rPr>
      </w:pPr>
    </w:p>
    <w:p w14:paraId="62410064" w14:textId="7F14CCE5" w:rsidR="003D0AF3" w:rsidRPr="00CA7E7F" w:rsidRDefault="003D0AF3" w:rsidP="003D0AF3">
      <w:pPr>
        <w:snapToGrid w:val="0"/>
        <w:spacing w:line="360" w:lineRule="auto"/>
        <w:ind w:left="5"/>
        <w:jc w:val="both"/>
        <w:textAlignment w:val="baseline"/>
      </w:pPr>
      <w:r w:rsidRPr="00CA7E7F">
        <w:rPr>
          <w:b/>
          <w:bCs/>
        </w:rPr>
        <w:lastRenderedPageBreak/>
        <w:t>Hypothesis</w:t>
      </w:r>
      <w:r w:rsidRPr="00CA7E7F">
        <w:t xml:space="preserve"> </w:t>
      </w:r>
    </w:p>
    <w:p w14:paraId="72B8E560" w14:textId="77777777" w:rsidR="003D0AF3" w:rsidRDefault="003D0AF3" w:rsidP="003D0AF3">
      <w:pPr>
        <w:pStyle w:val="ListParagraph"/>
        <w:spacing w:line="360" w:lineRule="auto"/>
        <w:jc w:val="both"/>
      </w:pPr>
      <w:r w:rsidRPr="0094479B">
        <w:t>The following null hypotheses are postulated to guide the study:</w:t>
      </w:r>
    </w:p>
    <w:p w14:paraId="0BE16D03" w14:textId="77777777" w:rsidR="004368CD" w:rsidRDefault="003D0AF3" w:rsidP="004368CD">
      <w:pPr>
        <w:pStyle w:val="ListParagraph"/>
        <w:numPr>
          <w:ilvl w:val="0"/>
          <w:numId w:val="14"/>
        </w:numPr>
        <w:spacing w:line="360" w:lineRule="auto"/>
        <w:jc w:val="both"/>
      </w:pPr>
      <w:r w:rsidRPr="004368CD">
        <w:rPr>
          <w:color w:val="000000" w:themeColor="text1"/>
        </w:rPr>
        <w:t xml:space="preserve">There is no significant difference in the mean rating of the responses of students and instructors on </w:t>
      </w:r>
      <w:r w:rsidRPr="00CA7E7F">
        <w:t xml:space="preserve">Technological Infrastructure to revolutionize the automobile industry and students in technical and vocational education and training (TVET) institutions to prevent educational obsolescence in </w:t>
      </w:r>
      <w:r w:rsidR="004368CD">
        <w:t>South-Soth Nigeria.</w:t>
      </w:r>
    </w:p>
    <w:p w14:paraId="789A546E" w14:textId="77777777" w:rsidR="004368CD" w:rsidRDefault="003D0AF3" w:rsidP="004368CD">
      <w:pPr>
        <w:pStyle w:val="ListParagraph"/>
        <w:numPr>
          <w:ilvl w:val="0"/>
          <w:numId w:val="14"/>
        </w:numPr>
        <w:spacing w:line="360" w:lineRule="auto"/>
        <w:jc w:val="both"/>
      </w:pPr>
      <w:r w:rsidRPr="00CA7E7F">
        <w:t xml:space="preserve">There is no </w:t>
      </w:r>
      <w:r w:rsidRPr="004368CD">
        <w:rPr>
          <w:color w:val="000000" w:themeColor="text1"/>
        </w:rPr>
        <w:t xml:space="preserve">significant difference in the mean rating of the responses of teachers, students and instructors on </w:t>
      </w:r>
      <w:r w:rsidRPr="00CA7E7F">
        <w:t xml:space="preserve">Government Funding to revolutionize the automobile industry and students in technical and vocational education and training (TVET) institutions to prevent educational obsolescence in </w:t>
      </w:r>
      <w:r w:rsidR="004368CD">
        <w:t>South-Soth Nigeria.</w:t>
      </w:r>
    </w:p>
    <w:p w14:paraId="18B00F7E" w14:textId="1F4D6EA4" w:rsidR="004368CD" w:rsidRPr="00CA7E7F" w:rsidRDefault="003D0AF3" w:rsidP="004368CD">
      <w:pPr>
        <w:pStyle w:val="ListParagraph"/>
        <w:numPr>
          <w:ilvl w:val="0"/>
          <w:numId w:val="14"/>
        </w:numPr>
        <w:spacing w:line="360" w:lineRule="auto"/>
        <w:jc w:val="both"/>
      </w:pPr>
      <w:r w:rsidRPr="004368CD">
        <w:rPr>
          <w:color w:val="000000" w:themeColor="text1"/>
        </w:rPr>
        <w:t xml:space="preserve">There is no significant difference in the mean rating of the responses of teachers, students and instructors on </w:t>
      </w:r>
      <w:r w:rsidRPr="00CA7E7F">
        <w:t>AI-</w:t>
      </w:r>
      <w:r>
        <w:t>d</w:t>
      </w:r>
      <w:r w:rsidRPr="00CA7E7F">
        <w:t xml:space="preserve">riven curriculum implementation by TVET teachers to revolutionize the automobile industry and students in technical and vocational education and training (TVET) institutions to prevent educational obsolescence in </w:t>
      </w:r>
      <w:r w:rsidR="004368CD">
        <w:t>South-Soth Nigeria.</w:t>
      </w:r>
    </w:p>
    <w:p w14:paraId="6BD03C4F" w14:textId="77777777" w:rsidR="004368CD" w:rsidRDefault="004368CD" w:rsidP="004368CD">
      <w:pPr>
        <w:snapToGrid w:val="0"/>
        <w:spacing w:line="360" w:lineRule="auto"/>
        <w:jc w:val="both"/>
        <w:textAlignment w:val="baseline"/>
        <w:rPr>
          <w:b/>
          <w:bCs/>
          <w:color w:val="000000" w:themeColor="text1"/>
        </w:rPr>
      </w:pPr>
    </w:p>
    <w:p w14:paraId="3A17A69A" w14:textId="6B8BC34C" w:rsidR="003D0AF3" w:rsidRPr="004368CD" w:rsidRDefault="003D0AF3" w:rsidP="004368CD">
      <w:pPr>
        <w:snapToGrid w:val="0"/>
        <w:spacing w:line="360" w:lineRule="auto"/>
        <w:jc w:val="both"/>
        <w:textAlignment w:val="baseline"/>
        <w:rPr>
          <w:b/>
          <w:bCs/>
          <w:color w:val="000000" w:themeColor="text1"/>
        </w:rPr>
      </w:pPr>
      <w:r w:rsidRPr="004368CD">
        <w:rPr>
          <w:b/>
          <w:bCs/>
          <w:color w:val="000000" w:themeColor="text1"/>
        </w:rPr>
        <w:t>Methodology</w:t>
      </w:r>
    </w:p>
    <w:p w14:paraId="385F2D06" w14:textId="77E91598" w:rsidR="003D0AF3" w:rsidRPr="00CA7E7F" w:rsidRDefault="003D0AF3" w:rsidP="003D0AF3">
      <w:pPr>
        <w:spacing w:line="360" w:lineRule="auto"/>
        <w:ind w:firstLine="720"/>
        <w:jc w:val="both"/>
        <w:rPr>
          <w:b/>
          <w:bCs/>
          <w:color w:val="000000" w:themeColor="text1"/>
        </w:rPr>
      </w:pPr>
      <w:r w:rsidRPr="00CA7E7F">
        <w:rPr>
          <w:color w:val="000000" w:themeColor="text1"/>
        </w:rPr>
        <w:t>This research adopted a descriptive survey research design. The study was carried out in</w:t>
      </w:r>
      <w:r w:rsidRPr="00CA7E7F">
        <w:t xml:space="preserve"> </w:t>
      </w:r>
      <w:r w:rsidR="00892850">
        <w:t>Rivers</w:t>
      </w:r>
      <w:r w:rsidR="00892850" w:rsidRPr="00CA7E7F">
        <w:t xml:space="preserve"> </w:t>
      </w:r>
      <w:r w:rsidR="00892850">
        <w:t>and</w:t>
      </w:r>
      <w:r w:rsidR="00892850" w:rsidRPr="00CA7E7F">
        <w:t xml:space="preserve"> </w:t>
      </w:r>
      <w:r w:rsidRPr="00CA7E7F">
        <w:t>Bayelsa</w:t>
      </w:r>
      <w:r w:rsidR="004368CD">
        <w:t xml:space="preserve"> </w:t>
      </w:r>
      <w:r w:rsidRPr="00CA7E7F">
        <w:t>States</w:t>
      </w:r>
      <w:r w:rsidR="004368CD">
        <w:t>, South-South Nigeria</w:t>
      </w:r>
      <w:r w:rsidRPr="00CA7E7F">
        <w:t xml:space="preserve">. The population of the research was 113 respondents, </w:t>
      </w:r>
      <w:r w:rsidRPr="00CA7E7F">
        <w:rPr>
          <w:iCs/>
        </w:rPr>
        <w:t xml:space="preserve">comprising of 16 Automobile Technology teachers, 10 Automobile Technology </w:t>
      </w:r>
      <w:r w:rsidRPr="00CA7E7F">
        <w:rPr>
          <w:color w:val="000000" w:themeColor="text1"/>
        </w:rPr>
        <w:t>workshop assistants</w:t>
      </w:r>
      <w:r w:rsidRPr="00CA7E7F">
        <w:rPr>
          <w:iCs/>
        </w:rPr>
        <w:t xml:space="preserve"> and 87 Automobile Technology students</w:t>
      </w:r>
      <w:r w:rsidRPr="00CA7E7F">
        <w:rPr>
          <w:i/>
          <w:iCs/>
        </w:rPr>
        <w:t>.</w:t>
      </w:r>
      <w:r w:rsidRPr="00CA7E7F">
        <w:t xml:space="preserve"> No sample was drawn as the population was manageable. A </w:t>
      </w:r>
      <w:r w:rsidR="00892850" w:rsidRPr="00CA7E7F">
        <w:t xml:space="preserve">16-items </w:t>
      </w:r>
      <w:r w:rsidRPr="00CA7E7F">
        <w:t xml:space="preserve">structured questionnaire was postulated to collect data for this research. The instrument contains two sections; section A to </w:t>
      </w:r>
      <w:r w:rsidR="001E7D68" w:rsidRPr="00CA7E7F">
        <w:t>elicit</w:t>
      </w:r>
      <w:r w:rsidRPr="00CA7E7F">
        <w:t xml:space="preserve"> information on the </w:t>
      </w:r>
      <w:r w:rsidR="00892850" w:rsidRPr="00CA7E7F">
        <w:t>biodata</w:t>
      </w:r>
      <w:r w:rsidRPr="00CA7E7F">
        <w:t xml:space="preserve"> of the respondents while section two was further divided into three clusters of A. B and C. Cluster A collected information on major challenges faced by Automobile Technology teachers and </w:t>
      </w:r>
      <w:r w:rsidRPr="00CA7E7F">
        <w:rPr>
          <w:color w:val="000000" w:themeColor="text1"/>
        </w:rPr>
        <w:t xml:space="preserve">students </w:t>
      </w:r>
      <w:r w:rsidRPr="00CA7E7F">
        <w:t>in TVET institutions</w:t>
      </w:r>
      <w:r w:rsidR="00892850">
        <w:t>,</w:t>
      </w:r>
      <w:r w:rsidRPr="00CA7E7F">
        <w:t xml:space="preserve"> when integrating AI-driven curricula. Cluster B to </w:t>
      </w:r>
      <w:r w:rsidR="001E7D68" w:rsidRPr="00CA7E7F">
        <w:t>elicit</w:t>
      </w:r>
      <w:r w:rsidRPr="00CA7E7F">
        <w:t xml:space="preserve"> data on the opportunities that an AI-</w:t>
      </w:r>
      <w:proofErr w:type="gramStart"/>
      <w:r w:rsidRPr="00CA7E7F">
        <w:t>driven curricula</w:t>
      </w:r>
      <w:proofErr w:type="gramEnd"/>
      <w:r w:rsidRPr="00CA7E7F">
        <w:t xml:space="preserve"> revolution presents for Automobile Technology students while cluster C collected information on the perceived opportunities and benefits of an AI-driven curriculum from the perspective of teachers, students, and industry stakeholders in </w:t>
      </w:r>
      <w:r w:rsidR="00892850" w:rsidRPr="00CA7E7F">
        <w:t>TVET institutions</w:t>
      </w:r>
      <w:r w:rsidRPr="00CA7E7F">
        <w:t xml:space="preserve">. 4-point Likert scale of Strongly Agree (4), Agree (3), Disagree (2) and Strongly Disagree (1) </w:t>
      </w:r>
      <w:r w:rsidR="001E7D68" w:rsidRPr="00CA7E7F">
        <w:t>were</w:t>
      </w:r>
      <w:r w:rsidRPr="00CA7E7F">
        <w:t xml:space="preserve"> used.</w:t>
      </w:r>
      <w:r w:rsidRPr="00CA7E7F">
        <w:rPr>
          <w:b/>
          <w:bCs/>
          <w:color w:val="000000" w:themeColor="text1"/>
        </w:rPr>
        <w:t xml:space="preserve"> </w:t>
      </w:r>
      <w:r w:rsidRPr="00CA7E7F">
        <w:t xml:space="preserve">The instrument was face validated by experts from the Department of </w:t>
      </w:r>
      <w:r w:rsidRPr="00CA7E7F">
        <w:lastRenderedPageBreak/>
        <w:t xml:space="preserve">Industrial and Technical Education, University of Nigeria Nsukka. Cronbach Alpha reliability coefficient was used to determine the reliability of the instrument which yielded a reliability coefficient of 0.88. This indicated that the instrument was reliable. Two research assistants were engaged to assist the researcher in administering and collecting the questionnaire items. Data collected from the respondents was analyzed using Statistical Package for Social Sciences (SPSS). Mean rating was used to analyze the items and 2.50 was set as the benchmark. ANOVA statistical Analysis was used to test </w:t>
      </w:r>
      <w:r w:rsidR="00892850" w:rsidRPr="00CA7E7F">
        <w:t>null</w:t>
      </w:r>
      <w:r w:rsidRPr="00CA7E7F">
        <w:t xml:space="preserve"> hypotheses at 0.05 probability level of significance. Decision was taken as follows: if the calculated significant value is greater or equal to the 0.05, the null hypothesis will be accepted. On the other hand, if the calculated value is less than 0.05, the null hypothesis will not be rejected.</w:t>
      </w:r>
    </w:p>
    <w:p w14:paraId="2985474D" w14:textId="77777777" w:rsidR="00892850" w:rsidRDefault="00892850" w:rsidP="003D0AF3">
      <w:pPr>
        <w:spacing w:line="480" w:lineRule="auto"/>
        <w:jc w:val="both"/>
        <w:rPr>
          <w:b/>
        </w:rPr>
      </w:pPr>
    </w:p>
    <w:p w14:paraId="1385663C" w14:textId="43EE56D0" w:rsidR="003D0AF3" w:rsidRPr="00AC55A7" w:rsidRDefault="003D0AF3" w:rsidP="003D0AF3">
      <w:pPr>
        <w:spacing w:line="480" w:lineRule="auto"/>
        <w:jc w:val="both"/>
        <w:rPr>
          <w:b/>
        </w:rPr>
      </w:pPr>
      <w:r w:rsidRPr="00AC55A7">
        <w:rPr>
          <w:b/>
        </w:rPr>
        <w:t>RESULTS</w:t>
      </w:r>
    </w:p>
    <w:p w14:paraId="7FAFB694" w14:textId="77777777" w:rsidR="003D0AF3" w:rsidRDefault="003D0AF3" w:rsidP="003D0AF3">
      <w:pPr>
        <w:spacing w:line="480" w:lineRule="auto"/>
        <w:jc w:val="both"/>
      </w:pPr>
      <w:r w:rsidRPr="00AC55A7">
        <w:t xml:space="preserve">The results for this study were obtained from the research questions answered through data collected and analyzed. </w:t>
      </w:r>
    </w:p>
    <w:p w14:paraId="12FC411B" w14:textId="77777777" w:rsidR="003D0AF3" w:rsidRPr="00C32DB6" w:rsidRDefault="003D0AF3" w:rsidP="003D0AF3">
      <w:pPr>
        <w:snapToGrid w:val="0"/>
        <w:jc w:val="both"/>
        <w:textAlignment w:val="baseline"/>
        <w:rPr>
          <w:b/>
        </w:rPr>
      </w:pPr>
      <w:r w:rsidRPr="00AC55A7">
        <w:rPr>
          <w:b/>
        </w:rPr>
        <w:t>Table 1: Mean Responses of Respondents on the</w:t>
      </w:r>
      <w:r w:rsidRPr="00AC55A7">
        <w:t xml:space="preserve"> </w:t>
      </w:r>
      <w:r w:rsidRPr="00AC55A7">
        <w:rPr>
          <w:b/>
        </w:rPr>
        <w:t xml:space="preserve">Major Challenges </w:t>
      </w:r>
      <w:r w:rsidRPr="00C32DB6">
        <w:rPr>
          <w:b/>
        </w:rPr>
        <w:t>Faced by Automobile Technology Students and Instructors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16"/>
        <w:gridCol w:w="636"/>
        <w:gridCol w:w="808"/>
        <w:gridCol w:w="1056"/>
      </w:tblGrid>
      <w:tr w:rsidR="003D0AF3" w:rsidRPr="00AC55A7" w14:paraId="7CAC4348" w14:textId="77777777" w:rsidTr="00682677">
        <w:tc>
          <w:tcPr>
            <w:tcW w:w="534" w:type="dxa"/>
            <w:tcBorders>
              <w:top w:val="single" w:sz="4" w:space="0" w:color="auto"/>
              <w:bottom w:val="single" w:sz="4" w:space="0" w:color="auto"/>
            </w:tcBorders>
          </w:tcPr>
          <w:p w14:paraId="725A6DAA" w14:textId="77777777" w:rsidR="003D0AF3" w:rsidRPr="00AC55A7" w:rsidRDefault="003D0AF3" w:rsidP="00682677">
            <w:pPr>
              <w:snapToGrid w:val="0"/>
              <w:jc w:val="center"/>
              <w:textAlignment w:val="baseline"/>
              <w:rPr>
                <w:b/>
              </w:rPr>
            </w:pPr>
            <w:r w:rsidRPr="00AC55A7">
              <w:rPr>
                <w:b/>
              </w:rPr>
              <w:t>s/n</w:t>
            </w:r>
          </w:p>
        </w:tc>
        <w:tc>
          <w:tcPr>
            <w:tcW w:w="6316" w:type="dxa"/>
            <w:tcBorders>
              <w:top w:val="single" w:sz="4" w:space="0" w:color="auto"/>
              <w:bottom w:val="single" w:sz="4" w:space="0" w:color="auto"/>
            </w:tcBorders>
          </w:tcPr>
          <w:p w14:paraId="122E1031" w14:textId="77777777" w:rsidR="003D0AF3" w:rsidRPr="00AC55A7" w:rsidRDefault="003D0AF3" w:rsidP="00682677">
            <w:pPr>
              <w:snapToGrid w:val="0"/>
              <w:jc w:val="center"/>
              <w:textAlignment w:val="baseline"/>
              <w:rPr>
                <w:b/>
              </w:rPr>
            </w:pPr>
            <w:r w:rsidRPr="00AC55A7">
              <w:rPr>
                <w:b/>
              </w:rPr>
              <w:t>Item statement</w:t>
            </w:r>
          </w:p>
        </w:tc>
        <w:tc>
          <w:tcPr>
            <w:tcW w:w="636" w:type="dxa"/>
            <w:tcBorders>
              <w:top w:val="single" w:sz="4" w:space="0" w:color="auto"/>
              <w:bottom w:val="single" w:sz="4" w:space="0" w:color="auto"/>
            </w:tcBorders>
          </w:tcPr>
          <w:p w14:paraId="0C2FDDFA" w14:textId="77777777" w:rsidR="003D0AF3" w:rsidRPr="00AC55A7" w:rsidRDefault="00000000" w:rsidP="00682677">
            <w:pPr>
              <w:snapToGrid w:val="0"/>
              <w:jc w:val="center"/>
              <w:textAlignment w:val="baseline"/>
              <w:rPr>
                <w:b/>
              </w:rPr>
            </w:pPr>
            <m:oMathPara>
              <m:oMath>
                <m:acc>
                  <m:accPr>
                    <m:chr m:val="̅"/>
                    <m:ctrlPr>
                      <w:rPr>
                        <w:rFonts w:ascii="Cambria Math" w:hAnsi="Cambria Math"/>
                        <w:b/>
                        <w:i/>
                        <w:kern w:val="2"/>
                        <w14:ligatures w14:val="standardContextual"/>
                      </w:rPr>
                    </m:ctrlPr>
                  </m:accPr>
                  <m:e>
                    <m:r>
                      <m:rPr>
                        <m:sty m:val="bi"/>
                      </m:rPr>
                      <w:rPr>
                        <w:rFonts w:ascii="Cambria Math" w:hAnsi="Cambria Math"/>
                      </w:rPr>
                      <m:t>X</m:t>
                    </m:r>
                  </m:e>
                </m:acc>
              </m:oMath>
            </m:oMathPara>
          </w:p>
        </w:tc>
        <w:tc>
          <w:tcPr>
            <w:tcW w:w="808" w:type="dxa"/>
            <w:tcBorders>
              <w:top w:val="single" w:sz="4" w:space="0" w:color="auto"/>
              <w:bottom w:val="single" w:sz="4" w:space="0" w:color="auto"/>
            </w:tcBorders>
          </w:tcPr>
          <w:p w14:paraId="23637FD0" w14:textId="77777777" w:rsidR="003D0AF3" w:rsidRPr="00AC55A7" w:rsidRDefault="003D0AF3" w:rsidP="00682677">
            <w:pPr>
              <w:snapToGrid w:val="0"/>
              <w:jc w:val="center"/>
              <w:textAlignment w:val="baseline"/>
              <w:rPr>
                <w:b/>
              </w:rPr>
            </w:pPr>
            <w:r w:rsidRPr="00AC55A7">
              <w:rPr>
                <w:b/>
              </w:rPr>
              <w:t>Std. Dev.</w:t>
            </w:r>
          </w:p>
        </w:tc>
        <w:tc>
          <w:tcPr>
            <w:tcW w:w="1056" w:type="dxa"/>
            <w:tcBorders>
              <w:top w:val="single" w:sz="4" w:space="0" w:color="auto"/>
              <w:bottom w:val="single" w:sz="4" w:space="0" w:color="auto"/>
            </w:tcBorders>
          </w:tcPr>
          <w:p w14:paraId="3B2B06AF" w14:textId="77777777" w:rsidR="003D0AF3" w:rsidRPr="00AC55A7" w:rsidRDefault="003D0AF3" w:rsidP="00682677">
            <w:pPr>
              <w:snapToGrid w:val="0"/>
              <w:jc w:val="center"/>
              <w:textAlignment w:val="baseline"/>
              <w:rPr>
                <w:b/>
              </w:rPr>
            </w:pPr>
            <w:r w:rsidRPr="00AC55A7">
              <w:rPr>
                <w:b/>
              </w:rPr>
              <w:t>Remark</w:t>
            </w:r>
          </w:p>
        </w:tc>
      </w:tr>
      <w:tr w:rsidR="003D0AF3" w:rsidRPr="00AC55A7" w14:paraId="50D17708" w14:textId="77777777" w:rsidTr="00682677">
        <w:tc>
          <w:tcPr>
            <w:tcW w:w="534" w:type="dxa"/>
            <w:tcBorders>
              <w:top w:val="single" w:sz="4" w:space="0" w:color="auto"/>
            </w:tcBorders>
          </w:tcPr>
          <w:p w14:paraId="779E2DF2" w14:textId="77777777" w:rsidR="003D0AF3" w:rsidRPr="00AC55A7" w:rsidRDefault="003D0AF3" w:rsidP="00682677">
            <w:pPr>
              <w:snapToGrid w:val="0"/>
              <w:jc w:val="both"/>
              <w:textAlignment w:val="baseline"/>
            </w:pPr>
            <w:r w:rsidRPr="00AC55A7">
              <w:t>1</w:t>
            </w:r>
          </w:p>
        </w:tc>
        <w:tc>
          <w:tcPr>
            <w:tcW w:w="6316" w:type="dxa"/>
            <w:tcBorders>
              <w:top w:val="single" w:sz="4" w:space="0" w:color="auto"/>
            </w:tcBorders>
          </w:tcPr>
          <w:p w14:paraId="0A558272" w14:textId="77777777" w:rsidR="003D0AF3" w:rsidRPr="0044666F" w:rsidRDefault="003D0AF3" w:rsidP="00682677">
            <w:pPr>
              <w:ind w:left="360"/>
              <w:jc w:val="both"/>
              <w:rPr>
                <w:b/>
                <w:bCs/>
                <w:color w:val="000000" w:themeColor="text1"/>
              </w:rPr>
            </w:pPr>
            <w:r w:rsidRPr="00BC3318">
              <w:rPr>
                <w:color w:val="000000" w:themeColor="text1"/>
              </w:rPr>
              <w:t>Lack of adequate infrastructure (e.g., computers, internet access, specialized software)</w:t>
            </w:r>
          </w:p>
        </w:tc>
        <w:tc>
          <w:tcPr>
            <w:tcW w:w="636" w:type="dxa"/>
            <w:tcBorders>
              <w:top w:val="single" w:sz="4" w:space="0" w:color="auto"/>
            </w:tcBorders>
            <w:vAlign w:val="center"/>
          </w:tcPr>
          <w:p w14:paraId="0D7A07B0" w14:textId="77777777" w:rsidR="003D0AF3" w:rsidRPr="00AC55A7" w:rsidRDefault="003D0AF3" w:rsidP="00682677">
            <w:pPr>
              <w:jc w:val="center"/>
              <w:rPr>
                <w:color w:val="000000"/>
              </w:rPr>
            </w:pPr>
            <w:r w:rsidRPr="00AC55A7">
              <w:rPr>
                <w:color w:val="000000"/>
              </w:rPr>
              <w:t>3.79</w:t>
            </w:r>
          </w:p>
        </w:tc>
        <w:tc>
          <w:tcPr>
            <w:tcW w:w="808" w:type="dxa"/>
            <w:tcBorders>
              <w:top w:val="single" w:sz="4" w:space="0" w:color="auto"/>
            </w:tcBorders>
            <w:vAlign w:val="center"/>
          </w:tcPr>
          <w:p w14:paraId="1D85AE3A" w14:textId="77777777" w:rsidR="003D0AF3" w:rsidRPr="00AC55A7" w:rsidRDefault="003D0AF3" w:rsidP="00682677">
            <w:pPr>
              <w:jc w:val="center"/>
              <w:rPr>
                <w:color w:val="000000"/>
              </w:rPr>
            </w:pPr>
            <w:r w:rsidRPr="00AC55A7">
              <w:rPr>
                <w:color w:val="000000"/>
              </w:rPr>
              <w:t>0.41</w:t>
            </w:r>
          </w:p>
        </w:tc>
        <w:tc>
          <w:tcPr>
            <w:tcW w:w="1056" w:type="dxa"/>
            <w:tcBorders>
              <w:top w:val="single" w:sz="4" w:space="0" w:color="auto"/>
            </w:tcBorders>
            <w:vAlign w:val="center"/>
          </w:tcPr>
          <w:p w14:paraId="2C799EE5" w14:textId="77777777" w:rsidR="003D0AF3" w:rsidRPr="00AC55A7" w:rsidRDefault="003D0AF3" w:rsidP="00682677">
            <w:pPr>
              <w:snapToGrid w:val="0"/>
              <w:jc w:val="center"/>
              <w:textAlignment w:val="baseline"/>
            </w:pPr>
            <w:r w:rsidRPr="00AC55A7">
              <w:t>SA</w:t>
            </w:r>
          </w:p>
        </w:tc>
      </w:tr>
      <w:tr w:rsidR="003D0AF3" w:rsidRPr="00AC55A7" w14:paraId="3A283C6E" w14:textId="77777777" w:rsidTr="00682677">
        <w:tc>
          <w:tcPr>
            <w:tcW w:w="534" w:type="dxa"/>
          </w:tcPr>
          <w:p w14:paraId="0ED03E75" w14:textId="77777777" w:rsidR="003D0AF3" w:rsidRPr="00AC55A7" w:rsidRDefault="003D0AF3" w:rsidP="00682677">
            <w:pPr>
              <w:snapToGrid w:val="0"/>
              <w:jc w:val="both"/>
              <w:textAlignment w:val="baseline"/>
            </w:pPr>
            <w:r w:rsidRPr="00AC55A7">
              <w:t>2</w:t>
            </w:r>
          </w:p>
        </w:tc>
        <w:tc>
          <w:tcPr>
            <w:tcW w:w="6316" w:type="dxa"/>
          </w:tcPr>
          <w:p w14:paraId="65F8CC18" w14:textId="77777777" w:rsidR="003D0AF3" w:rsidRPr="0044666F" w:rsidRDefault="003D0AF3" w:rsidP="00682677">
            <w:pPr>
              <w:ind w:left="360"/>
              <w:jc w:val="both"/>
              <w:rPr>
                <w:b/>
                <w:bCs/>
                <w:color w:val="000000" w:themeColor="text1"/>
              </w:rPr>
            </w:pPr>
            <w:r w:rsidRPr="00BC3318">
              <w:rPr>
                <w:color w:val="000000" w:themeColor="text1"/>
              </w:rPr>
              <w:t>Lack of institutional funding</w:t>
            </w:r>
          </w:p>
        </w:tc>
        <w:tc>
          <w:tcPr>
            <w:tcW w:w="636" w:type="dxa"/>
            <w:vAlign w:val="center"/>
          </w:tcPr>
          <w:p w14:paraId="14BA9A66" w14:textId="77777777" w:rsidR="003D0AF3" w:rsidRPr="00AC55A7" w:rsidRDefault="003D0AF3" w:rsidP="00682677">
            <w:pPr>
              <w:jc w:val="center"/>
              <w:rPr>
                <w:color w:val="000000"/>
              </w:rPr>
            </w:pPr>
            <w:r w:rsidRPr="00AC55A7">
              <w:rPr>
                <w:color w:val="000000"/>
              </w:rPr>
              <w:t>3.67</w:t>
            </w:r>
          </w:p>
        </w:tc>
        <w:tc>
          <w:tcPr>
            <w:tcW w:w="808" w:type="dxa"/>
            <w:vAlign w:val="center"/>
          </w:tcPr>
          <w:p w14:paraId="55C20130" w14:textId="77777777" w:rsidR="003D0AF3" w:rsidRPr="00AC55A7" w:rsidRDefault="003D0AF3" w:rsidP="00682677">
            <w:pPr>
              <w:jc w:val="center"/>
              <w:rPr>
                <w:color w:val="000000"/>
              </w:rPr>
            </w:pPr>
            <w:r w:rsidRPr="00AC55A7">
              <w:rPr>
                <w:color w:val="000000"/>
              </w:rPr>
              <w:t>0.47</w:t>
            </w:r>
          </w:p>
        </w:tc>
        <w:tc>
          <w:tcPr>
            <w:tcW w:w="1056" w:type="dxa"/>
            <w:vAlign w:val="center"/>
          </w:tcPr>
          <w:p w14:paraId="0EB468E1" w14:textId="77777777" w:rsidR="003D0AF3" w:rsidRPr="00AC55A7" w:rsidRDefault="003D0AF3" w:rsidP="00682677">
            <w:pPr>
              <w:snapToGrid w:val="0"/>
              <w:jc w:val="center"/>
              <w:textAlignment w:val="baseline"/>
            </w:pPr>
            <w:r w:rsidRPr="00AC55A7">
              <w:t>SA</w:t>
            </w:r>
          </w:p>
        </w:tc>
      </w:tr>
      <w:tr w:rsidR="003D0AF3" w:rsidRPr="00AC55A7" w14:paraId="042E7582" w14:textId="77777777" w:rsidTr="00682677">
        <w:tc>
          <w:tcPr>
            <w:tcW w:w="534" w:type="dxa"/>
          </w:tcPr>
          <w:p w14:paraId="34A326BF" w14:textId="77777777" w:rsidR="003D0AF3" w:rsidRPr="00AC55A7" w:rsidRDefault="003D0AF3" w:rsidP="00682677">
            <w:pPr>
              <w:snapToGrid w:val="0"/>
              <w:jc w:val="both"/>
              <w:textAlignment w:val="baseline"/>
            </w:pPr>
            <w:r w:rsidRPr="00AC55A7">
              <w:t>3</w:t>
            </w:r>
          </w:p>
        </w:tc>
        <w:tc>
          <w:tcPr>
            <w:tcW w:w="6316" w:type="dxa"/>
          </w:tcPr>
          <w:p w14:paraId="72123E9B" w14:textId="77777777" w:rsidR="003D0AF3" w:rsidRPr="0044666F" w:rsidRDefault="003D0AF3" w:rsidP="00682677">
            <w:pPr>
              <w:ind w:left="360"/>
              <w:jc w:val="both"/>
              <w:rPr>
                <w:b/>
                <w:bCs/>
                <w:color w:val="000000" w:themeColor="text1"/>
              </w:rPr>
            </w:pPr>
            <w:r w:rsidRPr="00BC3318">
              <w:rPr>
                <w:color w:val="000000" w:themeColor="text1"/>
              </w:rPr>
              <w:t>Inadequate technical skills among instructors</w:t>
            </w:r>
          </w:p>
        </w:tc>
        <w:tc>
          <w:tcPr>
            <w:tcW w:w="636" w:type="dxa"/>
            <w:vAlign w:val="center"/>
          </w:tcPr>
          <w:p w14:paraId="40F8BC9D" w14:textId="77777777" w:rsidR="003D0AF3" w:rsidRPr="00AC55A7" w:rsidRDefault="003D0AF3" w:rsidP="00682677">
            <w:pPr>
              <w:jc w:val="center"/>
              <w:rPr>
                <w:color w:val="000000"/>
              </w:rPr>
            </w:pPr>
            <w:r w:rsidRPr="00AC55A7">
              <w:rPr>
                <w:color w:val="000000"/>
              </w:rPr>
              <w:t>3.60</w:t>
            </w:r>
          </w:p>
        </w:tc>
        <w:tc>
          <w:tcPr>
            <w:tcW w:w="808" w:type="dxa"/>
            <w:vAlign w:val="center"/>
          </w:tcPr>
          <w:p w14:paraId="2168BA10" w14:textId="77777777" w:rsidR="003D0AF3" w:rsidRPr="00AC55A7" w:rsidRDefault="003D0AF3" w:rsidP="00682677">
            <w:pPr>
              <w:jc w:val="center"/>
              <w:rPr>
                <w:color w:val="000000"/>
              </w:rPr>
            </w:pPr>
            <w:r w:rsidRPr="00AC55A7">
              <w:rPr>
                <w:color w:val="000000"/>
              </w:rPr>
              <w:t>0.51</w:t>
            </w:r>
          </w:p>
        </w:tc>
        <w:tc>
          <w:tcPr>
            <w:tcW w:w="1056" w:type="dxa"/>
            <w:vAlign w:val="center"/>
          </w:tcPr>
          <w:p w14:paraId="49B6C849" w14:textId="77777777" w:rsidR="003D0AF3" w:rsidRPr="00AC55A7" w:rsidRDefault="003D0AF3" w:rsidP="00682677">
            <w:pPr>
              <w:snapToGrid w:val="0"/>
              <w:jc w:val="center"/>
              <w:textAlignment w:val="baseline"/>
            </w:pPr>
            <w:r w:rsidRPr="00AC55A7">
              <w:t>SA</w:t>
            </w:r>
          </w:p>
        </w:tc>
      </w:tr>
      <w:tr w:rsidR="003D0AF3" w:rsidRPr="00AC55A7" w14:paraId="3C7A79B8" w14:textId="77777777" w:rsidTr="00682677">
        <w:tc>
          <w:tcPr>
            <w:tcW w:w="534" w:type="dxa"/>
          </w:tcPr>
          <w:p w14:paraId="055EBFAA" w14:textId="77777777" w:rsidR="003D0AF3" w:rsidRPr="00AC55A7" w:rsidRDefault="003D0AF3" w:rsidP="00682677">
            <w:pPr>
              <w:snapToGrid w:val="0"/>
              <w:jc w:val="both"/>
              <w:textAlignment w:val="baseline"/>
            </w:pPr>
            <w:r w:rsidRPr="00AC55A7">
              <w:t>4</w:t>
            </w:r>
          </w:p>
        </w:tc>
        <w:tc>
          <w:tcPr>
            <w:tcW w:w="6316" w:type="dxa"/>
          </w:tcPr>
          <w:p w14:paraId="1EEBA285" w14:textId="77777777" w:rsidR="003D0AF3" w:rsidRPr="0044666F" w:rsidRDefault="003D0AF3" w:rsidP="00682677">
            <w:pPr>
              <w:ind w:left="360"/>
              <w:jc w:val="both"/>
              <w:rPr>
                <w:b/>
                <w:bCs/>
                <w:color w:val="000000" w:themeColor="text1"/>
              </w:rPr>
            </w:pPr>
            <w:r w:rsidRPr="00BC3318">
              <w:rPr>
                <w:color w:val="000000" w:themeColor="text1"/>
              </w:rPr>
              <w:t>Limited access to necessary AI-enabled equipment</w:t>
            </w:r>
          </w:p>
        </w:tc>
        <w:tc>
          <w:tcPr>
            <w:tcW w:w="636" w:type="dxa"/>
            <w:vAlign w:val="center"/>
          </w:tcPr>
          <w:p w14:paraId="50C67FEA" w14:textId="77777777" w:rsidR="003D0AF3" w:rsidRPr="00AC55A7" w:rsidRDefault="003D0AF3" w:rsidP="00682677">
            <w:pPr>
              <w:jc w:val="center"/>
              <w:rPr>
                <w:color w:val="000000"/>
              </w:rPr>
            </w:pPr>
            <w:r w:rsidRPr="00AC55A7">
              <w:rPr>
                <w:color w:val="000000"/>
              </w:rPr>
              <w:t>2.55</w:t>
            </w:r>
          </w:p>
        </w:tc>
        <w:tc>
          <w:tcPr>
            <w:tcW w:w="808" w:type="dxa"/>
            <w:vAlign w:val="center"/>
          </w:tcPr>
          <w:p w14:paraId="6A26054E" w14:textId="77777777" w:rsidR="003D0AF3" w:rsidRPr="00AC55A7" w:rsidRDefault="003D0AF3" w:rsidP="00682677">
            <w:pPr>
              <w:jc w:val="center"/>
              <w:rPr>
                <w:color w:val="000000"/>
              </w:rPr>
            </w:pPr>
            <w:r w:rsidRPr="00AC55A7">
              <w:rPr>
                <w:color w:val="000000"/>
              </w:rPr>
              <w:t>0.70</w:t>
            </w:r>
          </w:p>
        </w:tc>
        <w:tc>
          <w:tcPr>
            <w:tcW w:w="1056" w:type="dxa"/>
            <w:vAlign w:val="center"/>
          </w:tcPr>
          <w:p w14:paraId="4FA65E3F" w14:textId="77777777" w:rsidR="003D0AF3" w:rsidRPr="00AC55A7" w:rsidRDefault="003D0AF3" w:rsidP="00682677">
            <w:pPr>
              <w:snapToGrid w:val="0"/>
              <w:jc w:val="center"/>
              <w:textAlignment w:val="baseline"/>
            </w:pPr>
            <w:r w:rsidRPr="00AC55A7">
              <w:t>A</w:t>
            </w:r>
          </w:p>
        </w:tc>
      </w:tr>
      <w:tr w:rsidR="003D0AF3" w:rsidRPr="00AC55A7" w14:paraId="09BB3CF3" w14:textId="77777777" w:rsidTr="00682677">
        <w:tc>
          <w:tcPr>
            <w:tcW w:w="534" w:type="dxa"/>
          </w:tcPr>
          <w:p w14:paraId="419C51B9" w14:textId="77777777" w:rsidR="003D0AF3" w:rsidRPr="00AC55A7" w:rsidRDefault="003D0AF3" w:rsidP="00682677">
            <w:pPr>
              <w:snapToGrid w:val="0"/>
              <w:jc w:val="both"/>
              <w:textAlignment w:val="baseline"/>
            </w:pPr>
            <w:r w:rsidRPr="00AC55A7">
              <w:t>5</w:t>
            </w:r>
          </w:p>
        </w:tc>
        <w:tc>
          <w:tcPr>
            <w:tcW w:w="6316" w:type="dxa"/>
          </w:tcPr>
          <w:p w14:paraId="24F803CB" w14:textId="77777777" w:rsidR="003D0AF3" w:rsidRPr="0044666F" w:rsidRDefault="003D0AF3" w:rsidP="00682677">
            <w:pPr>
              <w:ind w:left="360"/>
              <w:jc w:val="both"/>
              <w:rPr>
                <w:b/>
                <w:bCs/>
                <w:color w:val="000000" w:themeColor="text1"/>
              </w:rPr>
            </w:pPr>
            <w:r w:rsidRPr="00BC3318">
              <w:rPr>
                <w:color w:val="000000" w:themeColor="text1"/>
              </w:rPr>
              <w:t>Absence of a clear government policy or roadmap for AI in TVET</w:t>
            </w:r>
          </w:p>
        </w:tc>
        <w:tc>
          <w:tcPr>
            <w:tcW w:w="636" w:type="dxa"/>
            <w:vAlign w:val="center"/>
          </w:tcPr>
          <w:p w14:paraId="59B65790" w14:textId="77777777" w:rsidR="003D0AF3" w:rsidRPr="00AC55A7" w:rsidRDefault="003D0AF3" w:rsidP="00682677">
            <w:pPr>
              <w:jc w:val="center"/>
              <w:rPr>
                <w:color w:val="000000"/>
              </w:rPr>
            </w:pPr>
            <w:r w:rsidRPr="00AC55A7">
              <w:rPr>
                <w:color w:val="000000"/>
              </w:rPr>
              <w:t>1.14</w:t>
            </w:r>
          </w:p>
        </w:tc>
        <w:tc>
          <w:tcPr>
            <w:tcW w:w="808" w:type="dxa"/>
            <w:vAlign w:val="center"/>
          </w:tcPr>
          <w:p w14:paraId="434A20D4" w14:textId="77777777" w:rsidR="003D0AF3" w:rsidRPr="00AC55A7" w:rsidRDefault="003D0AF3" w:rsidP="00682677">
            <w:pPr>
              <w:jc w:val="center"/>
              <w:rPr>
                <w:color w:val="000000"/>
              </w:rPr>
            </w:pPr>
            <w:r w:rsidRPr="00AC55A7">
              <w:rPr>
                <w:color w:val="000000"/>
              </w:rPr>
              <w:t>0.35</w:t>
            </w:r>
          </w:p>
        </w:tc>
        <w:tc>
          <w:tcPr>
            <w:tcW w:w="1056" w:type="dxa"/>
            <w:vAlign w:val="center"/>
          </w:tcPr>
          <w:p w14:paraId="0DDA45FA" w14:textId="77777777" w:rsidR="003D0AF3" w:rsidRPr="00AC55A7" w:rsidRDefault="003D0AF3" w:rsidP="00682677">
            <w:pPr>
              <w:snapToGrid w:val="0"/>
              <w:jc w:val="center"/>
              <w:textAlignment w:val="baseline"/>
            </w:pPr>
            <w:r w:rsidRPr="00AC55A7">
              <w:t>SD</w:t>
            </w:r>
          </w:p>
        </w:tc>
      </w:tr>
      <w:tr w:rsidR="003D0AF3" w:rsidRPr="00AC55A7" w14:paraId="34DA6645" w14:textId="77777777" w:rsidTr="00682677">
        <w:tc>
          <w:tcPr>
            <w:tcW w:w="534" w:type="dxa"/>
          </w:tcPr>
          <w:p w14:paraId="6F1DE16F" w14:textId="77777777" w:rsidR="003D0AF3" w:rsidRPr="00AC55A7" w:rsidRDefault="003D0AF3" w:rsidP="00682677">
            <w:pPr>
              <w:snapToGrid w:val="0"/>
              <w:jc w:val="both"/>
              <w:textAlignment w:val="baseline"/>
            </w:pPr>
            <w:r w:rsidRPr="00AC55A7">
              <w:t>6</w:t>
            </w:r>
          </w:p>
        </w:tc>
        <w:tc>
          <w:tcPr>
            <w:tcW w:w="6316" w:type="dxa"/>
          </w:tcPr>
          <w:p w14:paraId="685E5123" w14:textId="77777777" w:rsidR="003D0AF3" w:rsidRPr="0044666F" w:rsidRDefault="003D0AF3" w:rsidP="00682677">
            <w:pPr>
              <w:ind w:left="360"/>
              <w:jc w:val="both"/>
              <w:rPr>
                <w:b/>
                <w:bCs/>
                <w:color w:val="000000" w:themeColor="text1"/>
              </w:rPr>
            </w:pPr>
            <w:r w:rsidRPr="00BC3318">
              <w:rPr>
                <w:color w:val="000000" w:themeColor="text1"/>
              </w:rPr>
              <w:t>Curriculum materials are outdated and do not include AI concepts</w:t>
            </w:r>
          </w:p>
        </w:tc>
        <w:tc>
          <w:tcPr>
            <w:tcW w:w="636" w:type="dxa"/>
            <w:vAlign w:val="center"/>
          </w:tcPr>
          <w:p w14:paraId="055BA8A0" w14:textId="77777777" w:rsidR="003D0AF3" w:rsidRPr="00AC55A7" w:rsidRDefault="003D0AF3" w:rsidP="00682677">
            <w:pPr>
              <w:jc w:val="center"/>
              <w:rPr>
                <w:color w:val="000000"/>
              </w:rPr>
            </w:pPr>
            <w:r w:rsidRPr="00AC55A7">
              <w:rPr>
                <w:color w:val="000000"/>
              </w:rPr>
              <w:t>1.89</w:t>
            </w:r>
          </w:p>
        </w:tc>
        <w:tc>
          <w:tcPr>
            <w:tcW w:w="808" w:type="dxa"/>
            <w:vAlign w:val="center"/>
          </w:tcPr>
          <w:p w14:paraId="2860ADBC" w14:textId="77777777" w:rsidR="003D0AF3" w:rsidRPr="00AC55A7" w:rsidRDefault="003D0AF3" w:rsidP="00682677">
            <w:pPr>
              <w:jc w:val="center"/>
              <w:rPr>
                <w:color w:val="000000"/>
              </w:rPr>
            </w:pPr>
            <w:r w:rsidRPr="00AC55A7">
              <w:rPr>
                <w:color w:val="000000"/>
              </w:rPr>
              <w:t>0.62</w:t>
            </w:r>
          </w:p>
        </w:tc>
        <w:tc>
          <w:tcPr>
            <w:tcW w:w="1056" w:type="dxa"/>
            <w:vAlign w:val="center"/>
          </w:tcPr>
          <w:p w14:paraId="1FF5D433" w14:textId="77777777" w:rsidR="003D0AF3" w:rsidRPr="00AC55A7" w:rsidRDefault="003D0AF3" w:rsidP="00682677">
            <w:pPr>
              <w:snapToGrid w:val="0"/>
              <w:jc w:val="center"/>
              <w:textAlignment w:val="baseline"/>
            </w:pPr>
            <w:r w:rsidRPr="00AC55A7">
              <w:t>D</w:t>
            </w:r>
          </w:p>
        </w:tc>
      </w:tr>
      <w:tr w:rsidR="003D0AF3" w:rsidRPr="00AC55A7" w14:paraId="3686A981" w14:textId="77777777" w:rsidTr="00682677">
        <w:tc>
          <w:tcPr>
            <w:tcW w:w="534" w:type="dxa"/>
          </w:tcPr>
          <w:p w14:paraId="39923251" w14:textId="77777777" w:rsidR="003D0AF3" w:rsidRPr="00AC55A7" w:rsidRDefault="003D0AF3" w:rsidP="00682677">
            <w:pPr>
              <w:snapToGrid w:val="0"/>
              <w:jc w:val="both"/>
              <w:textAlignment w:val="baseline"/>
              <w:rPr>
                <w:b/>
              </w:rPr>
            </w:pPr>
          </w:p>
        </w:tc>
        <w:tc>
          <w:tcPr>
            <w:tcW w:w="6316" w:type="dxa"/>
          </w:tcPr>
          <w:p w14:paraId="38A131AE" w14:textId="77777777" w:rsidR="003D0AF3" w:rsidRPr="00AC55A7" w:rsidRDefault="003D0AF3" w:rsidP="00682677">
            <w:pPr>
              <w:snapToGrid w:val="0"/>
              <w:jc w:val="both"/>
              <w:textAlignment w:val="baseline"/>
              <w:rPr>
                <w:b/>
              </w:rPr>
            </w:pPr>
            <w:r w:rsidRPr="00AC55A7">
              <w:rPr>
                <w:b/>
              </w:rPr>
              <w:t>Grand Mean</w:t>
            </w:r>
          </w:p>
        </w:tc>
        <w:tc>
          <w:tcPr>
            <w:tcW w:w="636" w:type="dxa"/>
            <w:vAlign w:val="center"/>
          </w:tcPr>
          <w:p w14:paraId="1AFBBB67" w14:textId="77777777" w:rsidR="003D0AF3" w:rsidRPr="00AC55A7" w:rsidRDefault="003D0AF3" w:rsidP="00682677">
            <w:pPr>
              <w:jc w:val="center"/>
              <w:rPr>
                <w:b/>
                <w:color w:val="000000"/>
              </w:rPr>
            </w:pPr>
            <w:r w:rsidRPr="00AC55A7">
              <w:rPr>
                <w:b/>
                <w:color w:val="000000"/>
              </w:rPr>
              <w:t>2.77</w:t>
            </w:r>
          </w:p>
        </w:tc>
        <w:tc>
          <w:tcPr>
            <w:tcW w:w="808" w:type="dxa"/>
            <w:vAlign w:val="center"/>
          </w:tcPr>
          <w:p w14:paraId="46511411" w14:textId="77777777" w:rsidR="003D0AF3" w:rsidRPr="00AC55A7" w:rsidRDefault="003D0AF3" w:rsidP="00682677">
            <w:pPr>
              <w:jc w:val="center"/>
              <w:rPr>
                <w:b/>
                <w:color w:val="000000"/>
              </w:rPr>
            </w:pPr>
            <w:r w:rsidRPr="00AC55A7">
              <w:rPr>
                <w:b/>
                <w:color w:val="000000"/>
              </w:rPr>
              <w:t>0.51</w:t>
            </w:r>
          </w:p>
        </w:tc>
        <w:tc>
          <w:tcPr>
            <w:tcW w:w="1056" w:type="dxa"/>
            <w:vAlign w:val="center"/>
          </w:tcPr>
          <w:p w14:paraId="2F7BAC1D" w14:textId="77777777" w:rsidR="003D0AF3" w:rsidRPr="00AC55A7" w:rsidRDefault="003D0AF3" w:rsidP="00682677">
            <w:pPr>
              <w:snapToGrid w:val="0"/>
              <w:jc w:val="center"/>
              <w:textAlignment w:val="baseline"/>
              <w:rPr>
                <w:b/>
              </w:rPr>
            </w:pPr>
            <w:r w:rsidRPr="00AC55A7">
              <w:rPr>
                <w:b/>
              </w:rPr>
              <w:t>A</w:t>
            </w:r>
          </w:p>
        </w:tc>
      </w:tr>
    </w:tbl>
    <w:p w14:paraId="672192F3" w14:textId="44E199A1" w:rsidR="003D0AF3" w:rsidRPr="00AC55A7" w:rsidRDefault="003D0AF3" w:rsidP="003D0AF3">
      <w:pPr>
        <w:spacing w:line="480" w:lineRule="auto"/>
        <w:jc w:val="both"/>
        <w:rPr>
          <w:i/>
        </w:rPr>
      </w:pPr>
      <w:r w:rsidRPr="00AC55A7">
        <w:rPr>
          <w:b/>
          <w:i/>
        </w:rPr>
        <w:t>Key:</w:t>
      </w:r>
      <w:r w:rsidRPr="00AC55A7">
        <w:rPr>
          <w:i/>
        </w:rPr>
        <w:t xml:space="preserve"> </w:t>
      </w:r>
      <m:oMath>
        <m:r>
          <m:rPr>
            <m:sty m:val="bi"/>
          </m:rPr>
          <w:rPr>
            <w:rFonts w:ascii="Cambria Math" w:hAnsi="Cambria Math"/>
          </w:rPr>
          <m:t xml:space="preserve"> </m:t>
        </m:r>
        <m:acc>
          <m:accPr>
            <m:chr m:val="̅"/>
            <m:ctrlPr>
              <w:rPr>
                <w:rFonts w:ascii="Cambria Math" w:hAnsi="Cambria Math"/>
                <w:i/>
              </w:rPr>
            </m:ctrlPr>
          </m:accPr>
          <m:e>
            <m:r>
              <w:rPr>
                <w:rFonts w:ascii="Cambria Math" w:hAnsi="Cambria Math"/>
              </w:rPr>
              <m:t>X</m:t>
            </m:r>
          </m:e>
        </m:acc>
      </m:oMath>
      <w:r w:rsidRPr="00AC55A7">
        <w:rPr>
          <w:rFonts w:eastAsiaTheme="minorEastAsia"/>
          <w:i/>
        </w:rPr>
        <w:t xml:space="preserve"> = Mean;</w:t>
      </w:r>
      <w:r w:rsidRPr="00AC55A7">
        <w:rPr>
          <w:rFonts w:eastAsiaTheme="minorEastAsia"/>
          <w:b/>
          <w:i/>
        </w:rPr>
        <w:t xml:space="preserve"> </w:t>
      </w:r>
      <w:r w:rsidRPr="00AC55A7">
        <w:rPr>
          <w:i/>
        </w:rPr>
        <w:t xml:space="preserve">SA = Strongly Agree; A = Agree; D = Disagree; SD = Strongly </w:t>
      </w:r>
      <w:r w:rsidR="00123485" w:rsidRPr="00AC55A7">
        <w:rPr>
          <w:i/>
        </w:rPr>
        <w:t>Disagree.</w:t>
      </w:r>
      <w:r w:rsidRPr="00AC55A7">
        <w:rPr>
          <w:i/>
        </w:rPr>
        <w:t xml:space="preserve"> </w:t>
      </w:r>
    </w:p>
    <w:p w14:paraId="0E0F735C" w14:textId="77777777" w:rsidR="003D0AF3" w:rsidRPr="001378E9" w:rsidRDefault="003D0AF3" w:rsidP="003D0AF3">
      <w:pPr>
        <w:snapToGrid w:val="0"/>
        <w:spacing w:line="360" w:lineRule="auto"/>
        <w:ind w:firstLine="720"/>
        <w:jc w:val="both"/>
        <w:textAlignment w:val="baseline"/>
      </w:pPr>
      <w:r w:rsidRPr="00AC55A7">
        <w:t xml:space="preserve">The data in table </w:t>
      </w:r>
      <w:proofErr w:type="gramStart"/>
      <w:r w:rsidRPr="00AC55A7">
        <w:t>1,</w:t>
      </w:r>
      <w:proofErr w:type="gramEnd"/>
      <w:r w:rsidRPr="00AC55A7">
        <w:t xml:space="preserve"> suggests that respondents </w:t>
      </w:r>
      <w:r w:rsidRPr="00C91246">
        <w:rPr>
          <w:rStyle w:val="Strong"/>
          <w:b w:val="0"/>
        </w:rPr>
        <w:t>generally agree</w:t>
      </w:r>
      <w:r w:rsidRPr="00AC55A7">
        <w:t xml:space="preserve"> (Grand Mean</w:t>
      </w:r>
      <w:r>
        <w:t xml:space="preserve"> = 2.77) that the listed items are the notable challenges faced by automobile technology students and instructors. Item 1 – 3 have their mean ranging</w:t>
      </w:r>
      <w:r w:rsidRPr="00AC55A7">
        <w:t xml:space="preserve"> from 3.60 – 3.79 indicating that the respondents strongly agree that </w:t>
      </w:r>
      <w:r>
        <w:rPr>
          <w:bCs/>
        </w:rPr>
        <w:t>lack of adequate infrastructure</w:t>
      </w:r>
      <w:r w:rsidRPr="00AC55A7">
        <w:rPr>
          <w:bCs/>
        </w:rPr>
        <w:t xml:space="preserve"> (X̅ = 3.79)</w:t>
      </w:r>
      <w:r w:rsidRPr="00AC55A7">
        <w:t xml:space="preserve">, </w:t>
      </w:r>
      <w:r>
        <w:rPr>
          <w:bCs/>
        </w:rPr>
        <w:t>lack of institutional fundings</w:t>
      </w:r>
      <w:r w:rsidRPr="00AC55A7">
        <w:rPr>
          <w:bCs/>
        </w:rPr>
        <w:t xml:space="preserve"> (X̅ = 3.67)</w:t>
      </w:r>
      <w:r w:rsidRPr="00AC55A7">
        <w:t xml:space="preserve"> and </w:t>
      </w:r>
      <w:r>
        <w:rPr>
          <w:bCs/>
        </w:rPr>
        <w:t>inadequate technical skills among instructors</w:t>
      </w:r>
      <w:r w:rsidRPr="00AC55A7">
        <w:rPr>
          <w:bCs/>
        </w:rPr>
        <w:t xml:space="preserve"> (X̅ = 3.60)</w:t>
      </w:r>
      <w:r w:rsidRPr="00AC55A7">
        <w:t xml:space="preserve"> are </w:t>
      </w:r>
      <w:r w:rsidRPr="00367F85">
        <w:t xml:space="preserve">three </w:t>
      </w:r>
      <w:r>
        <w:t xml:space="preserve">major challenges faced by </w:t>
      </w:r>
      <w:r>
        <w:lastRenderedPageBreak/>
        <w:t>automobile technology students and instructors</w:t>
      </w:r>
      <w:r w:rsidRPr="00367F85">
        <w:t>.</w:t>
      </w:r>
      <w:r w:rsidRPr="00AC55A7">
        <w:t xml:space="preserve"> The respondents also agree that </w:t>
      </w:r>
      <w:r w:rsidRPr="00BC3318">
        <w:rPr>
          <w:color w:val="000000" w:themeColor="text1"/>
        </w:rPr>
        <w:t>limited access to necessary AI-enabled equipment</w:t>
      </w:r>
      <w:r w:rsidRPr="00AC55A7">
        <w:t xml:space="preserve"> while disagreeing that </w:t>
      </w:r>
      <w:proofErr w:type="gramStart"/>
      <w:r w:rsidRPr="00AC55A7">
        <w:t>item</w:t>
      </w:r>
      <w:proofErr w:type="gramEnd"/>
      <w:r w:rsidRPr="00AC55A7">
        <w:t xml:space="preserve"> 5 and 6 are not </w:t>
      </w:r>
      <w:r>
        <w:t>major challenges faced by automobile technology students and instructors</w:t>
      </w:r>
      <w:r w:rsidRPr="00AC55A7">
        <w:t>.</w:t>
      </w:r>
    </w:p>
    <w:p w14:paraId="01C9464D" w14:textId="77777777" w:rsidR="003D0AF3" w:rsidRDefault="003D0AF3" w:rsidP="003D0AF3">
      <w:pPr>
        <w:snapToGrid w:val="0"/>
        <w:spacing w:line="360" w:lineRule="auto"/>
        <w:textAlignment w:val="baseline"/>
        <w:rPr>
          <w:b/>
        </w:rPr>
      </w:pPr>
    </w:p>
    <w:p w14:paraId="219A9C17" w14:textId="2494FC76" w:rsidR="003D0AF3" w:rsidRPr="00A5353B" w:rsidRDefault="003D0AF3" w:rsidP="003D0AF3">
      <w:pPr>
        <w:snapToGrid w:val="0"/>
        <w:spacing w:line="360" w:lineRule="auto"/>
        <w:textAlignment w:val="baseline"/>
        <w:rPr>
          <w:color w:val="000000" w:themeColor="text1"/>
        </w:rPr>
      </w:pPr>
      <w:r w:rsidRPr="00A5353B">
        <w:rPr>
          <w:b/>
        </w:rPr>
        <w:t>Table 2:</w:t>
      </w:r>
      <w:r w:rsidRPr="00A5353B">
        <w:t xml:space="preserve"> </w:t>
      </w:r>
      <w:r w:rsidRPr="00A5353B">
        <w:rPr>
          <w:b/>
        </w:rPr>
        <w:t xml:space="preserve">ANOVA analysis on the mean ratings of </w:t>
      </w:r>
      <w:r w:rsidRPr="00A5353B">
        <w:rPr>
          <w:b/>
          <w:color w:val="000000" w:themeColor="text1"/>
        </w:rPr>
        <w:t xml:space="preserve">the Responses of </w:t>
      </w:r>
      <w:r>
        <w:rPr>
          <w:b/>
          <w:color w:val="000000" w:themeColor="text1"/>
        </w:rPr>
        <w:t>Teachers</w:t>
      </w:r>
      <w:r w:rsidRPr="00A5353B">
        <w:rPr>
          <w:b/>
          <w:color w:val="000000" w:themeColor="text1"/>
        </w:rPr>
        <w:t xml:space="preserve">, Students and Instructors on the </w:t>
      </w:r>
      <w:r w:rsidRPr="00A5353B">
        <w:rPr>
          <w:b/>
        </w:rPr>
        <w:t xml:space="preserve">Major Challenges Faced by Automobile Technology Students and Instructors in TVET Institutions in </w:t>
      </w:r>
      <w:r w:rsidR="00886E0B">
        <w:rPr>
          <w:b/>
        </w:rPr>
        <w:t>South-South Nigeria</w:t>
      </w:r>
      <w:r w:rsidRPr="00A5353B">
        <w:rPr>
          <w:b/>
        </w:rPr>
        <w:t xml:space="preserve"> when Integrating AI-driven Curricula</w:t>
      </w:r>
    </w:p>
    <w:tbl>
      <w:tblPr>
        <w:tblW w:w="6300" w:type="dxa"/>
        <w:tblInd w:w="-5" w:type="dxa"/>
        <w:tblBorders>
          <w:top w:val="single" w:sz="4" w:space="0" w:color="auto"/>
          <w:bottom w:val="single" w:sz="4" w:space="0" w:color="auto"/>
        </w:tblBorders>
        <w:tblLook w:val="04A0" w:firstRow="1" w:lastRow="0" w:firstColumn="1" w:lastColumn="0" w:noHBand="0" w:noVBand="1"/>
      </w:tblPr>
      <w:tblGrid>
        <w:gridCol w:w="1905"/>
        <w:gridCol w:w="1160"/>
        <w:gridCol w:w="791"/>
        <w:gridCol w:w="950"/>
        <w:gridCol w:w="756"/>
        <w:gridCol w:w="738"/>
      </w:tblGrid>
      <w:tr w:rsidR="003D0AF3" w:rsidRPr="00AC55A7" w14:paraId="321D7DE2" w14:textId="77777777" w:rsidTr="00682677">
        <w:trPr>
          <w:cantSplit/>
          <w:trHeight w:val="480"/>
        </w:trPr>
        <w:tc>
          <w:tcPr>
            <w:tcW w:w="1905" w:type="dxa"/>
            <w:tcBorders>
              <w:top w:val="single" w:sz="4" w:space="0" w:color="auto"/>
              <w:bottom w:val="single" w:sz="4" w:space="0" w:color="auto"/>
            </w:tcBorders>
            <w:shd w:val="clear" w:color="000000" w:fill="FFFFFF"/>
            <w:vAlign w:val="center"/>
            <w:hideMark/>
          </w:tcPr>
          <w:p w14:paraId="4362E6F7" w14:textId="77777777" w:rsidR="003D0AF3" w:rsidRPr="001B6DF7" w:rsidRDefault="003D0AF3" w:rsidP="00682677">
            <w:pPr>
              <w:spacing w:line="360" w:lineRule="auto"/>
              <w:rPr>
                <w:color w:val="000000"/>
              </w:rPr>
            </w:pPr>
            <w:r w:rsidRPr="001B6DF7">
              <w:rPr>
                <w:color w:val="000000"/>
              </w:rPr>
              <w:t> </w:t>
            </w:r>
          </w:p>
        </w:tc>
        <w:tc>
          <w:tcPr>
            <w:tcW w:w="1160" w:type="dxa"/>
            <w:tcBorders>
              <w:top w:val="single" w:sz="4" w:space="0" w:color="auto"/>
              <w:bottom w:val="single" w:sz="4" w:space="0" w:color="auto"/>
            </w:tcBorders>
            <w:shd w:val="clear" w:color="000000" w:fill="FFFFFF"/>
            <w:vAlign w:val="center"/>
            <w:hideMark/>
          </w:tcPr>
          <w:p w14:paraId="44435C95" w14:textId="77777777" w:rsidR="003D0AF3" w:rsidRPr="001B6DF7" w:rsidRDefault="003D0AF3" w:rsidP="00682677">
            <w:pPr>
              <w:spacing w:line="360" w:lineRule="auto"/>
              <w:jc w:val="center"/>
              <w:rPr>
                <w:b/>
                <w:color w:val="000000"/>
              </w:rPr>
            </w:pPr>
            <w:r w:rsidRPr="001B6DF7">
              <w:rPr>
                <w:b/>
                <w:color w:val="000000"/>
              </w:rPr>
              <w:t>Sum of Squares</w:t>
            </w:r>
          </w:p>
        </w:tc>
        <w:tc>
          <w:tcPr>
            <w:tcW w:w="791" w:type="dxa"/>
            <w:tcBorders>
              <w:top w:val="single" w:sz="4" w:space="0" w:color="auto"/>
              <w:bottom w:val="single" w:sz="4" w:space="0" w:color="auto"/>
            </w:tcBorders>
            <w:shd w:val="clear" w:color="000000" w:fill="FFFFFF"/>
            <w:vAlign w:val="center"/>
            <w:hideMark/>
          </w:tcPr>
          <w:p w14:paraId="6743AB93" w14:textId="77777777" w:rsidR="003D0AF3" w:rsidRPr="001B6DF7" w:rsidRDefault="003D0AF3" w:rsidP="00682677">
            <w:pPr>
              <w:spacing w:line="360" w:lineRule="auto"/>
              <w:jc w:val="center"/>
              <w:rPr>
                <w:b/>
                <w:color w:val="000000"/>
              </w:rPr>
            </w:pPr>
            <w:proofErr w:type="spellStart"/>
            <w:r w:rsidRPr="001B6DF7">
              <w:rPr>
                <w:b/>
                <w:color w:val="000000"/>
              </w:rPr>
              <w:t>df</w:t>
            </w:r>
            <w:proofErr w:type="spellEnd"/>
          </w:p>
        </w:tc>
        <w:tc>
          <w:tcPr>
            <w:tcW w:w="950" w:type="dxa"/>
            <w:tcBorders>
              <w:top w:val="single" w:sz="4" w:space="0" w:color="auto"/>
              <w:bottom w:val="single" w:sz="4" w:space="0" w:color="auto"/>
            </w:tcBorders>
            <w:shd w:val="clear" w:color="000000" w:fill="FFFFFF"/>
            <w:vAlign w:val="center"/>
            <w:hideMark/>
          </w:tcPr>
          <w:p w14:paraId="2A1A1260" w14:textId="77777777" w:rsidR="003D0AF3" w:rsidRPr="001B6DF7" w:rsidRDefault="003D0AF3" w:rsidP="00682677">
            <w:pPr>
              <w:spacing w:line="360" w:lineRule="auto"/>
              <w:jc w:val="center"/>
              <w:rPr>
                <w:b/>
                <w:color w:val="000000"/>
              </w:rPr>
            </w:pPr>
            <w:r w:rsidRPr="001B6DF7">
              <w:rPr>
                <w:b/>
                <w:color w:val="000000"/>
              </w:rPr>
              <w:t>Mean Square</w:t>
            </w:r>
          </w:p>
        </w:tc>
        <w:tc>
          <w:tcPr>
            <w:tcW w:w="756" w:type="dxa"/>
            <w:tcBorders>
              <w:top w:val="single" w:sz="4" w:space="0" w:color="auto"/>
              <w:bottom w:val="single" w:sz="4" w:space="0" w:color="auto"/>
            </w:tcBorders>
            <w:shd w:val="clear" w:color="000000" w:fill="FFFFFF"/>
            <w:vAlign w:val="center"/>
            <w:hideMark/>
          </w:tcPr>
          <w:p w14:paraId="453FBCE6" w14:textId="77777777" w:rsidR="003D0AF3" w:rsidRPr="001B6DF7" w:rsidRDefault="003D0AF3" w:rsidP="00682677">
            <w:pPr>
              <w:spacing w:line="360" w:lineRule="auto"/>
              <w:jc w:val="center"/>
              <w:rPr>
                <w:b/>
                <w:color w:val="000000"/>
              </w:rPr>
            </w:pPr>
            <w:r w:rsidRPr="001B6DF7">
              <w:rPr>
                <w:b/>
                <w:color w:val="000000"/>
              </w:rPr>
              <w:t>F</w:t>
            </w:r>
          </w:p>
        </w:tc>
        <w:tc>
          <w:tcPr>
            <w:tcW w:w="738" w:type="dxa"/>
            <w:tcBorders>
              <w:top w:val="single" w:sz="4" w:space="0" w:color="auto"/>
              <w:bottom w:val="single" w:sz="4" w:space="0" w:color="auto"/>
            </w:tcBorders>
            <w:shd w:val="clear" w:color="000000" w:fill="FFFFFF"/>
            <w:vAlign w:val="center"/>
            <w:hideMark/>
          </w:tcPr>
          <w:p w14:paraId="393E9D18" w14:textId="77777777" w:rsidR="003D0AF3" w:rsidRPr="001B6DF7" w:rsidRDefault="003D0AF3" w:rsidP="00682677">
            <w:pPr>
              <w:spacing w:line="360" w:lineRule="auto"/>
              <w:jc w:val="center"/>
              <w:rPr>
                <w:b/>
                <w:color w:val="000000"/>
              </w:rPr>
            </w:pPr>
            <w:r w:rsidRPr="001B6DF7">
              <w:rPr>
                <w:b/>
                <w:color w:val="000000"/>
              </w:rPr>
              <w:t>Sig.</w:t>
            </w:r>
          </w:p>
        </w:tc>
      </w:tr>
      <w:tr w:rsidR="003D0AF3" w:rsidRPr="00AC55A7" w14:paraId="54E261C0" w14:textId="77777777" w:rsidTr="00682677">
        <w:trPr>
          <w:cantSplit/>
          <w:trHeight w:val="480"/>
        </w:trPr>
        <w:tc>
          <w:tcPr>
            <w:tcW w:w="1905" w:type="dxa"/>
            <w:tcBorders>
              <w:top w:val="single" w:sz="4" w:space="0" w:color="auto"/>
            </w:tcBorders>
            <w:shd w:val="clear" w:color="000000" w:fill="FFFFFF"/>
            <w:vAlign w:val="center"/>
            <w:hideMark/>
          </w:tcPr>
          <w:p w14:paraId="30730A9D" w14:textId="77777777" w:rsidR="003D0AF3" w:rsidRPr="001B6DF7" w:rsidRDefault="003D0AF3" w:rsidP="00682677">
            <w:pPr>
              <w:spacing w:line="360" w:lineRule="auto"/>
              <w:rPr>
                <w:color w:val="000000"/>
              </w:rPr>
            </w:pPr>
            <w:r w:rsidRPr="001B6DF7">
              <w:rPr>
                <w:color w:val="000000"/>
              </w:rPr>
              <w:t>Between Groups</w:t>
            </w:r>
          </w:p>
        </w:tc>
        <w:tc>
          <w:tcPr>
            <w:tcW w:w="1160" w:type="dxa"/>
            <w:tcBorders>
              <w:top w:val="single" w:sz="4" w:space="0" w:color="auto"/>
            </w:tcBorders>
            <w:shd w:val="clear" w:color="000000" w:fill="FFFFFF"/>
            <w:vAlign w:val="center"/>
            <w:hideMark/>
          </w:tcPr>
          <w:p w14:paraId="486AF5C3" w14:textId="77777777" w:rsidR="003D0AF3" w:rsidRPr="001B6DF7" w:rsidRDefault="003D0AF3" w:rsidP="00682677">
            <w:pPr>
              <w:spacing w:line="360" w:lineRule="auto"/>
              <w:jc w:val="center"/>
              <w:rPr>
                <w:color w:val="000000"/>
              </w:rPr>
            </w:pPr>
            <w:r w:rsidRPr="00AC55A7">
              <w:rPr>
                <w:color w:val="000000"/>
              </w:rPr>
              <w:t>0.01</w:t>
            </w:r>
          </w:p>
        </w:tc>
        <w:tc>
          <w:tcPr>
            <w:tcW w:w="791" w:type="dxa"/>
            <w:tcBorders>
              <w:top w:val="single" w:sz="4" w:space="0" w:color="auto"/>
            </w:tcBorders>
            <w:shd w:val="clear" w:color="000000" w:fill="FFFFFF"/>
            <w:vAlign w:val="center"/>
            <w:hideMark/>
          </w:tcPr>
          <w:p w14:paraId="4A6313AE" w14:textId="77777777" w:rsidR="003D0AF3" w:rsidRPr="001B6DF7" w:rsidRDefault="003D0AF3" w:rsidP="00682677">
            <w:pPr>
              <w:spacing w:line="360" w:lineRule="auto"/>
              <w:jc w:val="center"/>
              <w:rPr>
                <w:color w:val="000000"/>
              </w:rPr>
            </w:pPr>
            <w:r w:rsidRPr="001B6DF7">
              <w:rPr>
                <w:color w:val="000000"/>
              </w:rPr>
              <w:t>2</w:t>
            </w:r>
          </w:p>
        </w:tc>
        <w:tc>
          <w:tcPr>
            <w:tcW w:w="950" w:type="dxa"/>
            <w:tcBorders>
              <w:top w:val="single" w:sz="4" w:space="0" w:color="auto"/>
            </w:tcBorders>
            <w:shd w:val="clear" w:color="000000" w:fill="FFFFFF"/>
            <w:vAlign w:val="center"/>
            <w:hideMark/>
          </w:tcPr>
          <w:p w14:paraId="55F6CBE2" w14:textId="77777777" w:rsidR="003D0AF3" w:rsidRPr="001B6DF7" w:rsidRDefault="003D0AF3" w:rsidP="00682677">
            <w:pPr>
              <w:spacing w:line="360" w:lineRule="auto"/>
              <w:jc w:val="center"/>
              <w:rPr>
                <w:color w:val="000000"/>
              </w:rPr>
            </w:pPr>
            <w:r w:rsidRPr="00AC55A7">
              <w:rPr>
                <w:color w:val="000000"/>
              </w:rPr>
              <w:t>0.00</w:t>
            </w:r>
          </w:p>
        </w:tc>
        <w:tc>
          <w:tcPr>
            <w:tcW w:w="756" w:type="dxa"/>
            <w:tcBorders>
              <w:top w:val="single" w:sz="4" w:space="0" w:color="auto"/>
            </w:tcBorders>
            <w:shd w:val="clear" w:color="000000" w:fill="FFFFFF"/>
            <w:vAlign w:val="center"/>
            <w:hideMark/>
          </w:tcPr>
          <w:p w14:paraId="77F8767D" w14:textId="77777777" w:rsidR="003D0AF3" w:rsidRPr="001B6DF7" w:rsidRDefault="003D0AF3" w:rsidP="00682677">
            <w:pPr>
              <w:spacing w:line="360" w:lineRule="auto"/>
              <w:jc w:val="right"/>
              <w:rPr>
                <w:color w:val="000000"/>
              </w:rPr>
            </w:pPr>
            <w:r w:rsidRPr="00AC55A7">
              <w:rPr>
                <w:color w:val="000000"/>
              </w:rPr>
              <w:t>0.04</w:t>
            </w:r>
          </w:p>
        </w:tc>
        <w:tc>
          <w:tcPr>
            <w:tcW w:w="738" w:type="dxa"/>
            <w:tcBorders>
              <w:top w:val="single" w:sz="4" w:space="0" w:color="auto"/>
            </w:tcBorders>
            <w:shd w:val="clear" w:color="000000" w:fill="FFFFFF"/>
            <w:vAlign w:val="center"/>
            <w:hideMark/>
          </w:tcPr>
          <w:p w14:paraId="11E68E00" w14:textId="77777777" w:rsidR="003D0AF3" w:rsidRPr="001B6DF7" w:rsidRDefault="003D0AF3" w:rsidP="00682677">
            <w:pPr>
              <w:spacing w:line="360" w:lineRule="auto"/>
              <w:jc w:val="right"/>
              <w:rPr>
                <w:color w:val="000000"/>
              </w:rPr>
            </w:pPr>
            <w:r w:rsidRPr="00AC55A7">
              <w:rPr>
                <w:color w:val="000000"/>
              </w:rPr>
              <w:t>0.96</w:t>
            </w:r>
          </w:p>
        </w:tc>
      </w:tr>
      <w:tr w:rsidR="003D0AF3" w:rsidRPr="00AC55A7" w14:paraId="6C03B57F" w14:textId="77777777" w:rsidTr="00682677">
        <w:trPr>
          <w:cantSplit/>
          <w:trHeight w:val="480"/>
        </w:trPr>
        <w:tc>
          <w:tcPr>
            <w:tcW w:w="1905" w:type="dxa"/>
            <w:shd w:val="clear" w:color="000000" w:fill="FFFFFF"/>
            <w:vAlign w:val="center"/>
            <w:hideMark/>
          </w:tcPr>
          <w:p w14:paraId="0BCCF518" w14:textId="77777777" w:rsidR="003D0AF3" w:rsidRPr="001B6DF7" w:rsidRDefault="003D0AF3" w:rsidP="00682677">
            <w:pPr>
              <w:spacing w:line="360" w:lineRule="auto"/>
              <w:rPr>
                <w:color w:val="000000"/>
              </w:rPr>
            </w:pPr>
            <w:r w:rsidRPr="001B6DF7">
              <w:rPr>
                <w:color w:val="000000"/>
              </w:rPr>
              <w:t>Within Groups</w:t>
            </w:r>
          </w:p>
        </w:tc>
        <w:tc>
          <w:tcPr>
            <w:tcW w:w="1160" w:type="dxa"/>
            <w:shd w:val="clear" w:color="000000" w:fill="FFFFFF"/>
            <w:vAlign w:val="center"/>
            <w:hideMark/>
          </w:tcPr>
          <w:p w14:paraId="50E3543D" w14:textId="77777777" w:rsidR="003D0AF3" w:rsidRPr="001B6DF7" w:rsidRDefault="003D0AF3" w:rsidP="00682677">
            <w:pPr>
              <w:spacing w:line="360" w:lineRule="auto"/>
              <w:jc w:val="center"/>
              <w:rPr>
                <w:color w:val="000000"/>
              </w:rPr>
            </w:pPr>
            <w:r w:rsidRPr="00AC55A7">
              <w:rPr>
                <w:color w:val="000000"/>
              </w:rPr>
              <w:t>11.83</w:t>
            </w:r>
          </w:p>
        </w:tc>
        <w:tc>
          <w:tcPr>
            <w:tcW w:w="791" w:type="dxa"/>
            <w:shd w:val="clear" w:color="000000" w:fill="FFFFFF"/>
            <w:vAlign w:val="center"/>
            <w:hideMark/>
          </w:tcPr>
          <w:p w14:paraId="3C237CAE" w14:textId="77777777" w:rsidR="003D0AF3" w:rsidRPr="001B6DF7" w:rsidRDefault="003D0AF3" w:rsidP="00682677">
            <w:pPr>
              <w:spacing w:line="360" w:lineRule="auto"/>
              <w:jc w:val="center"/>
              <w:rPr>
                <w:color w:val="000000"/>
              </w:rPr>
            </w:pPr>
            <w:r w:rsidRPr="001B6DF7">
              <w:rPr>
                <w:color w:val="000000"/>
              </w:rPr>
              <w:t>180</w:t>
            </w:r>
          </w:p>
        </w:tc>
        <w:tc>
          <w:tcPr>
            <w:tcW w:w="950" w:type="dxa"/>
            <w:shd w:val="clear" w:color="000000" w:fill="FFFFFF"/>
            <w:vAlign w:val="center"/>
            <w:hideMark/>
          </w:tcPr>
          <w:p w14:paraId="3872F4DB" w14:textId="77777777" w:rsidR="003D0AF3" w:rsidRPr="001B6DF7" w:rsidRDefault="003D0AF3" w:rsidP="00682677">
            <w:pPr>
              <w:spacing w:line="360" w:lineRule="auto"/>
              <w:jc w:val="center"/>
              <w:rPr>
                <w:color w:val="000000"/>
              </w:rPr>
            </w:pPr>
            <w:r w:rsidRPr="00AC55A7">
              <w:rPr>
                <w:color w:val="000000"/>
              </w:rPr>
              <w:t>0.07</w:t>
            </w:r>
          </w:p>
        </w:tc>
        <w:tc>
          <w:tcPr>
            <w:tcW w:w="756" w:type="dxa"/>
            <w:shd w:val="clear" w:color="000000" w:fill="FFFFFF"/>
            <w:vAlign w:val="center"/>
            <w:hideMark/>
          </w:tcPr>
          <w:p w14:paraId="2D2840A3" w14:textId="77777777" w:rsidR="003D0AF3" w:rsidRPr="001B6DF7" w:rsidRDefault="003D0AF3" w:rsidP="00682677">
            <w:pPr>
              <w:spacing w:line="360" w:lineRule="auto"/>
              <w:rPr>
                <w:color w:val="000000"/>
              </w:rPr>
            </w:pPr>
            <w:r w:rsidRPr="001B6DF7">
              <w:rPr>
                <w:color w:val="000000"/>
              </w:rPr>
              <w:t> </w:t>
            </w:r>
          </w:p>
        </w:tc>
        <w:tc>
          <w:tcPr>
            <w:tcW w:w="738" w:type="dxa"/>
            <w:shd w:val="clear" w:color="000000" w:fill="FFFFFF"/>
            <w:vAlign w:val="center"/>
            <w:hideMark/>
          </w:tcPr>
          <w:p w14:paraId="7C448733" w14:textId="77777777" w:rsidR="003D0AF3" w:rsidRPr="001B6DF7" w:rsidRDefault="003D0AF3" w:rsidP="00682677">
            <w:pPr>
              <w:spacing w:line="360" w:lineRule="auto"/>
              <w:rPr>
                <w:color w:val="000000"/>
              </w:rPr>
            </w:pPr>
            <w:r w:rsidRPr="001B6DF7">
              <w:rPr>
                <w:color w:val="000000"/>
              </w:rPr>
              <w:t> </w:t>
            </w:r>
          </w:p>
        </w:tc>
      </w:tr>
      <w:tr w:rsidR="003D0AF3" w:rsidRPr="00AC55A7" w14:paraId="745BFC9E" w14:textId="77777777" w:rsidTr="00682677">
        <w:trPr>
          <w:cantSplit/>
          <w:trHeight w:val="315"/>
        </w:trPr>
        <w:tc>
          <w:tcPr>
            <w:tcW w:w="1905" w:type="dxa"/>
            <w:shd w:val="clear" w:color="000000" w:fill="FFFFFF"/>
            <w:vAlign w:val="center"/>
            <w:hideMark/>
          </w:tcPr>
          <w:p w14:paraId="6556C0A5" w14:textId="77777777" w:rsidR="003D0AF3" w:rsidRPr="001B6DF7" w:rsidRDefault="003D0AF3" w:rsidP="00682677">
            <w:pPr>
              <w:spacing w:line="360" w:lineRule="auto"/>
              <w:rPr>
                <w:color w:val="000000"/>
              </w:rPr>
            </w:pPr>
            <w:r w:rsidRPr="001B6DF7">
              <w:rPr>
                <w:color w:val="000000"/>
              </w:rPr>
              <w:t>Total</w:t>
            </w:r>
          </w:p>
        </w:tc>
        <w:tc>
          <w:tcPr>
            <w:tcW w:w="1160" w:type="dxa"/>
            <w:shd w:val="clear" w:color="000000" w:fill="FFFFFF"/>
            <w:vAlign w:val="center"/>
            <w:hideMark/>
          </w:tcPr>
          <w:p w14:paraId="4C296F5B" w14:textId="77777777" w:rsidR="003D0AF3" w:rsidRPr="001B6DF7" w:rsidRDefault="003D0AF3" w:rsidP="00682677">
            <w:pPr>
              <w:spacing w:line="360" w:lineRule="auto"/>
              <w:jc w:val="center"/>
              <w:rPr>
                <w:color w:val="000000"/>
              </w:rPr>
            </w:pPr>
            <w:r w:rsidRPr="001B6DF7">
              <w:rPr>
                <w:color w:val="000000"/>
              </w:rPr>
              <w:t>11.834</w:t>
            </w:r>
          </w:p>
        </w:tc>
        <w:tc>
          <w:tcPr>
            <w:tcW w:w="791" w:type="dxa"/>
            <w:shd w:val="clear" w:color="000000" w:fill="FFFFFF"/>
            <w:vAlign w:val="center"/>
            <w:hideMark/>
          </w:tcPr>
          <w:p w14:paraId="6CA1C1BC" w14:textId="77777777" w:rsidR="003D0AF3" w:rsidRPr="001B6DF7" w:rsidRDefault="003D0AF3" w:rsidP="00682677">
            <w:pPr>
              <w:spacing w:line="360" w:lineRule="auto"/>
              <w:jc w:val="center"/>
              <w:rPr>
                <w:color w:val="000000"/>
              </w:rPr>
            </w:pPr>
            <w:r w:rsidRPr="001B6DF7">
              <w:rPr>
                <w:color w:val="000000"/>
              </w:rPr>
              <w:t>182</w:t>
            </w:r>
          </w:p>
        </w:tc>
        <w:tc>
          <w:tcPr>
            <w:tcW w:w="950" w:type="dxa"/>
            <w:shd w:val="clear" w:color="000000" w:fill="FFFFFF"/>
            <w:vAlign w:val="center"/>
            <w:hideMark/>
          </w:tcPr>
          <w:p w14:paraId="149234AC" w14:textId="77777777" w:rsidR="003D0AF3" w:rsidRPr="001B6DF7" w:rsidRDefault="003D0AF3" w:rsidP="00682677">
            <w:pPr>
              <w:spacing w:line="360" w:lineRule="auto"/>
              <w:jc w:val="center"/>
              <w:rPr>
                <w:color w:val="000000"/>
              </w:rPr>
            </w:pPr>
          </w:p>
        </w:tc>
        <w:tc>
          <w:tcPr>
            <w:tcW w:w="756" w:type="dxa"/>
            <w:shd w:val="clear" w:color="000000" w:fill="FFFFFF"/>
            <w:vAlign w:val="center"/>
            <w:hideMark/>
          </w:tcPr>
          <w:p w14:paraId="47FB6933" w14:textId="77777777" w:rsidR="003D0AF3" w:rsidRPr="001B6DF7" w:rsidRDefault="003D0AF3" w:rsidP="00682677">
            <w:pPr>
              <w:spacing w:line="360" w:lineRule="auto"/>
              <w:rPr>
                <w:color w:val="000000"/>
              </w:rPr>
            </w:pPr>
            <w:r w:rsidRPr="001B6DF7">
              <w:rPr>
                <w:color w:val="000000"/>
              </w:rPr>
              <w:t> </w:t>
            </w:r>
          </w:p>
        </w:tc>
        <w:tc>
          <w:tcPr>
            <w:tcW w:w="738" w:type="dxa"/>
            <w:shd w:val="clear" w:color="000000" w:fill="FFFFFF"/>
            <w:vAlign w:val="center"/>
            <w:hideMark/>
          </w:tcPr>
          <w:p w14:paraId="12FFA4A5" w14:textId="77777777" w:rsidR="003D0AF3" w:rsidRPr="001B6DF7" w:rsidRDefault="003D0AF3" w:rsidP="00682677">
            <w:pPr>
              <w:spacing w:line="360" w:lineRule="auto"/>
              <w:rPr>
                <w:color w:val="000000"/>
              </w:rPr>
            </w:pPr>
            <w:r w:rsidRPr="001B6DF7">
              <w:rPr>
                <w:color w:val="000000"/>
              </w:rPr>
              <w:t> </w:t>
            </w:r>
          </w:p>
        </w:tc>
      </w:tr>
    </w:tbl>
    <w:p w14:paraId="07F73FD3" w14:textId="61FD9C9F" w:rsidR="003D0AF3" w:rsidRDefault="003D0AF3" w:rsidP="003D0AF3">
      <w:pPr>
        <w:pStyle w:val="NormalWeb"/>
        <w:spacing w:before="0" w:beforeAutospacing="0" w:after="0" w:afterAutospacing="0" w:line="360" w:lineRule="auto"/>
        <w:jc w:val="both"/>
        <w:rPr>
          <w:b/>
        </w:rPr>
      </w:pPr>
      <w:r w:rsidRPr="00AC55A7">
        <w:t xml:space="preserve">The results in table 2 showed </w:t>
      </w:r>
      <w:r w:rsidRPr="00A5353B">
        <w:rPr>
          <w:rStyle w:val="Strong"/>
          <w:rFonts w:eastAsiaTheme="majorEastAsia"/>
          <w:b w:val="0"/>
        </w:rPr>
        <w:t>no statistically significant difference</w:t>
      </w:r>
      <w:r w:rsidRPr="00AC55A7">
        <w:t xml:space="preserve"> between the groups, </w:t>
      </w:r>
      <w:r w:rsidRPr="00A5353B">
        <w:rPr>
          <w:rStyle w:val="Strong"/>
          <w:rFonts w:eastAsiaTheme="majorEastAsia"/>
          <w:b w:val="0"/>
        </w:rPr>
        <w:t>F</w:t>
      </w:r>
      <w:r>
        <w:rPr>
          <w:rStyle w:val="Strong"/>
          <w:rFonts w:eastAsiaTheme="majorEastAsia"/>
          <w:b w:val="0"/>
        </w:rPr>
        <w:t xml:space="preserve"> </w:t>
      </w:r>
      <w:r w:rsidRPr="00A5353B">
        <w:rPr>
          <w:rStyle w:val="Strong"/>
          <w:rFonts w:eastAsiaTheme="majorEastAsia"/>
          <w:b w:val="0"/>
        </w:rPr>
        <w:t>(2180) = 0.04, p = 0.96</w:t>
      </w:r>
      <w:r w:rsidRPr="00AC55A7">
        <w:rPr>
          <w:b/>
        </w:rPr>
        <w:t xml:space="preserve">. </w:t>
      </w:r>
      <w:r w:rsidRPr="00AC55A7">
        <w:t xml:space="preserve">Since the p-value (.96) is </w:t>
      </w:r>
      <w:r w:rsidRPr="00A5353B">
        <w:rPr>
          <w:rStyle w:val="Strong"/>
          <w:rFonts w:eastAsiaTheme="majorEastAsia"/>
          <w:b w:val="0"/>
        </w:rPr>
        <w:t>much greater than the 0.05 significance</w:t>
      </w:r>
      <w:r w:rsidRPr="00AC55A7">
        <w:rPr>
          <w:rStyle w:val="Strong"/>
          <w:rFonts w:eastAsiaTheme="majorEastAsia"/>
        </w:rPr>
        <w:t xml:space="preserve"> </w:t>
      </w:r>
      <w:r w:rsidRPr="00A5353B">
        <w:rPr>
          <w:rStyle w:val="Strong"/>
          <w:rFonts w:eastAsiaTheme="majorEastAsia"/>
          <w:b w:val="0"/>
        </w:rPr>
        <w:t>level</w:t>
      </w:r>
      <w:r w:rsidRPr="00AC55A7">
        <w:t xml:space="preserve">, therefore, the null hypothesis was not rejected. This suggests that the perceptions of Lecturers, </w:t>
      </w:r>
      <w:r>
        <w:t>instructors</w:t>
      </w:r>
      <w:r w:rsidRPr="00AC55A7">
        <w:t xml:space="preserve">, and Students are </w:t>
      </w:r>
      <w:r w:rsidRPr="00A5353B">
        <w:rPr>
          <w:rStyle w:val="Strong"/>
          <w:rFonts w:eastAsiaTheme="majorEastAsia"/>
          <w:b w:val="0"/>
        </w:rPr>
        <w:t>statistically the same</w:t>
      </w:r>
      <w:r w:rsidRPr="00AC55A7">
        <w:t xml:space="preserve"> regarding the</w:t>
      </w:r>
      <w:r>
        <w:t xml:space="preserve"> </w:t>
      </w:r>
      <w:r w:rsidRPr="008263DA">
        <w:t xml:space="preserve">challenges faced by Automobile Technology students and instructors in TVET institutions in </w:t>
      </w:r>
      <w:r w:rsidR="002A27FF" w:rsidRPr="002A27FF">
        <w:rPr>
          <w:bCs/>
        </w:rPr>
        <w:t>South-South Nigeria</w:t>
      </w:r>
      <w:r w:rsidR="002A27FF" w:rsidRPr="00A5353B">
        <w:rPr>
          <w:b/>
        </w:rPr>
        <w:t xml:space="preserve"> </w:t>
      </w:r>
      <w:r w:rsidRPr="008263DA">
        <w:t>when integrating AI-driven curricula</w:t>
      </w:r>
      <w:r w:rsidRPr="00AC55A7">
        <w:rPr>
          <w:b/>
        </w:rPr>
        <w:t xml:space="preserve"> </w:t>
      </w:r>
    </w:p>
    <w:p w14:paraId="33583009" w14:textId="52FC6735" w:rsidR="003D0AF3" w:rsidRPr="00DA37B4" w:rsidRDefault="003D0AF3" w:rsidP="003D0AF3">
      <w:pPr>
        <w:pStyle w:val="NormalWeb"/>
        <w:spacing w:before="0" w:beforeAutospacing="0" w:after="0" w:afterAutospacing="0" w:line="360" w:lineRule="auto"/>
        <w:jc w:val="both"/>
      </w:pPr>
      <w:r w:rsidRPr="00AC55A7">
        <w:rPr>
          <w:b/>
        </w:rPr>
        <w:t xml:space="preserve">Table 3: Mean Responses of Respondents on the </w:t>
      </w:r>
      <w:r w:rsidRPr="00C32DB6">
        <w:rPr>
          <w:b/>
        </w:rPr>
        <w:t xml:space="preserve">Opportunities that an AI-driven Curricula Revolution Presents for Automobile Technology Students in </w:t>
      </w:r>
      <w:r w:rsidR="002A27FF">
        <w:rPr>
          <w:b/>
        </w:rPr>
        <w:t>South-South Nigeria</w:t>
      </w:r>
      <w:r w:rsidRPr="00AC55A7">
        <w:rPr>
          <w:b/>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26"/>
        <w:gridCol w:w="636"/>
        <w:gridCol w:w="808"/>
        <w:gridCol w:w="1056"/>
      </w:tblGrid>
      <w:tr w:rsidR="003D0AF3" w:rsidRPr="00AC55A7" w14:paraId="0F3CFDF8" w14:textId="77777777" w:rsidTr="00682677">
        <w:tc>
          <w:tcPr>
            <w:tcW w:w="534" w:type="dxa"/>
            <w:tcBorders>
              <w:top w:val="single" w:sz="4" w:space="0" w:color="auto"/>
              <w:bottom w:val="single" w:sz="4" w:space="0" w:color="auto"/>
            </w:tcBorders>
          </w:tcPr>
          <w:p w14:paraId="59378D74" w14:textId="77777777" w:rsidR="003D0AF3" w:rsidRPr="00AC55A7" w:rsidRDefault="003D0AF3" w:rsidP="00682677">
            <w:pPr>
              <w:snapToGrid w:val="0"/>
              <w:spacing w:line="360" w:lineRule="auto"/>
              <w:jc w:val="center"/>
              <w:textAlignment w:val="baseline"/>
              <w:rPr>
                <w:b/>
              </w:rPr>
            </w:pPr>
            <w:r w:rsidRPr="00AC55A7">
              <w:rPr>
                <w:b/>
              </w:rPr>
              <w:t>s/n</w:t>
            </w:r>
          </w:p>
        </w:tc>
        <w:tc>
          <w:tcPr>
            <w:tcW w:w="6326" w:type="dxa"/>
            <w:tcBorders>
              <w:top w:val="single" w:sz="4" w:space="0" w:color="auto"/>
              <w:bottom w:val="single" w:sz="4" w:space="0" w:color="auto"/>
            </w:tcBorders>
          </w:tcPr>
          <w:p w14:paraId="433A8038" w14:textId="77777777" w:rsidR="003D0AF3" w:rsidRPr="00AC55A7" w:rsidRDefault="003D0AF3" w:rsidP="00682677">
            <w:pPr>
              <w:snapToGrid w:val="0"/>
              <w:spacing w:line="360" w:lineRule="auto"/>
              <w:jc w:val="center"/>
              <w:textAlignment w:val="baseline"/>
              <w:rPr>
                <w:b/>
              </w:rPr>
            </w:pPr>
            <w:r w:rsidRPr="00AC55A7">
              <w:rPr>
                <w:b/>
              </w:rPr>
              <w:t>Item statement</w:t>
            </w:r>
          </w:p>
        </w:tc>
        <w:tc>
          <w:tcPr>
            <w:tcW w:w="636" w:type="dxa"/>
            <w:tcBorders>
              <w:top w:val="single" w:sz="4" w:space="0" w:color="auto"/>
              <w:bottom w:val="single" w:sz="4" w:space="0" w:color="auto"/>
            </w:tcBorders>
          </w:tcPr>
          <w:p w14:paraId="3655BF75" w14:textId="77777777" w:rsidR="003D0AF3" w:rsidRPr="00AC55A7" w:rsidRDefault="00000000" w:rsidP="00682677">
            <w:pPr>
              <w:snapToGrid w:val="0"/>
              <w:spacing w:line="360" w:lineRule="auto"/>
              <w:jc w:val="center"/>
              <w:textAlignment w:val="baseline"/>
              <w:rPr>
                <w:b/>
              </w:rPr>
            </w:pPr>
            <m:oMathPara>
              <m:oMath>
                <m:acc>
                  <m:accPr>
                    <m:chr m:val="̅"/>
                    <m:ctrlPr>
                      <w:rPr>
                        <w:rFonts w:ascii="Cambria Math" w:hAnsi="Cambria Math"/>
                        <w:b/>
                        <w:i/>
                        <w:kern w:val="2"/>
                        <w14:ligatures w14:val="standardContextual"/>
                      </w:rPr>
                    </m:ctrlPr>
                  </m:accPr>
                  <m:e>
                    <m:r>
                      <m:rPr>
                        <m:sty m:val="bi"/>
                      </m:rPr>
                      <w:rPr>
                        <w:rFonts w:ascii="Cambria Math" w:hAnsi="Cambria Math"/>
                      </w:rPr>
                      <m:t>X</m:t>
                    </m:r>
                  </m:e>
                </m:acc>
              </m:oMath>
            </m:oMathPara>
          </w:p>
        </w:tc>
        <w:tc>
          <w:tcPr>
            <w:tcW w:w="808" w:type="dxa"/>
            <w:tcBorders>
              <w:top w:val="single" w:sz="4" w:space="0" w:color="auto"/>
              <w:bottom w:val="single" w:sz="4" w:space="0" w:color="auto"/>
            </w:tcBorders>
          </w:tcPr>
          <w:p w14:paraId="129EC08D" w14:textId="77777777" w:rsidR="003D0AF3" w:rsidRPr="00AC55A7" w:rsidRDefault="003D0AF3" w:rsidP="00682677">
            <w:pPr>
              <w:snapToGrid w:val="0"/>
              <w:spacing w:line="360" w:lineRule="auto"/>
              <w:jc w:val="center"/>
              <w:textAlignment w:val="baseline"/>
              <w:rPr>
                <w:b/>
              </w:rPr>
            </w:pPr>
            <w:r w:rsidRPr="00AC55A7">
              <w:rPr>
                <w:b/>
              </w:rPr>
              <w:t>Std. Dev.</w:t>
            </w:r>
          </w:p>
        </w:tc>
        <w:tc>
          <w:tcPr>
            <w:tcW w:w="1056" w:type="dxa"/>
            <w:tcBorders>
              <w:top w:val="single" w:sz="4" w:space="0" w:color="auto"/>
              <w:bottom w:val="single" w:sz="4" w:space="0" w:color="auto"/>
            </w:tcBorders>
          </w:tcPr>
          <w:p w14:paraId="6F4D9AEA" w14:textId="77777777" w:rsidR="003D0AF3" w:rsidRPr="00AC55A7" w:rsidRDefault="003D0AF3" w:rsidP="00682677">
            <w:pPr>
              <w:snapToGrid w:val="0"/>
              <w:spacing w:line="360" w:lineRule="auto"/>
              <w:jc w:val="center"/>
              <w:textAlignment w:val="baseline"/>
              <w:rPr>
                <w:b/>
              </w:rPr>
            </w:pPr>
            <w:r w:rsidRPr="00AC55A7">
              <w:rPr>
                <w:b/>
              </w:rPr>
              <w:t>Remark</w:t>
            </w:r>
          </w:p>
        </w:tc>
      </w:tr>
      <w:tr w:rsidR="003D0AF3" w:rsidRPr="00AC55A7" w14:paraId="0F2C079F" w14:textId="77777777" w:rsidTr="00682677">
        <w:tc>
          <w:tcPr>
            <w:tcW w:w="534" w:type="dxa"/>
            <w:tcBorders>
              <w:top w:val="single" w:sz="4" w:space="0" w:color="auto"/>
            </w:tcBorders>
          </w:tcPr>
          <w:p w14:paraId="31E7C96B" w14:textId="77777777" w:rsidR="003D0AF3" w:rsidRPr="00AC55A7" w:rsidRDefault="003D0AF3" w:rsidP="00682677">
            <w:pPr>
              <w:snapToGrid w:val="0"/>
              <w:spacing w:line="360" w:lineRule="auto"/>
              <w:jc w:val="both"/>
              <w:textAlignment w:val="baseline"/>
            </w:pPr>
            <w:r w:rsidRPr="00AC55A7">
              <w:t>1</w:t>
            </w:r>
          </w:p>
        </w:tc>
        <w:tc>
          <w:tcPr>
            <w:tcW w:w="6326" w:type="dxa"/>
            <w:tcBorders>
              <w:top w:val="single" w:sz="4" w:space="0" w:color="auto"/>
            </w:tcBorders>
          </w:tcPr>
          <w:p w14:paraId="2426DBCC" w14:textId="77777777" w:rsidR="003D0AF3" w:rsidRPr="0044666F" w:rsidRDefault="003D0AF3" w:rsidP="00682677">
            <w:pPr>
              <w:spacing w:before="100" w:beforeAutospacing="1" w:after="100" w:afterAutospacing="1" w:line="360" w:lineRule="auto"/>
              <w:ind w:left="360"/>
            </w:pPr>
            <w:r w:rsidRPr="00BC3318">
              <w:t>The ability t</w:t>
            </w:r>
            <w:r>
              <w:t>o work with autonomous vehicles</w:t>
            </w:r>
            <w:r w:rsidRPr="00AC55A7">
              <w:t>.</w:t>
            </w:r>
          </w:p>
        </w:tc>
        <w:tc>
          <w:tcPr>
            <w:tcW w:w="636" w:type="dxa"/>
            <w:tcBorders>
              <w:top w:val="single" w:sz="4" w:space="0" w:color="auto"/>
            </w:tcBorders>
            <w:vAlign w:val="bottom"/>
          </w:tcPr>
          <w:p w14:paraId="01CAF75B" w14:textId="77777777" w:rsidR="003D0AF3" w:rsidRPr="00AC55A7" w:rsidRDefault="003D0AF3" w:rsidP="00682677">
            <w:pPr>
              <w:spacing w:line="360" w:lineRule="auto"/>
              <w:jc w:val="center"/>
              <w:rPr>
                <w:color w:val="000000"/>
              </w:rPr>
            </w:pPr>
            <w:r w:rsidRPr="00AC55A7">
              <w:rPr>
                <w:color w:val="000000"/>
              </w:rPr>
              <w:t>3.77</w:t>
            </w:r>
          </w:p>
        </w:tc>
        <w:tc>
          <w:tcPr>
            <w:tcW w:w="808" w:type="dxa"/>
            <w:tcBorders>
              <w:top w:val="single" w:sz="4" w:space="0" w:color="auto"/>
            </w:tcBorders>
            <w:vAlign w:val="bottom"/>
          </w:tcPr>
          <w:p w14:paraId="62801428" w14:textId="77777777" w:rsidR="003D0AF3" w:rsidRPr="00AC55A7" w:rsidRDefault="003D0AF3" w:rsidP="00682677">
            <w:pPr>
              <w:spacing w:line="360" w:lineRule="auto"/>
              <w:jc w:val="center"/>
              <w:rPr>
                <w:color w:val="000000"/>
              </w:rPr>
            </w:pPr>
            <w:r w:rsidRPr="00AC55A7">
              <w:rPr>
                <w:color w:val="000000"/>
              </w:rPr>
              <w:t>0.43</w:t>
            </w:r>
          </w:p>
        </w:tc>
        <w:tc>
          <w:tcPr>
            <w:tcW w:w="1056" w:type="dxa"/>
            <w:tcBorders>
              <w:top w:val="single" w:sz="4" w:space="0" w:color="auto"/>
            </w:tcBorders>
            <w:vAlign w:val="bottom"/>
          </w:tcPr>
          <w:p w14:paraId="669221EA" w14:textId="77777777" w:rsidR="003D0AF3" w:rsidRPr="00AC55A7" w:rsidRDefault="003D0AF3" w:rsidP="00682677">
            <w:pPr>
              <w:snapToGrid w:val="0"/>
              <w:spacing w:line="360" w:lineRule="auto"/>
              <w:jc w:val="center"/>
              <w:textAlignment w:val="baseline"/>
            </w:pPr>
            <w:r w:rsidRPr="00AC55A7">
              <w:t>SA</w:t>
            </w:r>
          </w:p>
        </w:tc>
      </w:tr>
      <w:tr w:rsidR="003D0AF3" w:rsidRPr="00AC55A7" w14:paraId="0D983DEE" w14:textId="77777777" w:rsidTr="00682677">
        <w:tc>
          <w:tcPr>
            <w:tcW w:w="534" w:type="dxa"/>
          </w:tcPr>
          <w:p w14:paraId="272D0AAC" w14:textId="77777777" w:rsidR="003D0AF3" w:rsidRPr="00AC55A7" w:rsidRDefault="003D0AF3" w:rsidP="00682677">
            <w:pPr>
              <w:snapToGrid w:val="0"/>
              <w:spacing w:line="360" w:lineRule="auto"/>
              <w:jc w:val="both"/>
              <w:textAlignment w:val="baseline"/>
            </w:pPr>
            <w:r w:rsidRPr="00AC55A7">
              <w:t>2</w:t>
            </w:r>
          </w:p>
        </w:tc>
        <w:tc>
          <w:tcPr>
            <w:tcW w:w="6326" w:type="dxa"/>
          </w:tcPr>
          <w:p w14:paraId="05FF2CE6" w14:textId="77777777" w:rsidR="003D0AF3" w:rsidRPr="0044666F" w:rsidRDefault="003D0AF3" w:rsidP="00682677">
            <w:pPr>
              <w:spacing w:before="100" w:beforeAutospacing="1" w:after="100" w:afterAutospacing="1" w:line="360" w:lineRule="auto"/>
              <w:ind w:left="360"/>
            </w:pPr>
            <w:r w:rsidRPr="00BC3318">
              <w:t>Enhanced problem-solving and critical thinking</w:t>
            </w:r>
          </w:p>
        </w:tc>
        <w:tc>
          <w:tcPr>
            <w:tcW w:w="636" w:type="dxa"/>
            <w:vAlign w:val="bottom"/>
          </w:tcPr>
          <w:p w14:paraId="296A20D0" w14:textId="77777777" w:rsidR="003D0AF3" w:rsidRPr="00AC55A7" w:rsidRDefault="003D0AF3" w:rsidP="00682677">
            <w:pPr>
              <w:spacing w:line="360" w:lineRule="auto"/>
              <w:jc w:val="center"/>
              <w:rPr>
                <w:color w:val="000000"/>
              </w:rPr>
            </w:pPr>
            <w:r w:rsidRPr="00AC55A7">
              <w:rPr>
                <w:color w:val="000000"/>
              </w:rPr>
              <w:t>3.37</w:t>
            </w:r>
          </w:p>
        </w:tc>
        <w:tc>
          <w:tcPr>
            <w:tcW w:w="808" w:type="dxa"/>
            <w:vAlign w:val="bottom"/>
          </w:tcPr>
          <w:p w14:paraId="67799A4F" w14:textId="77777777" w:rsidR="003D0AF3" w:rsidRPr="00AC55A7" w:rsidRDefault="003D0AF3" w:rsidP="00682677">
            <w:pPr>
              <w:spacing w:line="360" w:lineRule="auto"/>
              <w:jc w:val="center"/>
              <w:rPr>
                <w:color w:val="000000"/>
              </w:rPr>
            </w:pPr>
            <w:r w:rsidRPr="00AC55A7">
              <w:rPr>
                <w:color w:val="000000"/>
              </w:rPr>
              <w:t>0.51</w:t>
            </w:r>
          </w:p>
        </w:tc>
        <w:tc>
          <w:tcPr>
            <w:tcW w:w="1056" w:type="dxa"/>
            <w:vAlign w:val="bottom"/>
          </w:tcPr>
          <w:p w14:paraId="3F21C53B" w14:textId="77777777" w:rsidR="003D0AF3" w:rsidRPr="00AC55A7" w:rsidRDefault="003D0AF3" w:rsidP="00682677">
            <w:pPr>
              <w:snapToGrid w:val="0"/>
              <w:spacing w:line="360" w:lineRule="auto"/>
              <w:jc w:val="center"/>
              <w:textAlignment w:val="baseline"/>
            </w:pPr>
            <w:r w:rsidRPr="00AC55A7">
              <w:t>A</w:t>
            </w:r>
          </w:p>
        </w:tc>
      </w:tr>
      <w:tr w:rsidR="003D0AF3" w:rsidRPr="00AC55A7" w14:paraId="0934D820" w14:textId="77777777" w:rsidTr="00682677">
        <w:tc>
          <w:tcPr>
            <w:tcW w:w="534" w:type="dxa"/>
          </w:tcPr>
          <w:p w14:paraId="248C909B" w14:textId="77777777" w:rsidR="003D0AF3" w:rsidRPr="00AC55A7" w:rsidRDefault="003D0AF3" w:rsidP="00682677">
            <w:pPr>
              <w:snapToGrid w:val="0"/>
              <w:spacing w:line="360" w:lineRule="auto"/>
              <w:jc w:val="both"/>
              <w:textAlignment w:val="baseline"/>
            </w:pPr>
            <w:r w:rsidRPr="00AC55A7">
              <w:t>3</w:t>
            </w:r>
          </w:p>
        </w:tc>
        <w:tc>
          <w:tcPr>
            <w:tcW w:w="6326" w:type="dxa"/>
          </w:tcPr>
          <w:p w14:paraId="3F94462D" w14:textId="77777777" w:rsidR="003D0AF3" w:rsidRPr="0044666F" w:rsidRDefault="003D0AF3" w:rsidP="00682677">
            <w:pPr>
              <w:spacing w:before="100" w:beforeAutospacing="1" w:after="100" w:afterAutospacing="1" w:line="360" w:lineRule="auto"/>
              <w:ind w:left="360"/>
            </w:pPr>
            <w:r w:rsidRPr="00BC3318">
              <w:t>Improved skills in predictive maintenance.</w:t>
            </w:r>
          </w:p>
        </w:tc>
        <w:tc>
          <w:tcPr>
            <w:tcW w:w="636" w:type="dxa"/>
            <w:vAlign w:val="bottom"/>
          </w:tcPr>
          <w:p w14:paraId="36550B35" w14:textId="77777777" w:rsidR="003D0AF3" w:rsidRPr="00AC55A7" w:rsidRDefault="003D0AF3" w:rsidP="00682677">
            <w:pPr>
              <w:spacing w:line="360" w:lineRule="auto"/>
              <w:jc w:val="center"/>
              <w:rPr>
                <w:color w:val="000000"/>
              </w:rPr>
            </w:pPr>
            <w:r w:rsidRPr="00AC55A7">
              <w:rPr>
                <w:color w:val="000000"/>
              </w:rPr>
              <w:t>3.46</w:t>
            </w:r>
          </w:p>
        </w:tc>
        <w:tc>
          <w:tcPr>
            <w:tcW w:w="808" w:type="dxa"/>
            <w:vAlign w:val="bottom"/>
          </w:tcPr>
          <w:p w14:paraId="779BC871" w14:textId="77777777" w:rsidR="003D0AF3" w:rsidRPr="00AC55A7" w:rsidRDefault="003D0AF3" w:rsidP="00682677">
            <w:pPr>
              <w:spacing w:line="360" w:lineRule="auto"/>
              <w:jc w:val="center"/>
              <w:rPr>
                <w:color w:val="000000"/>
              </w:rPr>
            </w:pPr>
            <w:r w:rsidRPr="00AC55A7">
              <w:rPr>
                <w:color w:val="000000"/>
              </w:rPr>
              <w:t>0.51</w:t>
            </w:r>
          </w:p>
        </w:tc>
        <w:tc>
          <w:tcPr>
            <w:tcW w:w="1056" w:type="dxa"/>
            <w:vAlign w:val="bottom"/>
          </w:tcPr>
          <w:p w14:paraId="2E658F3D" w14:textId="77777777" w:rsidR="003D0AF3" w:rsidRPr="00AC55A7" w:rsidRDefault="003D0AF3" w:rsidP="00682677">
            <w:pPr>
              <w:snapToGrid w:val="0"/>
              <w:spacing w:line="360" w:lineRule="auto"/>
              <w:jc w:val="center"/>
              <w:textAlignment w:val="baseline"/>
            </w:pPr>
            <w:r w:rsidRPr="00AC55A7">
              <w:t>A</w:t>
            </w:r>
          </w:p>
        </w:tc>
      </w:tr>
      <w:tr w:rsidR="003D0AF3" w:rsidRPr="00AC55A7" w14:paraId="2BE55E1E" w14:textId="77777777" w:rsidTr="00682677">
        <w:tc>
          <w:tcPr>
            <w:tcW w:w="534" w:type="dxa"/>
          </w:tcPr>
          <w:p w14:paraId="4B54099C" w14:textId="77777777" w:rsidR="003D0AF3" w:rsidRPr="00AC55A7" w:rsidRDefault="003D0AF3" w:rsidP="00682677">
            <w:pPr>
              <w:snapToGrid w:val="0"/>
              <w:spacing w:line="360" w:lineRule="auto"/>
              <w:jc w:val="both"/>
              <w:textAlignment w:val="baseline"/>
            </w:pPr>
            <w:r w:rsidRPr="00AC55A7">
              <w:t>4</w:t>
            </w:r>
          </w:p>
        </w:tc>
        <w:tc>
          <w:tcPr>
            <w:tcW w:w="6326" w:type="dxa"/>
          </w:tcPr>
          <w:p w14:paraId="7201722C" w14:textId="77777777" w:rsidR="003D0AF3" w:rsidRPr="0044666F" w:rsidRDefault="003D0AF3" w:rsidP="00682677">
            <w:pPr>
              <w:spacing w:before="100" w:beforeAutospacing="1" w:after="100" w:afterAutospacing="1" w:line="360" w:lineRule="auto"/>
              <w:ind w:left="360"/>
            </w:pPr>
            <w:r w:rsidRPr="00BC3318">
              <w:t>Increased employability and career advancement.</w:t>
            </w:r>
          </w:p>
        </w:tc>
        <w:tc>
          <w:tcPr>
            <w:tcW w:w="636" w:type="dxa"/>
            <w:vAlign w:val="bottom"/>
          </w:tcPr>
          <w:p w14:paraId="3C85ED48" w14:textId="77777777" w:rsidR="003D0AF3" w:rsidRPr="00AC55A7" w:rsidRDefault="003D0AF3" w:rsidP="00682677">
            <w:pPr>
              <w:spacing w:line="360" w:lineRule="auto"/>
              <w:jc w:val="center"/>
              <w:rPr>
                <w:color w:val="000000"/>
              </w:rPr>
            </w:pPr>
            <w:r w:rsidRPr="00AC55A7">
              <w:rPr>
                <w:color w:val="000000"/>
              </w:rPr>
              <w:t>2.40</w:t>
            </w:r>
          </w:p>
        </w:tc>
        <w:tc>
          <w:tcPr>
            <w:tcW w:w="808" w:type="dxa"/>
            <w:vAlign w:val="bottom"/>
          </w:tcPr>
          <w:p w14:paraId="78ECC130" w14:textId="77777777" w:rsidR="003D0AF3" w:rsidRPr="00AC55A7" w:rsidRDefault="003D0AF3" w:rsidP="00682677">
            <w:pPr>
              <w:spacing w:line="360" w:lineRule="auto"/>
              <w:jc w:val="center"/>
              <w:rPr>
                <w:color w:val="000000"/>
              </w:rPr>
            </w:pPr>
            <w:r w:rsidRPr="00AC55A7">
              <w:rPr>
                <w:color w:val="000000"/>
              </w:rPr>
              <w:t>0.77</w:t>
            </w:r>
          </w:p>
        </w:tc>
        <w:tc>
          <w:tcPr>
            <w:tcW w:w="1056" w:type="dxa"/>
            <w:vAlign w:val="bottom"/>
          </w:tcPr>
          <w:p w14:paraId="2DBC4D11" w14:textId="77777777" w:rsidR="003D0AF3" w:rsidRPr="00AC55A7" w:rsidRDefault="003D0AF3" w:rsidP="00682677">
            <w:pPr>
              <w:snapToGrid w:val="0"/>
              <w:spacing w:line="360" w:lineRule="auto"/>
              <w:jc w:val="center"/>
              <w:textAlignment w:val="baseline"/>
            </w:pPr>
            <w:r w:rsidRPr="00AC55A7">
              <w:t>D</w:t>
            </w:r>
          </w:p>
        </w:tc>
      </w:tr>
      <w:tr w:rsidR="003D0AF3" w:rsidRPr="00AC55A7" w14:paraId="1A878DC9" w14:textId="77777777" w:rsidTr="00682677">
        <w:tc>
          <w:tcPr>
            <w:tcW w:w="534" w:type="dxa"/>
          </w:tcPr>
          <w:p w14:paraId="19586FAE" w14:textId="77777777" w:rsidR="003D0AF3" w:rsidRPr="00AC55A7" w:rsidRDefault="003D0AF3" w:rsidP="00682677">
            <w:pPr>
              <w:snapToGrid w:val="0"/>
              <w:spacing w:line="360" w:lineRule="auto"/>
              <w:jc w:val="both"/>
              <w:textAlignment w:val="baseline"/>
            </w:pPr>
            <w:r w:rsidRPr="00AC55A7">
              <w:t>5</w:t>
            </w:r>
          </w:p>
        </w:tc>
        <w:tc>
          <w:tcPr>
            <w:tcW w:w="6326" w:type="dxa"/>
          </w:tcPr>
          <w:p w14:paraId="70C12453" w14:textId="77777777" w:rsidR="003D0AF3" w:rsidRPr="0044666F" w:rsidRDefault="003D0AF3" w:rsidP="00682677">
            <w:pPr>
              <w:spacing w:before="100" w:beforeAutospacing="1" w:after="100" w:afterAutospacing="1" w:line="360" w:lineRule="auto"/>
              <w:ind w:left="360"/>
            </w:pPr>
            <w:r w:rsidRPr="00BC3318">
              <w:t>Better understanding of vehicle cybersecurity.</w:t>
            </w:r>
          </w:p>
        </w:tc>
        <w:tc>
          <w:tcPr>
            <w:tcW w:w="636" w:type="dxa"/>
            <w:vAlign w:val="bottom"/>
          </w:tcPr>
          <w:p w14:paraId="3C9B743F" w14:textId="77777777" w:rsidR="003D0AF3" w:rsidRPr="00AC55A7" w:rsidRDefault="003D0AF3" w:rsidP="00682677">
            <w:pPr>
              <w:spacing w:line="360" w:lineRule="auto"/>
              <w:jc w:val="center"/>
              <w:rPr>
                <w:color w:val="000000"/>
              </w:rPr>
            </w:pPr>
            <w:r w:rsidRPr="00AC55A7">
              <w:rPr>
                <w:color w:val="000000"/>
              </w:rPr>
              <w:t>1.41</w:t>
            </w:r>
          </w:p>
        </w:tc>
        <w:tc>
          <w:tcPr>
            <w:tcW w:w="808" w:type="dxa"/>
            <w:vAlign w:val="bottom"/>
          </w:tcPr>
          <w:p w14:paraId="32C76489" w14:textId="77777777" w:rsidR="003D0AF3" w:rsidRPr="00AC55A7" w:rsidRDefault="003D0AF3" w:rsidP="00682677">
            <w:pPr>
              <w:spacing w:line="360" w:lineRule="auto"/>
              <w:jc w:val="center"/>
              <w:rPr>
                <w:color w:val="000000"/>
              </w:rPr>
            </w:pPr>
            <w:r w:rsidRPr="00AC55A7">
              <w:rPr>
                <w:color w:val="000000"/>
              </w:rPr>
              <w:t>0.49</w:t>
            </w:r>
          </w:p>
        </w:tc>
        <w:tc>
          <w:tcPr>
            <w:tcW w:w="1056" w:type="dxa"/>
            <w:vAlign w:val="bottom"/>
          </w:tcPr>
          <w:p w14:paraId="2668B8D5" w14:textId="77777777" w:rsidR="003D0AF3" w:rsidRPr="00AC55A7" w:rsidRDefault="003D0AF3" w:rsidP="00682677">
            <w:pPr>
              <w:snapToGrid w:val="0"/>
              <w:spacing w:line="360" w:lineRule="auto"/>
              <w:jc w:val="center"/>
              <w:textAlignment w:val="baseline"/>
            </w:pPr>
            <w:r w:rsidRPr="00AC55A7">
              <w:t>SD</w:t>
            </w:r>
          </w:p>
        </w:tc>
      </w:tr>
      <w:tr w:rsidR="003D0AF3" w:rsidRPr="00AC55A7" w14:paraId="12C116AE" w14:textId="77777777" w:rsidTr="00682677">
        <w:tc>
          <w:tcPr>
            <w:tcW w:w="534" w:type="dxa"/>
          </w:tcPr>
          <w:p w14:paraId="5D5719A8" w14:textId="77777777" w:rsidR="003D0AF3" w:rsidRPr="00AC55A7" w:rsidRDefault="003D0AF3" w:rsidP="00682677">
            <w:pPr>
              <w:snapToGrid w:val="0"/>
              <w:spacing w:line="360" w:lineRule="auto"/>
              <w:jc w:val="both"/>
              <w:textAlignment w:val="baseline"/>
              <w:rPr>
                <w:b/>
              </w:rPr>
            </w:pPr>
          </w:p>
        </w:tc>
        <w:tc>
          <w:tcPr>
            <w:tcW w:w="6326" w:type="dxa"/>
          </w:tcPr>
          <w:p w14:paraId="7180205D" w14:textId="77777777" w:rsidR="003D0AF3" w:rsidRPr="00AC55A7" w:rsidRDefault="003D0AF3" w:rsidP="00682677">
            <w:pPr>
              <w:snapToGrid w:val="0"/>
              <w:spacing w:line="360" w:lineRule="auto"/>
              <w:jc w:val="both"/>
              <w:textAlignment w:val="baseline"/>
              <w:rPr>
                <w:b/>
              </w:rPr>
            </w:pPr>
            <w:r w:rsidRPr="00AC55A7">
              <w:rPr>
                <w:b/>
              </w:rPr>
              <w:t>Grand Mean</w:t>
            </w:r>
          </w:p>
        </w:tc>
        <w:tc>
          <w:tcPr>
            <w:tcW w:w="636" w:type="dxa"/>
            <w:vAlign w:val="bottom"/>
          </w:tcPr>
          <w:p w14:paraId="5B6683EC" w14:textId="77777777" w:rsidR="003D0AF3" w:rsidRPr="00AC55A7" w:rsidRDefault="003D0AF3" w:rsidP="00682677">
            <w:pPr>
              <w:spacing w:line="360" w:lineRule="auto"/>
              <w:jc w:val="center"/>
              <w:rPr>
                <w:b/>
                <w:color w:val="000000"/>
              </w:rPr>
            </w:pPr>
            <w:r>
              <w:rPr>
                <w:b/>
                <w:color w:val="000000"/>
              </w:rPr>
              <w:t>2.88</w:t>
            </w:r>
          </w:p>
        </w:tc>
        <w:tc>
          <w:tcPr>
            <w:tcW w:w="808" w:type="dxa"/>
            <w:vAlign w:val="bottom"/>
          </w:tcPr>
          <w:p w14:paraId="06DFE38F" w14:textId="77777777" w:rsidR="003D0AF3" w:rsidRPr="00AC55A7" w:rsidRDefault="003D0AF3" w:rsidP="00682677">
            <w:pPr>
              <w:spacing w:line="360" w:lineRule="auto"/>
              <w:jc w:val="center"/>
              <w:rPr>
                <w:b/>
                <w:color w:val="000000"/>
              </w:rPr>
            </w:pPr>
            <w:r w:rsidRPr="00AC55A7">
              <w:rPr>
                <w:b/>
                <w:color w:val="000000"/>
              </w:rPr>
              <w:t>0.58</w:t>
            </w:r>
          </w:p>
        </w:tc>
        <w:tc>
          <w:tcPr>
            <w:tcW w:w="1056" w:type="dxa"/>
            <w:vAlign w:val="bottom"/>
          </w:tcPr>
          <w:p w14:paraId="56298ADD" w14:textId="77777777" w:rsidR="003D0AF3" w:rsidRPr="00AC55A7" w:rsidRDefault="003D0AF3" w:rsidP="00682677">
            <w:pPr>
              <w:snapToGrid w:val="0"/>
              <w:spacing w:line="360" w:lineRule="auto"/>
              <w:jc w:val="center"/>
              <w:textAlignment w:val="baseline"/>
              <w:rPr>
                <w:b/>
              </w:rPr>
            </w:pPr>
            <w:r w:rsidRPr="00AC55A7">
              <w:rPr>
                <w:b/>
              </w:rPr>
              <w:t>A</w:t>
            </w:r>
          </w:p>
        </w:tc>
      </w:tr>
    </w:tbl>
    <w:p w14:paraId="148FD540" w14:textId="7AA98C84" w:rsidR="003D0AF3" w:rsidRPr="00AC55A7" w:rsidRDefault="003D0AF3" w:rsidP="003D0AF3">
      <w:pPr>
        <w:spacing w:line="360" w:lineRule="auto"/>
        <w:jc w:val="both"/>
        <w:rPr>
          <w:i/>
        </w:rPr>
      </w:pPr>
      <w:r w:rsidRPr="00AC55A7">
        <w:rPr>
          <w:b/>
          <w:i/>
        </w:rPr>
        <w:t>Key:</w:t>
      </w:r>
      <w:r w:rsidRPr="00AC55A7">
        <w:rPr>
          <w:i/>
        </w:rPr>
        <w:t xml:space="preserve"> </w:t>
      </w:r>
      <m:oMath>
        <m:r>
          <m:rPr>
            <m:sty m:val="bi"/>
          </m:rPr>
          <w:rPr>
            <w:rFonts w:ascii="Cambria Math" w:hAnsi="Cambria Math"/>
          </w:rPr>
          <m:t xml:space="preserve"> </m:t>
        </m:r>
        <m:acc>
          <m:accPr>
            <m:chr m:val="̅"/>
            <m:ctrlPr>
              <w:rPr>
                <w:rFonts w:ascii="Cambria Math" w:hAnsi="Cambria Math"/>
                <w:i/>
              </w:rPr>
            </m:ctrlPr>
          </m:accPr>
          <m:e>
            <m:r>
              <w:rPr>
                <w:rFonts w:ascii="Cambria Math" w:hAnsi="Cambria Math"/>
              </w:rPr>
              <m:t>X</m:t>
            </m:r>
          </m:e>
        </m:acc>
      </m:oMath>
      <w:r w:rsidRPr="00AC55A7">
        <w:rPr>
          <w:rFonts w:eastAsiaTheme="minorEastAsia"/>
          <w:i/>
        </w:rPr>
        <w:t xml:space="preserve"> = Mean;</w:t>
      </w:r>
      <w:r w:rsidRPr="00AC55A7">
        <w:rPr>
          <w:rFonts w:eastAsiaTheme="minorEastAsia"/>
          <w:b/>
          <w:i/>
        </w:rPr>
        <w:t xml:space="preserve"> </w:t>
      </w:r>
      <w:r w:rsidRPr="00AC55A7">
        <w:rPr>
          <w:i/>
        </w:rPr>
        <w:t xml:space="preserve">SA = Strongly Agree; A = Agree; D = Disagree; SD = Strongly </w:t>
      </w:r>
      <w:r w:rsidR="002A27FF" w:rsidRPr="00AC55A7">
        <w:rPr>
          <w:i/>
        </w:rPr>
        <w:t>Disagree.</w:t>
      </w:r>
      <w:r w:rsidRPr="00AC55A7">
        <w:rPr>
          <w:i/>
        </w:rPr>
        <w:t xml:space="preserve"> </w:t>
      </w:r>
    </w:p>
    <w:p w14:paraId="6CF4A907" w14:textId="396DD2B4" w:rsidR="003D0AF3" w:rsidRPr="00AC55A7" w:rsidRDefault="003D0AF3" w:rsidP="003D0AF3">
      <w:pPr>
        <w:spacing w:line="360" w:lineRule="auto"/>
        <w:ind w:firstLine="720"/>
        <w:jc w:val="both"/>
      </w:pPr>
      <w:r w:rsidRPr="009C716C">
        <w:lastRenderedPageBreak/>
        <w:t xml:space="preserve">The </w:t>
      </w:r>
      <w:r w:rsidRPr="00AC55A7">
        <w:rPr>
          <w:bCs/>
        </w:rPr>
        <w:t xml:space="preserve">Grand Mean </w:t>
      </w:r>
      <w:r>
        <w:rPr>
          <w:bCs/>
        </w:rPr>
        <w:t>of 2.88</w:t>
      </w:r>
      <w:r w:rsidRPr="009C716C">
        <w:t xml:space="preserve"> </w:t>
      </w:r>
      <w:r w:rsidRPr="00AC55A7">
        <w:t xml:space="preserve">in Table 3 </w:t>
      </w:r>
      <w:r w:rsidRPr="009C716C">
        <w:t xml:space="preserve">indicates that, overall, respondents </w:t>
      </w:r>
      <w:r w:rsidRPr="00AC55A7">
        <w:rPr>
          <w:bCs/>
        </w:rPr>
        <w:t>agree</w:t>
      </w:r>
      <w:r w:rsidRPr="009C716C">
        <w:t xml:space="preserve"> that </w:t>
      </w:r>
      <w:r w:rsidRPr="008263DA">
        <w:t xml:space="preserve">the opportunities that an AI-driven curricula revolution presents for Automobile Technology students in </w:t>
      </w:r>
      <w:r w:rsidR="00C4638E" w:rsidRPr="00C4638E">
        <w:rPr>
          <w:bCs/>
        </w:rPr>
        <w:t>South-South Nigeria</w:t>
      </w:r>
      <w:r>
        <w:t>.</w:t>
      </w:r>
      <w:r w:rsidRPr="00AC55A7">
        <w:t xml:space="preserve"> </w:t>
      </w:r>
      <w:r w:rsidRPr="009C716C">
        <w:t xml:space="preserve">Respondents </w:t>
      </w:r>
      <w:r w:rsidRPr="00AC55A7">
        <w:rPr>
          <w:bCs/>
        </w:rPr>
        <w:t>strongly agreed</w:t>
      </w:r>
      <w:r w:rsidRPr="00AC55A7">
        <w:t xml:space="preserve"> that </w:t>
      </w:r>
      <w:r w:rsidRPr="00BC3318">
        <w:t>ability t</w:t>
      </w:r>
      <w:r>
        <w:t>o work with autonomous vehicles</w:t>
      </w:r>
      <w:r w:rsidRPr="009C716C">
        <w:t xml:space="preserve"> (X̅ = 3.77).</w:t>
      </w:r>
      <w:r w:rsidRPr="00AC55A7">
        <w:t xml:space="preserve"> The respondents </w:t>
      </w:r>
      <w:r w:rsidRPr="009C716C">
        <w:t xml:space="preserve">also </w:t>
      </w:r>
      <w:r w:rsidRPr="00AC55A7">
        <w:rPr>
          <w:bCs/>
        </w:rPr>
        <w:t>agreed</w:t>
      </w:r>
      <w:r w:rsidRPr="00AC55A7">
        <w:t xml:space="preserve"> that </w:t>
      </w:r>
      <w:r w:rsidRPr="009C716C">
        <w:t xml:space="preserve">AI </w:t>
      </w:r>
      <w:r w:rsidRPr="00BC3318">
        <w:t>enhanced problem-solving and critical thinking</w:t>
      </w:r>
      <w:r w:rsidRPr="009C716C">
        <w:t xml:space="preserve"> (X̅ = 3.37).</w:t>
      </w:r>
      <w:r w:rsidRPr="00AC55A7">
        <w:t xml:space="preserve"> and</w:t>
      </w:r>
      <w:r w:rsidRPr="009C716C">
        <w:t xml:space="preserve"> </w:t>
      </w:r>
      <w:r w:rsidRPr="00BC3318">
        <w:t>improved skills in predictive maintenance</w:t>
      </w:r>
      <w:r w:rsidRPr="009C716C">
        <w:t xml:space="preserve"> (X̅ = 3.46).</w:t>
      </w:r>
      <w:r w:rsidRPr="00AC55A7">
        <w:t xml:space="preserve"> </w:t>
      </w:r>
      <w:r w:rsidRPr="008263DA">
        <w:t xml:space="preserve">the opportunities that an AI-driven curricula revolution presents for Automobile Technology students in </w:t>
      </w:r>
      <w:r w:rsidR="00C4638E" w:rsidRPr="00C4638E">
        <w:rPr>
          <w:bCs/>
        </w:rPr>
        <w:t>South-South Nigeria</w:t>
      </w:r>
      <w:r w:rsidRPr="009C716C">
        <w:t>.</w:t>
      </w:r>
      <w:r w:rsidRPr="00AC55A7">
        <w:t xml:space="preserve"> The respondents </w:t>
      </w:r>
      <w:r w:rsidRPr="00AC55A7">
        <w:rPr>
          <w:bCs/>
        </w:rPr>
        <w:t>disagreed</w:t>
      </w:r>
      <w:r w:rsidRPr="00AC55A7">
        <w:t xml:space="preserve"> that </w:t>
      </w:r>
      <w:r w:rsidRPr="00BC3318">
        <w:t>increased employability and career advancement.</w:t>
      </w:r>
      <w:r w:rsidRPr="00AC55A7">
        <w:t xml:space="preserve"> (X̅ = 2.40) and that </w:t>
      </w:r>
      <w:r>
        <w:t xml:space="preserve">AI makes for </w:t>
      </w:r>
      <w:r w:rsidRPr="00BC3318">
        <w:t>better understanding of vehicle cybersecurity</w:t>
      </w:r>
      <w:r w:rsidRPr="009C716C">
        <w:t xml:space="preserve"> (X̅ = 1.41).</w:t>
      </w:r>
      <w:r w:rsidRPr="00AC55A7">
        <w:t xml:space="preserve"> </w:t>
      </w:r>
    </w:p>
    <w:p w14:paraId="010554E7" w14:textId="3879F0C2" w:rsidR="003D0AF3" w:rsidRPr="00AC55A7" w:rsidRDefault="003D0AF3" w:rsidP="003D0AF3">
      <w:pPr>
        <w:spacing w:line="360" w:lineRule="auto"/>
        <w:jc w:val="both"/>
      </w:pPr>
      <w:r w:rsidRPr="00AC55A7">
        <w:rPr>
          <w:b/>
        </w:rPr>
        <w:t>Table 4:</w:t>
      </w:r>
      <w:r w:rsidRPr="00AC55A7">
        <w:t xml:space="preserve"> </w:t>
      </w:r>
      <w:r w:rsidRPr="00AC55A7">
        <w:rPr>
          <w:b/>
          <w:color w:val="000000" w:themeColor="text1"/>
        </w:rPr>
        <w:t xml:space="preserve">ANOVA Analysis on the Mean Ratings of TVET </w:t>
      </w:r>
      <w:r>
        <w:rPr>
          <w:b/>
          <w:color w:val="000000" w:themeColor="text1"/>
        </w:rPr>
        <w:t>Teacher</w:t>
      </w:r>
      <w:r w:rsidRPr="00AC55A7">
        <w:rPr>
          <w:b/>
          <w:color w:val="000000" w:themeColor="text1"/>
        </w:rPr>
        <w:t xml:space="preserve">s, </w:t>
      </w:r>
      <w:r>
        <w:rPr>
          <w:b/>
        </w:rPr>
        <w:t>Instructor</w:t>
      </w:r>
      <w:r w:rsidRPr="00AC55A7">
        <w:rPr>
          <w:b/>
          <w:color w:val="000000" w:themeColor="text1"/>
        </w:rPr>
        <w:t xml:space="preserve"> and </w:t>
      </w:r>
      <w:r w:rsidRPr="00AC55A7">
        <w:rPr>
          <w:b/>
        </w:rPr>
        <w:t>Student in the</w:t>
      </w:r>
      <w:r w:rsidRPr="008263DA">
        <w:t xml:space="preserve"> </w:t>
      </w:r>
      <w:r w:rsidRPr="006A440F">
        <w:rPr>
          <w:b/>
        </w:rPr>
        <w:t xml:space="preserve">Opportunities that an AI-driven Curricula Revolution Presents for Automobile Technology Students in </w:t>
      </w:r>
      <w:r w:rsidR="00C4638E">
        <w:rPr>
          <w:b/>
        </w:rPr>
        <w:t>South-South Nigeria</w:t>
      </w:r>
      <w:r w:rsidRPr="006A440F">
        <w:rPr>
          <w:b/>
        </w:rPr>
        <w:t>.</w:t>
      </w:r>
    </w:p>
    <w:tbl>
      <w:tblPr>
        <w:tblW w:w="6210" w:type="dxa"/>
        <w:tblInd w:w="-5" w:type="dxa"/>
        <w:tblBorders>
          <w:top w:val="single" w:sz="4" w:space="0" w:color="auto"/>
          <w:bottom w:val="single" w:sz="4" w:space="0" w:color="auto"/>
        </w:tblBorders>
        <w:tblLook w:val="04A0" w:firstRow="1" w:lastRow="0" w:firstColumn="1" w:lastColumn="0" w:noHBand="0" w:noVBand="1"/>
      </w:tblPr>
      <w:tblGrid>
        <w:gridCol w:w="1877"/>
        <w:gridCol w:w="1043"/>
        <w:gridCol w:w="720"/>
        <w:gridCol w:w="950"/>
        <w:gridCol w:w="709"/>
        <w:gridCol w:w="911"/>
      </w:tblGrid>
      <w:tr w:rsidR="003D0AF3" w:rsidRPr="00AC55A7" w14:paraId="1DB39B72" w14:textId="77777777" w:rsidTr="00682677">
        <w:trPr>
          <w:trHeight w:val="495"/>
        </w:trPr>
        <w:tc>
          <w:tcPr>
            <w:tcW w:w="1877" w:type="dxa"/>
            <w:tcBorders>
              <w:top w:val="single" w:sz="4" w:space="0" w:color="auto"/>
              <w:bottom w:val="single" w:sz="4" w:space="0" w:color="auto"/>
            </w:tcBorders>
            <w:vAlign w:val="bottom"/>
            <w:hideMark/>
          </w:tcPr>
          <w:p w14:paraId="4496D000" w14:textId="77777777" w:rsidR="003D0AF3" w:rsidRPr="001B6DF7" w:rsidRDefault="003D0AF3" w:rsidP="00682677">
            <w:pPr>
              <w:spacing w:line="360" w:lineRule="auto"/>
              <w:rPr>
                <w:b/>
                <w:color w:val="000000"/>
              </w:rPr>
            </w:pPr>
            <w:r w:rsidRPr="001B6DF7">
              <w:rPr>
                <w:b/>
                <w:color w:val="000000"/>
              </w:rPr>
              <w:t> </w:t>
            </w:r>
          </w:p>
        </w:tc>
        <w:tc>
          <w:tcPr>
            <w:tcW w:w="1043" w:type="dxa"/>
            <w:tcBorders>
              <w:top w:val="single" w:sz="4" w:space="0" w:color="auto"/>
              <w:bottom w:val="single" w:sz="4" w:space="0" w:color="auto"/>
            </w:tcBorders>
            <w:vAlign w:val="bottom"/>
            <w:hideMark/>
          </w:tcPr>
          <w:p w14:paraId="68B65EAC" w14:textId="77777777" w:rsidR="003D0AF3" w:rsidRPr="001B6DF7" w:rsidRDefault="003D0AF3" w:rsidP="00682677">
            <w:pPr>
              <w:spacing w:line="360" w:lineRule="auto"/>
              <w:jc w:val="center"/>
              <w:rPr>
                <w:b/>
                <w:color w:val="000000"/>
              </w:rPr>
            </w:pPr>
            <w:r w:rsidRPr="001B6DF7">
              <w:rPr>
                <w:b/>
                <w:color w:val="000000"/>
              </w:rPr>
              <w:t>Sum of Squares</w:t>
            </w:r>
          </w:p>
        </w:tc>
        <w:tc>
          <w:tcPr>
            <w:tcW w:w="720" w:type="dxa"/>
            <w:tcBorders>
              <w:top w:val="single" w:sz="4" w:space="0" w:color="auto"/>
              <w:bottom w:val="single" w:sz="4" w:space="0" w:color="auto"/>
            </w:tcBorders>
            <w:vAlign w:val="bottom"/>
            <w:hideMark/>
          </w:tcPr>
          <w:p w14:paraId="375AED83" w14:textId="77777777" w:rsidR="003D0AF3" w:rsidRPr="001B6DF7" w:rsidRDefault="003D0AF3" w:rsidP="00682677">
            <w:pPr>
              <w:spacing w:line="360" w:lineRule="auto"/>
              <w:jc w:val="center"/>
              <w:rPr>
                <w:b/>
                <w:color w:val="000000"/>
              </w:rPr>
            </w:pPr>
            <w:proofErr w:type="spellStart"/>
            <w:r w:rsidRPr="001B6DF7">
              <w:rPr>
                <w:b/>
                <w:color w:val="000000"/>
              </w:rPr>
              <w:t>Df</w:t>
            </w:r>
            <w:proofErr w:type="spellEnd"/>
          </w:p>
        </w:tc>
        <w:tc>
          <w:tcPr>
            <w:tcW w:w="950" w:type="dxa"/>
            <w:tcBorders>
              <w:top w:val="single" w:sz="4" w:space="0" w:color="auto"/>
              <w:bottom w:val="single" w:sz="4" w:space="0" w:color="auto"/>
            </w:tcBorders>
            <w:vAlign w:val="bottom"/>
            <w:hideMark/>
          </w:tcPr>
          <w:p w14:paraId="36568C30" w14:textId="77777777" w:rsidR="003D0AF3" w:rsidRPr="001B6DF7" w:rsidRDefault="003D0AF3" w:rsidP="00682677">
            <w:pPr>
              <w:spacing w:line="360" w:lineRule="auto"/>
              <w:jc w:val="center"/>
              <w:rPr>
                <w:b/>
                <w:color w:val="000000"/>
              </w:rPr>
            </w:pPr>
            <w:r w:rsidRPr="001B6DF7">
              <w:rPr>
                <w:b/>
                <w:color w:val="000000"/>
              </w:rPr>
              <w:t>Mean Square</w:t>
            </w:r>
          </w:p>
        </w:tc>
        <w:tc>
          <w:tcPr>
            <w:tcW w:w="709" w:type="dxa"/>
            <w:tcBorders>
              <w:top w:val="single" w:sz="4" w:space="0" w:color="auto"/>
              <w:bottom w:val="single" w:sz="4" w:space="0" w:color="auto"/>
            </w:tcBorders>
            <w:vAlign w:val="bottom"/>
            <w:hideMark/>
          </w:tcPr>
          <w:p w14:paraId="314CDFDC" w14:textId="77777777" w:rsidR="003D0AF3" w:rsidRPr="001B6DF7" w:rsidRDefault="003D0AF3" w:rsidP="00682677">
            <w:pPr>
              <w:spacing w:line="360" w:lineRule="auto"/>
              <w:jc w:val="center"/>
              <w:rPr>
                <w:b/>
                <w:color w:val="000000"/>
              </w:rPr>
            </w:pPr>
            <w:r w:rsidRPr="001B6DF7">
              <w:rPr>
                <w:b/>
                <w:color w:val="000000"/>
              </w:rPr>
              <w:t>F</w:t>
            </w:r>
          </w:p>
        </w:tc>
        <w:tc>
          <w:tcPr>
            <w:tcW w:w="911" w:type="dxa"/>
            <w:tcBorders>
              <w:top w:val="single" w:sz="4" w:space="0" w:color="auto"/>
              <w:bottom w:val="single" w:sz="4" w:space="0" w:color="auto"/>
            </w:tcBorders>
            <w:vAlign w:val="bottom"/>
            <w:hideMark/>
          </w:tcPr>
          <w:p w14:paraId="6D34CD44" w14:textId="77777777" w:rsidR="003D0AF3" w:rsidRPr="001B6DF7" w:rsidRDefault="003D0AF3" w:rsidP="00682677">
            <w:pPr>
              <w:spacing w:line="360" w:lineRule="auto"/>
              <w:jc w:val="center"/>
              <w:rPr>
                <w:b/>
                <w:color w:val="000000"/>
              </w:rPr>
            </w:pPr>
            <w:r w:rsidRPr="001B6DF7">
              <w:rPr>
                <w:b/>
                <w:color w:val="000000"/>
              </w:rPr>
              <w:t>Sig.</w:t>
            </w:r>
          </w:p>
        </w:tc>
      </w:tr>
      <w:tr w:rsidR="003D0AF3" w:rsidRPr="00AC55A7" w14:paraId="39C027CA" w14:textId="77777777" w:rsidTr="00682677">
        <w:trPr>
          <w:trHeight w:val="480"/>
        </w:trPr>
        <w:tc>
          <w:tcPr>
            <w:tcW w:w="1877" w:type="dxa"/>
            <w:tcBorders>
              <w:top w:val="single" w:sz="4" w:space="0" w:color="auto"/>
            </w:tcBorders>
            <w:hideMark/>
          </w:tcPr>
          <w:p w14:paraId="0E5F3411" w14:textId="77777777" w:rsidR="003D0AF3" w:rsidRPr="001B6DF7" w:rsidRDefault="003D0AF3" w:rsidP="00682677">
            <w:pPr>
              <w:spacing w:line="360" w:lineRule="auto"/>
              <w:rPr>
                <w:color w:val="000000"/>
              </w:rPr>
            </w:pPr>
            <w:r w:rsidRPr="001B6DF7">
              <w:rPr>
                <w:color w:val="000000"/>
              </w:rPr>
              <w:t>Between Groups</w:t>
            </w:r>
          </w:p>
        </w:tc>
        <w:tc>
          <w:tcPr>
            <w:tcW w:w="1043" w:type="dxa"/>
            <w:tcBorders>
              <w:top w:val="single" w:sz="4" w:space="0" w:color="auto"/>
            </w:tcBorders>
            <w:noWrap/>
            <w:vAlign w:val="center"/>
            <w:hideMark/>
          </w:tcPr>
          <w:p w14:paraId="755D26DF" w14:textId="77777777" w:rsidR="003D0AF3" w:rsidRPr="001B6DF7" w:rsidRDefault="003D0AF3" w:rsidP="00682677">
            <w:pPr>
              <w:spacing w:line="360" w:lineRule="auto"/>
              <w:jc w:val="center"/>
              <w:rPr>
                <w:color w:val="000000"/>
              </w:rPr>
            </w:pPr>
            <w:r w:rsidRPr="00AC55A7">
              <w:rPr>
                <w:color w:val="000000"/>
              </w:rPr>
              <w:t>0.15</w:t>
            </w:r>
          </w:p>
        </w:tc>
        <w:tc>
          <w:tcPr>
            <w:tcW w:w="720" w:type="dxa"/>
            <w:tcBorders>
              <w:top w:val="single" w:sz="4" w:space="0" w:color="auto"/>
            </w:tcBorders>
            <w:noWrap/>
            <w:vAlign w:val="center"/>
            <w:hideMark/>
          </w:tcPr>
          <w:p w14:paraId="11A929C8" w14:textId="77777777" w:rsidR="003D0AF3" w:rsidRPr="001B6DF7" w:rsidRDefault="003D0AF3" w:rsidP="00682677">
            <w:pPr>
              <w:spacing w:line="360" w:lineRule="auto"/>
              <w:jc w:val="center"/>
              <w:rPr>
                <w:color w:val="000000"/>
              </w:rPr>
            </w:pPr>
            <w:r w:rsidRPr="001B6DF7">
              <w:rPr>
                <w:color w:val="000000"/>
              </w:rPr>
              <w:t>2</w:t>
            </w:r>
          </w:p>
        </w:tc>
        <w:tc>
          <w:tcPr>
            <w:tcW w:w="950" w:type="dxa"/>
            <w:tcBorders>
              <w:top w:val="single" w:sz="4" w:space="0" w:color="auto"/>
            </w:tcBorders>
            <w:noWrap/>
            <w:vAlign w:val="center"/>
            <w:hideMark/>
          </w:tcPr>
          <w:p w14:paraId="21B49F5F" w14:textId="77777777" w:rsidR="003D0AF3" w:rsidRPr="001B6DF7" w:rsidRDefault="003D0AF3" w:rsidP="00682677">
            <w:pPr>
              <w:spacing w:line="360" w:lineRule="auto"/>
              <w:jc w:val="center"/>
              <w:rPr>
                <w:color w:val="000000"/>
              </w:rPr>
            </w:pPr>
            <w:r w:rsidRPr="00AC55A7">
              <w:rPr>
                <w:color w:val="000000"/>
              </w:rPr>
              <w:t>0.07</w:t>
            </w:r>
          </w:p>
        </w:tc>
        <w:tc>
          <w:tcPr>
            <w:tcW w:w="709" w:type="dxa"/>
            <w:tcBorders>
              <w:top w:val="single" w:sz="4" w:space="0" w:color="auto"/>
            </w:tcBorders>
            <w:noWrap/>
            <w:vAlign w:val="center"/>
            <w:hideMark/>
          </w:tcPr>
          <w:p w14:paraId="2952BE74" w14:textId="77777777" w:rsidR="003D0AF3" w:rsidRPr="001B6DF7" w:rsidRDefault="003D0AF3" w:rsidP="00682677">
            <w:pPr>
              <w:spacing w:line="360" w:lineRule="auto"/>
              <w:jc w:val="right"/>
              <w:rPr>
                <w:color w:val="000000"/>
              </w:rPr>
            </w:pPr>
            <w:r w:rsidRPr="00AC55A7">
              <w:rPr>
                <w:color w:val="000000"/>
              </w:rPr>
              <w:t>0.88</w:t>
            </w:r>
          </w:p>
        </w:tc>
        <w:tc>
          <w:tcPr>
            <w:tcW w:w="911" w:type="dxa"/>
            <w:tcBorders>
              <w:top w:val="single" w:sz="4" w:space="0" w:color="auto"/>
            </w:tcBorders>
            <w:noWrap/>
            <w:vAlign w:val="center"/>
            <w:hideMark/>
          </w:tcPr>
          <w:p w14:paraId="666131CB" w14:textId="77777777" w:rsidR="003D0AF3" w:rsidRPr="001B6DF7" w:rsidRDefault="003D0AF3" w:rsidP="00682677">
            <w:pPr>
              <w:spacing w:line="360" w:lineRule="auto"/>
              <w:jc w:val="right"/>
              <w:rPr>
                <w:color w:val="000000"/>
              </w:rPr>
            </w:pPr>
            <w:r w:rsidRPr="00AC55A7">
              <w:rPr>
                <w:color w:val="000000"/>
              </w:rPr>
              <w:t>0.42</w:t>
            </w:r>
          </w:p>
        </w:tc>
      </w:tr>
      <w:tr w:rsidR="003D0AF3" w:rsidRPr="00AC55A7" w14:paraId="27C226F3" w14:textId="77777777" w:rsidTr="00682677">
        <w:trPr>
          <w:trHeight w:val="480"/>
        </w:trPr>
        <w:tc>
          <w:tcPr>
            <w:tcW w:w="1877" w:type="dxa"/>
            <w:hideMark/>
          </w:tcPr>
          <w:p w14:paraId="1BC35191" w14:textId="77777777" w:rsidR="003D0AF3" w:rsidRPr="001B6DF7" w:rsidRDefault="003D0AF3" w:rsidP="00682677">
            <w:pPr>
              <w:spacing w:line="360" w:lineRule="auto"/>
              <w:rPr>
                <w:color w:val="000000"/>
              </w:rPr>
            </w:pPr>
            <w:r w:rsidRPr="001B6DF7">
              <w:rPr>
                <w:color w:val="000000"/>
              </w:rPr>
              <w:t>Within Groups</w:t>
            </w:r>
          </w:p>
        </w:tc>
        <w:tc>
          <w:tcPr>
            <w:tcW w:w="1043" w:type="dxa"/>
            <w:noWrap/>
            <w:vAlign w:val="center"/>
            <w:hideMark/>
          </w:tcPr>
          <w:p w14:paraId="2F1CF1B5" w14:textId="77777777" w:rsidR="003D0AF3" w:rsidRPr="001B6DF7" w:rsidRDefault="003D0AF3" w:rsidP="00682677">
            <w:pPr>
              <w:spacing w:line="360" w:lineRule="auto"/>
              <w:jc w:val="center"/>
              <w:rPr>
                <w:color w:val="000000"/>
              </w:rPr>
            </w:pPr>
            <w:r w:rsidRPr="00AC55A7">
              <w:rPr>
                <w:color w:val="000000"/>
              </w:rPr>
              <w:t>14.80</w:t>
            </w:r>
          </w:p>
        </w:tc>
        <w:tc>
          <w:tcPr>
            <w:tcW w:w="720" w:type="dxa"/>
            <w:noWrap/>
            <w:vAlign w:val="center"/>
            <w:hideMark/>
          </w:tcPr>
          <w:p w14:paraId="047171EB" w14:textId="77777777" w:rsidR="003D0AF3" w:rsidRPr="001B6DF7" w:rsidRDefault="003D0AF3" w:rsidP="00682677">
            <w:pPr>
              <w:spacing w:line="360" w:lineRule="auto"/>
              <w:jc w:val="center"/>
              <w:rPr>
                <w:color w:val="000000"/>
              </w:rPr>
            </w:pPr>
            <w:r w:rsidRPr="001B6DF7">
              <w:rPr>
                <w:color w:val="000000"/>
              </w:rPr>
              <w:t>180</w:t>
            </w:r>
          </w:p>
        </w:tc>
        <w:tc>
          <w:tcPr>
            <w:tcW w:w="950" w:type="dxa"/>
            <w:noWrap/>
            <w:vAlign w:val="center"/>
            <w:hideMark/>
          </w:tcPr>
          <w:p w14:paraId="0F2BEA96" w14:textId="77777777" w:rsidR="003D0AF3" w:rsidRPr="001B6DF7" w:rsidRDefault="003D0AF3" w:rsidP="00682677">
            <w:pPr>
              <w:spacing w:line="360" w:lineRule="auto"/>
              <w:jc w:val="center"/>
              <w:rPr>
                <w:color w:val="000000"/>
              </w:rPr>
            </w:pPr>
            <w:r w:rsidRPr="00AC55A7">
              <w:rPr>
                <w:color w:val="000000"/>
              </w:rPr>
              <w:t>0.08</w:t>
            </w:r>
          </w:p>
        </w:tc>
        <w:tc>
          <w:tcPr>
            <w:tcW w:w="709" w:type="dxa"/>
            <w:vAlign w:val="center"/>
            <w:hideMark/>
          </w:tcPr>
          <w:p w14:paraId="22D34866" w14:textId="77777777" w:rsidR="003D0AF3" w:rsidRPr="001B6DF7" w:rsidRDefault="003D0AF3" w:rsidP="00682677">
            <w:pPr>
              <w:spacing w:line="360" w:lineRule="auto"/>
              <w:rPr>
                <w:color w:val="000000"/>
              </w:rPr>
            </w:pPr>
            <w:r w:rsidRPr="001B6DF7">
              <w:rPr>
                <w:color w:val="000000"/>
              </w:rPr>
              <w:t> </w:t>
            </w:r>
          </w:p>
        </w:tc>
        <w:tc>
          <w:tcPr>
            <w:tcW w:w="911" w:type="dxa"/>
            <w:vAlign w:val="center"/>
            <w:hideMark/>
          </w:tcPr>
          <w:p w14:paraId="1E8D249C" w14:textId="77777777" w:rsidR="003D0AF3" w:rsidRPr="001B6DF7" w:rsidRDefault="003D0AF3" w:rsidP="00682677">
            <w:pPr>
              <w:spacing w:line="360" w:lineRule="auto"/>
              <w:rPr>
                <w:color w:val="000000"/>
              </w:rPr>
            </w:pPr>
            <w:r w:rsidRPr="001B6DF7">
              <w:rPr>
                <w:color w:val="000000"/>
              </w:rPr>
              <w:t> </w:t>
            </w:r>
          </w:p>
        </w:tc>
      </w:tr>
      <w:tr w:rsidR="003D0AF3" w:rsidRPr="00AC55A7" w14:paraId="6D8FAD83" w14:textId="77777777" w:rsidTr="00682677">
        <w:trPr>
          <w:trHeight w:val="300"/>
        </w:trPr>
        <w:tc>
          <w:tcPr>
            <w:tcW w:w="1877" w:type="dxa"/>
            <w:hideMark/>
          </w:tcPr>
          <w:p w14:paraId="5E5D0D8B" w14:textId="77777777" w:rsidR="003D0AF3" w:rsidRPr="001B6DF7" w:rsidRDefault="003D0AF3" w:rsidP="00682677">
            <w:pPr>
              <w:spacing w:line="360" w:lineRule="auto"/>
              <w:rPr>
                <w:color w:val="000000"/>
              </w:rPr>
            </w:pPr>
            <w:r w:rsidRPr="001B6DF7">
              <w:rPr>
                <w:color w:val="000000"/>
              </w:rPr>
              <w:t>Total</w:t>
            </w:r>
          </w:p>
        </w:tc>
        <w:tc>
          <w:tcPr>
            <w:tcW w:w="1043" w:type="dxa"/>
            <w:noWrap/>
            <w:vAlign w:val="center"/>
            <w:hideMark/>
          </w:tcPr>
          <w:p w14:paraId="32DD8276" w14:textId="77777777" w:rsidR="003D0AF3" w:rsidRPr="001B6DF7" w:rsidRDefault="003D0AF3" w:rsidP="00682677">
            <w:pPr>
              <w:spacing w:line="360" w:lineRule="auto"/>
              <w:jc w:val="center"/>
              <w:rPr>
                <w:color w:val="000000"/>
              </w:rPr>
            </w:pPr>
            <w:r w:rsidRPr="00AC55A7">
              <w:rPr>
                <w:color w:val="000000"/>
              </w:rPr>
              <w:t>14.94</w:t>
            </w:r>
          </w:p>
        </w:tc>
        <w:tc>
          <w:tcPr>
            <w:tcW w:w="720" w:type="dxa"/>
            <w:noWrap/>
            <w:vAlign w:val="center"/>
            <w:hideMark/>
          </w:tcPr>
          <w:p w14:paraId="76E2B118" w14:textId="77777777" w:rsidR="003D0AF3" w:rsidRPr="001B6DF7" w:rsidRDefault="003D0AF3" w:rsidP="00682677">
            <w:pPr>
              <w:spacing w:line="360" w:lineRule="auto"/>
              <w:jc w:val="center"/>
              <w:rPr>
                <w:color w:val="000000"/>
              </w:rPr>
            </w:pPr>
            <w:r w:rsidRPr="001B6DF7">
              <w:rPr>
                <w:color w:val="000000"/>
              </w:rPr>
              <w:t>182</w:t>
            </w:r>
          </w:p>
        </w:tc>
        <w:tc>
          <w:tcPr>
            <w:tcW w:w="950" w:type="dxa"/>
            <w:vAlign w:val="center"/>
            <w:hideMark/>
          </w:tcPr>
          <w:p w14:paraId="71B0E9D1" w14:textId="77777777" w:rsidR="003D0AF3" w:rsidRPr="001B6DF7" w:rsidRDefault="003D0AF3" w:rsidP="00682677">
            <w:pPr>
              <w:spacing w:line="360" w:lineRule="auto"/>
              <w:jc w:val="center"/>
              <w:rPr>
                <w:color w:val="000000"/>
              </w:rPr>
            </w:pPr>
          </w:p>
        </w:tc>
        <w:tc>
          <w:tcPr>
            <w:tcW w:w="709" w:type="dxa"/>
            <w:vAlign w:val="center"/>
            <w:hideMark/>
          </w:tcPr>
          <w:p w14:paraId="2B06D9C2" w14:textId="77777777" w:rsidR="003D0AF3" w:rsidRPr="001B6DF7" w:rsidRDefault="003D0AF3" w:rsidP="00682677">
            <w:pPr>
              <w:spacing w:line="360" w:lineRule="auto"/>
              <w:rPr>
                <w:color w:val="000000"/>
              </w:rPr>
            </w:pPr>
            <w:r w:rsidRPr="001B6DF7">
              <w:rPr>
                <w:color w:val="000000"/>
              </w:rPr>
              <w:t> </w:t>
            </w:r>
          </w:p>
        </w:tc>
        <w:tc>
          <w:tcPr>
            <w:tcW w:w="911" w:type="dxa"/>
            <w:vAlign w:val="center"/>
            <w:hideMark/>
          </w:tcPr>
          <w:p w14:paraId="40DCB16E" w14:textId="77777777" w:rsidR="003D0AF3" w:rsidRPr="001B6DF7" w:rsidRDefault="003D0AF3" w:rsidP="00682677">
            <w:pPr>
              <w:spacing w:line="360" w:lineRule="auto"/>
              <w:rPr>
                <w:color w:val="000000"/>
              </w:rPr>
            </w:pPr>
            <w:r w:rsidRPr="001B6DF7">
              <w:rPr>
                <w:color w:val="000000"/>
              </w:rPr>
              <w:t> </w:t>
            </w:r>
          </w:p>
        </w:tc>
      </w:tr>
    </w:tbl>
    <w:p w14:paraId="7814DF44" w14:textId="372167CD" w:rsidR="003D0AF3" w:rsidRPr="00A90B31" w:rsidRDefault="003D0AF3" w:rsidP="00C4638E">
      <w:pPr>
        <w:pStyle w:val="NormalWeb"/>
        <w:spacing w:before="240" w:beforeAutospacing="0" w:after="0" w:afterAutospacing="0" w:line="360" w:lineRule="auto"/>
        <w:ind w:firstLine="720"/>
        <w:jc w:val="both"/>
        <w:rPr>
          <w:b/>
        </w:rPr>
      </w:pPr>
      <w:r w:rsidRPr="00AC55A7">
        <w:t xml:space="preserve">Table 4 above shows ANOVA analyses which revealed </w:t>
      </w:r>
      <w:r w:rsidRPr="006A440F">
        <w:rPr>
          <w:rStyle w:val="Strong"/>
          <w:rFonts w:eastAsiaTheme="majorEastAsia"/>
          <w:b w:val="0"/>
        </w:rPr>
        <w:t>no statistically significant difference</w:t>
      </w:r>
      <w:r w:rsidRPr="00AC55A7">
        <w:t xml:space="preserve"> in mean ratings across the three groups, </w:t>
      </w:r>
      <w:r w:rsidRPr="00934DC2">
        <w:rPr>
          <w:rStyle w:val="Strong"/>
          <w:rFonts w:eastAsiaTheme="majorEastAsia"/>
          <w:b w:val="0"/>
        </w:rPr>
        <w:t>F</w:t>
      </w:r>
      <w:r>
        <w:rPr>
          <w:rStyle w:val="Strong"/>
          <w:rFonts w:eastAsiaTheme="majorEastAsia"/>
          <w:b w:val="0"/>
        </w:rPr>
        <w:t xml:space="preserve"> </w:t>
      </w:r>
      <w:r w:rsidRPr="00934DC2">
        <w:rPr>
          <w:rStyle w:val="Strong"/>
          <w:rFonts w:eastAsiaTheme="majorEastAsia"/>
          <w:b w:val="0"/>
        </w:rPr>
        <w:t>(2,180) = 0.88, p = 0.42</w:t>
      </w:r>
      <w:r w:rsidRPr="00AC55A7">
        <w:t xml:space="preserve">. Since the p-value (.42) is greater than the 0.05 level of significance, therefore, the null hypothesis was not rejected. This indicates that the three groups share similar perceptions regarding </w:t>
      </w:r>
      <w:r w:rsidRPr="008263DA">
        <w:t xml:space="preserve">the opportunities that an AI-driven curricula revolution presents for Automobile Technology students in </w:t>
      </w:r>
      <w:r w:rsidR="00C4638E" w:rsidRPr="00C4638E">
        <w:rPr>
          <w:bCs/>
        </w:rPr>
        <w:t xml:space="preserve">South-South Nigeria </w:t>
      </w:r>
      <w:r>
        <w:rPr>
          <w:b/>
        </w:rPr>
        <w:t>Table 5</w:t>
      </w:r>
      <w:r w:rsidRPr="00AC55A7">
        <w:rPr>
          <w:b/>
        </w:rPr>
        <w:t xml:space="preserve">: Mean Responses of Respondents on the </w:t>
      </w:r>
      <w:r w:rsidRPr="00A90B31">
        <w:rPr>
          <w:b/>
        </w:rPr>
        <w:t xml:space="preserve">Perceived Opportunities and Benefits of an AI-driven Curriculum from the Perspective of Students, Instructors, and Industry Stakeholders in </w:t>
      </w:r>
      <w:r w:rsidR="00C4638E">
        <w:rPr>
          <w:b/>
        </w:rPr>
        <w:t>South-South Nigeria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26"/>
        <w:gridCol w:w="636"/>
        <w:gridCol w:w="808"/>
        <w:gridCol w:w="1056"/>
      </w:tblGrid>
      <w:tr w:rsidR="003D0AF3" w:rsidRPr="00AC55A7" w14:paraId="668AF03E" w14:textId="77777777" w:rsidTr="00682677">
        <w:tc>
          <w:tcPr>
            <w:tcW w:w="534" w:type="dxa"/>
            <w:tcBorders>
              <w:top w:val="single" w:sz="4" w:space="0" w:color="auto"/>
              <w:bottom w:val="single" w:sz="4" w:space="0" w:color="auto"/>
            </w:tcBorders>
          </w:tcPr>
          <w:p w14:paraId="53C63E78" w14:textId="77777777" w:rsidR="003D0AF3" w:rsidRPr="00AC55A7" w:rsidRDefault="003D0AF3" w:rsidP="00682677">
            <w:pPr>
              <w:snapToGrid w:val="0"/>
              <w:spacing w:line="360" w:lineRule="auto"/>
              <w:jc w:val="center"/>
              <w:textAlignment w:val="baseline"/>
              <w:rPr>
                <w:b/>
              </w:rPr>
            </w:pPr>
            <w:r w:rsidRPr="00AC55A7">
              <w:rPr>
                <w:b/>
              </w:rPr>
              <w:t>s/n</w:t>
            </w:r>
          </w:p>
        </w:tc>
        <w:tc>
          <w:tcPr>
            <w:tcW w:w="6326" w:type="dxa"/>
            <w:tcBorders>
              <w:top w:val="single" w:sz="4" w:space="0" w:color="auto"/>
              <w:bottom w:val="single" w:sz="4" w:space="0" w:color="auto"/>
            </w:tcBorders>
          </w:tcPr>
          <w:p w14:paraId="77576AB7" w14:textId="77777777" w:rsidR="003D0AF3" w:rsidRPr="00AC55A7" w:rsidRDefault="003D0AF3" w:rsidP="00682677">
            <w:pPr>
              <w:snapToGrid w:val="0"/>
              <w:spacing w:line="360" w:lineRule="auto"/>
              <w:jc w:val="center"/>
              <w:textAlignment w:val="baseline"/>
              <w:rPr>
                <w:b/>
              </w:rPr>
            </w:pPr>
            <w:r w:rsidRPr="00AC55A7">
              <w:rPr>
                <w:b/>
              </w:rPr>
              <w:t>Item statement</w:t>
            </w:r>
          </w:p>
        </w:tc>
        <w:tc>
          <w:tcPr>
            <w:tcW w:w="636" w:type="dxa"/>
            <w:tcBorders>
              <w:top w:val="single" w:sz="4" w:space="0" w:color="auto"/>
              <w:bottom w:val="single" w:sz="4" w:space="0" w:color="auto"/>
            </w:tcBorders>
          </w:tcPr>
          <w:p w14:paraId="6FA5E89C" w14:textId="77777777" w:rsidR="003D0AF3" w:rsidRPr="00AC55A7" w:rsidRDefault="00000000" w:rsidP="00682677">
            <w:pPr>
              <w:snapToGrid w:val="0"/>
              <w:spacing w:line="360" w:lineRule="auto"/>
              <w:jc w:val="center"/>
              <w:textAlignment w:val="baseline"/>
              <w:rPr>
                <w:b/>
              </w:rPr>
            </w:pPr>
            <m:oMathPara>
              <m:oMath>
                <m:acc>
                  <m:accPr>
                    <m:chr m:val="̅"/>
                    <m:ctrlPr>
                      <w:rPr>
                        <w:rFonts w:ascii="Cambria Math" w:hAnsi="Cambria Math"/>
                        <w:b/>
                        <w:i/>
                        <w:kern w:val="2"/>
                        <w14:ligatures w14:val="standardContextual"/>
                      </w:rPr>
                    </m:ctrlPr>
                  </m:accPr>
                  <m:e>
                    <m:r>
                      <m:rPr>
                        <m:sty m:val="bi"/>
                      </m:rPr>
                      <w:rPr>
                        <w:rFonts w:ascii="Cambria Math" w:hAnsi="Cambria Math"/>
                      </w:rPr>
                      <m:t>X</m:t>
                    </m:r>
                  </m:e>
                </m:acc>
              </m:oMath>
            </m:oMathPara>
          </w:p>
        </w:tc>
        <w:tc>
          <w:tcPr>
            <w:tcW w:w="808" w:type="dxa"/>
            <w:tcBorders>
              <w:top w:val="single" w:sz="4" w:space="0" w:color="auto"/>
              <w:bottom w:val="single" w:sz="4" w:space="0" w:color="auto"/>
            </w:tcBorders>
          </w:tcPr>
          <w:p w14:paraId="4AD9ABDF" w14:textId="77777777" w:rsidR="003D0AF3" w:rsidRPr="00AC55A7" w:rsidRDefault="003D0AF3" w:rsidP="00682677">
            <w:pPr>
              <w:snapToGrid w:val="0"/>
              <w:spacing w:line="360" w:lineRule="auto"/>
              <w:jc w:val="center"/>
              <w:textAlignment w:val="baseline"/>
              <w:rPr>
                <w:b/>
              </w:rPr>
            </w:pPr>
            <w:r w:rsidRPr="00AC55A7">
              <w:rPr>
                <w:b/>
              </w:rPr>
              <w:t>Std. Dev.</w:t>
            </w:r>
          </w:p>
        </w:tc>
        <w:tc>
          <w:tcPr>
            <w:tcW w:w="1056" w:type="dxa"/>
            <w:tcBorders>
              <w:top w:val="single" w:sz="4" w:space="0" w:color="auto"/>
              <w:bottom w:val="single" w:sz="4" w:space="0" w:color="auto"/>
            </w:tcBorders>
          </w:tcPr>
          <w:p w14:paraId="1BA365F4" w14:textId="77777777" w:rsidR="003D0AF3" w:rsidRPr="00AC55A7" w:rsidRDefault="003D0AF3" w:rsidP="00682677">
            <w:pPr>
              <w:snapToGrid w:val="0"/>
              <w:spacing w:line="360" w:lineRule="auto"/>
              <w:jc w:val="center"/>
              <w:textAlignment w:val="baseline"/>
              <w:rPr>
                <w:b/>
              </w:rPr>
            </w:pPr>
            <w:r w:rsidRPr="00AC55A7">
              <w:rPr>
                <w:b/>
              </w:rPr>
              <w:t>Remark</w:t>
            </w:r>
          </w:p>
        </w:tc>
      </w:tr>
      <w:tr w:rsidR="003D0AF3" w:rsidRPr="00AC55A7" w14:paraId="16E44DE1" w14:textId="77777777" w:rsidTr="00682677">
        <w:tc>
          <w:tcPr>
            <w:tcW w:w="534" w:type="dxa"/>
            <w:tcBorders>
              <w:top w:val="single" w:sz="4" w:space="0" w:color="auto"/>
            </w:tcBorders>
          </w:tcPr>
          <w:p w14:paraId="7B2F79F9" w14:textId="77777777" w:rsidR="003D0AF3" w:rsidRPr="00AC55A7" w:rsidRDefault="003D0AF3" w:rsidP="00682677">
            <w:pPr>
              <w:snapToGrid w:val="0"/>
              <w:spacing w:line="360" w:lineRule="auto"/>
              <w:jc w:val="both"/>
              <w:textAlignment w:val="baseline"/>
            </w:pPr>
            <w:r w:rsidRPr="00AC55A7">
              <w:t>1</w:t>
            </w:r>
          </w:p>
        </w:tc>
        <w:tc>
          <w:tcPr>
            <w:tcW w:w="6326" w:type="dxa"/>
            <w:tcBorders>
              <w:top w:val="single" w:sz="4" w:space="0" w:color="auto"/>
            </w:tcBorders>
          </w:tcPr>
          <w:p w14:paraId="67674489" w14:textId="77777777" w:rsidR="003D0AF3" w:rsidRPr="0044666F" w:rsidRDefault="003D0AF3" w:rsidP="00682677">
            <w:pPr>
              <w:spacing w:before="100" w:beforeAutospacing="1" w:after="100" w:afterAutospacing="1" w:line="360" w:lineRule="auto"/>
              <w:ind w:left="360"/>
            </w:pPr>
            <w:r w:rsidRPr="00BC3318">
              <w:rPr>
                <w:color w:val="000000" w:themeColor="text1"/>
              </w:rPr>
              <w:t>Mandatory, periodic professional development and training on AI</w:t>
            </w:r>
            <w:r>
              <w:rPr>
                <w:color w:val="000000" w:themeColor="text1"/>
              </w:rPr>
              <w:t>.</w:t>
            </w:r>
          </w:p>
        </w:tc>
        <w:tc>
          <w:tcPr>
            <w:tcW w:w="636" w:type="dxa"/>
            <w:tcBorders>
              <w:top w:val="single" w:sz="4" w:space="0" w:color="auto"/>
            </w:tcBorders>
            <w:vAlign w:val="bottom"/>
          </w:tcPr>
          <w:p w14:paraId="7FBD1801" w14:textId="77777777" w:rsidR="003D0AF3" w:rsidRPr="00AC55A7" w:rsidRDefault="003D0AF3" w:rsidP="00682677">
            <w:pPr>
              <w:spacing w:line="360" w:lineRule="auto"/>
              <w:jc w:val="center"/>
              <w:rPr>
                <w:color w:val="000000"/>
              </w:rPr>
            </w:pPr>
            <w:r>
              <w:rPr>
                <w:color w:val="000000"/>
              </w:rPr>
              <w:t>3.0</w:t>
            </w:r>
            <w:r w:rsidRPr="00AC55A7">
              <w:rPr>
                <w:color w:val="000000"/>
              </w:rPr>
              <w:t>7</w:t>
            </w:r>
          </w:p>
        </w:tc>
        <w:tc>
          <w:tcPr>
            <w:tcW w:w="808" w:type="dxa"/>
            <w:tcBorders>
              <w:top w:val="single" w:sz="4" w:space="0" w:color="auto"/>
            </w:tcBorders>
            <w:vAlign w:val="bottom"/>
          </w:tcPr>
          <w:p w14:paraId="144ECF35" w14:textId="77777777" w:rsidR="003D0AF3" w:rsidRPr="00AC55A7" w:rsidRDefault="003D0AF3" w:rsidP="00682677">
            <w:pPr>
              <w:spacing w:line="360" w:lineRule="auto"/>
              <w:jc w:val="center"/>
              <w:rPr>
                <w:color w:val="000000"/>
              </w:rPr>
            </w:pPr>
            <w:r w:rsidRPr="00AC55A7">
              <w:rPr>
                <w:color w:val="000000"/>
              </w:rPr>
              <w:t>0.43</w:t>
            </w:r>
          </w:p>
        </w:tc>
        <w:tc>
          <w:tcPr>
            <w:tcW w:w="1056" w:type="dxa"/>
            <w:tcBorders>
              <w:top w:val="single" w:sz="4" w:space="0" w:color="auto"/>
            </w:tcBorders>
            <w:vAlign w:val="bottom"/>
          </w:tcPr>
          <w:p w14:paraId="2E6FED03" w14:textId="77777777" w:rsidR="003D0AF3" w:rsidRPr="00AC55A7" w:rsidRDefault="003D0AF3" w:rsidP="00682677">
            <w:pPr>
              <w:snapToGrid w:val="0"/>
              <w:spacing w:line="360" w:lineRule="auto"/>
              <w:jc w:val="center"/>
              <w:textAlignment w:val="baseline"/>
            </w:pPr>
            <w:r w:rsidRPr="00AC55A7">
              <w:t>SA</w:t>
            </w:r>
          </w:p>
        </w:tc>
      </w:tr>
      <w:tr w:rsidR="003D0AF3" w:rsidRPr="00AC55A7" w14:paraId="42936AFB" w14:textId="77777777" w:rsidTr="00682677">
        <w:tc>
          <w:tcPr>
            <w:tcW w:w="534" w:type="dxa"/>
          </w:tcPr>
          <w:p w14:paraId="4F8C76A5" w14:textId="77777777" w:rsidR="003D0AF3" w:rsidRPr="00AC55A7" w:rsidRDefault="003D0AF3" w:rsidP="00682677">
            <w:pPr>
              <w:snapToGrid w:val="0"/>
              <w:spacing w:line="360" w:lineRule="auto"/>
              <w:jc w:val="both"/>
              <w:textAlignment w:val="baseline"/>
            </w:pPr>
            <w:r w:rsidRPr="00AC55A7">
              <w:t>2</w:t>
            </w:r>
          </w:p>
        </w:tc>
        <w:tc>
          <w:tcPr>
            <w:tcW w:w="6326" w:type="dxa"/>
          </w:tcPr>
          <w:p w14:paraId="5AB083D6" w14:textId="77777777" w:rsidR="003D0AF3" w:rsidRPr="0044666F" w:rsidRDefault="003D0AF3" w:rsidP="00682677">
            <w:pPr>
              <w:spacing w:before="100" w:beforeAutospacing="1" w:after="100" w:afterAutospacing="1" w:line="360" w:lineRule="auto"/>
              <w:ind w:left="360"/>
            </w:pPr>
            <w:r w:rsidRPr="00BC3318">
              <w:rPr>
                <w:color w:val="000000" w:themeColor="text1"/>
              </w:rPr>
              <w:t>Incentives for instructors who earn certifications in AI-related fields.</w:t>
            </w:r>
          </w:p>
        </w:tc>
        <w:tc>
          <w:tcPr>
            <w:tcW w:w="636" w:type="dxa"/>
            <w:vAlign w:val="bottom"/>
          </w:tcPr>
          <w:p w14:paraId="40BE9829" w14:textId="77777777" w:rsidR="003D0AF3" w:rsidRPr="00AC55A7" w:rsidRDefault="003D0AF3" w:rsidP="00682677">
            <w:pPr>
              <w:spacing w:line="360" w:lineRule="auto"/>
              <w:jc w:val="center"/>
              <w:rPr>
                <w:color w:val="000000"/>
              </w:rPr>
            </w:pPr>
            <w:r>
              <w:rPr>
                <w:color w:val="000000"/>
              </w:rPr>
              <w:t>3.14</w:t>
            </w:r>
          </w:p>
        </w:tc>
        <w:tc>
          <w:tcPr>
            <w:tcW w:w="808" w:type="dxa"/>
            <w:vAlign w:val="bottom"/>
          </w:tcPr>
          <w:p w14:paraId="6AE03A8D" w14:textId="77777777" w:rsidR="003D0AF3" w:rsidRPr="00AC55A7" w:rsidRDefault="003D0AF3" w:rsidP="00682677">
            <w:pPr>
              <w:spacing w:line="360" w:lineRule="auto"/>
              <w:jc w:val="center"/>
              <w:rPr>
                <w:color w:val="000000"/>
              </w:rPr>
            </w:pPr>
            <w:r w:rsidRPr="00AC55A7">
              <w:rPr>
                <w:color w:val="000000"/>
              </w:rPr>
              <w:t>0.51</w:t>
            </w:r>
          </w:p>
        </w:tc>
        <w:tc>
          <w:tcPr>
            <w:tcW w:w="1056" w:type="dxa"/>
            <w:vAlign w:val="bottom"/>
          </w:tcPr>
          <w:p w14:paraId="37333560" w14:textId="77777777" w:rsidR="003D0AF3" w:rsidRPr="00AC55A7" w:rsidRDefault="003D0AF3" w:rsidP="00682677">
            <w:pPr>
              <w:snapToGrid w:val="0"/>
              <w:spacing w:line="360" w:lineRule="auto"/>
              <w:jc w:val="center"/>
              <w:textAlignment w:val="baseline"/>
            </w:pPr>
            <w:r w:rsidRPr="00AC55A7">
              <w:t>A</w:t>
            </w:r>
          </w:p>
        </w:tc>
      </w:tr>
      <w:tr w:rsidR="003D0AF3" w:rsidRPr="00AC55A7" w14:paraId="742E5880" w14:textId="77777777" w:rsidTr="00682677">
        <w:tc>
          <w:tcPr>
            <w:tcW w:w="534" w:type="dxa"/>
          </w:tcPr>
          <w:p w14:paraId="2C7C077C" w14:textId="77777777" w:rsidR="003D0AF3" w:rsidRPr="00AC55A7" w:rsidRDefault="003D0AF3" w:rsidP="00682677">
            <w:pPr>
              <w:snapToGrid w:val="0"/>
              <w:spacing w:line="360" w:lineRule="auto"/>
              <w:jc w:val="both"/>
              <w:textAlignment w:val="baseline"/>
            </w:pPr>
            <w:r w:rsidRPr="00AC55A7">
              <w:lastRenderedPageBreak/>
              <w:t>3</w:t>
            </w:r>
          </w:p>
        </w:tc>
        <w:tc>
          <w:tcPr>
            <w:tcW w:w="6326" w:type="dxa"/>
          </w:tcPr>
          <w:p w14:paraId="2D37F3E5" w14:textId="77777777" w:rsidR="003D0AF3" w:rsidRPr="0044666F" w:rsidRDefault="003D0AF3" w:rsidP="00682677">
            <w:pPr>
              <w:spacing w:before="100" w:beforeAutospacing="1" w:after="100" w:afterAutospacing="1" w:line="360" w:lineRule="auto"/>
              <w:ind w:left="360"/>
            </w:pPr>
            <w:r w:rsidRPr="00BC3318">
              <w:rPr>
                <w:color w:val="000000" w:themeColor="text1"/>
              </w:rPr>
              <w:t>Collaboration with universities or tech firms for "train-the-trainer" programs.</w:t>
            </w:r>
          </w:p>
        </w:tc>
        <w:tc>
          <w:tcPr>
            <w:tcW w:w="636" w:type="dxa"/>
            <w:vAlign w:val="bottom"/>
          </w:tcPr>
          <w:p w14:paraId="5694557B" w14:textId="77777777" w:rsidR="003D0AF3" w:rsidRPr="00AC55A7" w:rsidRDefault="003D0AF3" w:rsidP="00682677">
            <w:pPr>
              <w:spacing w:line="360" w:lineRule="auto"/>
              <w:jc w:val="center"/>
              <w:rPr>
                <w:color w:val="000000"/>
              </w:rPr>
            </w:pPr>
            <w:r>
              <w:rPr>
                <w:color w:val="000000"/>
              </w:rPr>
              <w:t>3.41</w:t>
            </w:r>
          </w:p>
        </w:tc>
        <w:tc>
          <w:tcPr>
            <w:tcW w:w="808" w:type="dxa"/>
            <w:vAlign w:val="bottom"/>
          </w:tcPr>
          <w:p w14:paraId="13A03FDB" w14:textId="77777777" w:rsidR="003D0AF3" w:rsidRPr="00AC55A7" w:rsidRDefault="003D0AF3" w:rsidP="00682677">
            <w:pPr>
              <w:spacing w:line="360" w:lineRule="auto"/>
              <w:jc w:val="center"/>
              <w:rPr>
                <w:color w:val="000000"/>
              </w:rPr>
            </w:pPr>
            <w:r w:rsidRPr="00AC55A7">
              <w:rPr>
                <w:color w:val="000000"/>
              </w:rPr>
              <w:t>0.51</w:t>
            </w:r>
          </w:p>
        </w:tc>
        <w:tc>
          <w:tcPr>
            <w:tcW w:w="1056" w:type="dxa"/>
            <w:vAlign w:val="bottom"/>
          </w:tcPr>
          <w:p w14:paraId="05BE64D1" w14:textId="77777777" w:rsidR="003D0AF3" w:rsidRPr="00AC55A7" w:rsidRDefault="003D0AF3" w:rsidP="00682677">
            <w:pPr>
              <w:snapToGrid w:val="0"/>
              <w:spacing w:line="360" w:lineRule="auto"/>
              <w:jc w:val="center"/>
              <w:textAlignment w:val="baseline"/>
            </w:pPr>
            <w:r w:rsidRPr="00AC55A7">
              <w:t>A</w:t>
            </w:r>
          </w:p>
        </w:tc>
      </w:tr>
      <w:tr w:rsidR="003D0AF3" w:rsidRPr="00AC55A7" w14:paraId="7BC9202F" w14:textId="77777777" w:rsidTr="00682677">
        <w:tc>
          <w:tcPr>
            <w:tcW w:w="534" w:type="dxa"/>
          </w:tcPr>
          <w:p w14:paraId="310617A5" w14:textId="77777777" w:rsidR="003D0AF3" w:rsidRPr="00AC55A7" w:rsidRDefault="003D0AF3" w:rsidP="00682677">
            <w:pPr>
              <w:snapToGrid w:val="0"/>
              <w:spacing w:line="360" w:lineRule="auto"/>
              <w:jc w:val="both"/>
              <w:textAlignment w:val="baseline"/>
            </w:pPr>
            <w:r w:rsidRPr="00AC55A7">
              <w:t>4</w:t>
            </w:r>
          </w:p>
        </w:tc>
        <w:tc>
          <w:tcPr>
            <w:tcW w:w="6326" w:type="dxa"/>
          </w:tcPr>
          <w:p w14:paraId="51C5D335" w14:textId="77777777" w:rsidR="003D0AF3" w:rsidRPr="0044666F" w:rsidRDefault="003D0AF3" w:rsidP="00682677">
            <w:pPr>
              <w:spacing w:before="100" w:beforeAutospacing="1" w:after="100" w:afterAutospacing="1" w:line="360" w:lineRule="auto"/>
              <w:ind w:left="360"/>
            </w:pPr>
            <w:r w:rsidRPr="00BC3318">
              <w:rPr>
                <w:color w:val="000000" w:themeColor="text1"/>
              </w:rPr>
              <w:t>Recruitment of new instructors with proven AI expertise.</w:t>
            </w:r>
          </w:p>
        </w:tc>
        <w:tc>
          <w:tcPr>
            <w:tcW w:w="636" w:type="dxa"/>
            <w:vAlign w:val="bottom"/>
          </w:tcPr>
          <w:p w14:paraId="2D446FEC" w14:textId="77777777" w:rsidR="003D0AF3" w:rsidRPr="00AC55A7" w:rsidRDefault="003D0AF3" w:rsidP="00682677">
            <w:pPr>
              <w:spacing w:line="360" w:lineRule="auto"/>
              <w:jc w:val="center"/>
              <w:rPr>
                <w:color w:val="000000"/>
              </w:rPr>
            </w:pPr>
            <w:r>
              <w:rPr>
                <w:color w:val="000000"/>
              </w:rPr>
              <w:t>2.98</w:t>
            </w:r>
          </w:p>
        </w:tc>
        <w:tc>
          <w:tcPr>
            <w:tcW w:w="808" w:type="dxa"/>
            <w:vAlign w:val="bottom"/>
          </w:tcPr>
          <w:p w14:paraId="35867824" w14:textId="77777777" w:rsidR="003D0AF3" w:rsidRPr="00AC55A7" w:rsidRDefault="003D0AF3" w:rsidP="00682677">
            <w:pPr>
              <w:spacing w:line="360" w:lineRule="auto"/>
              <w:jc w:val="center"/>
              <w:rPr>
                <w:color w:val="000000"/>
              </w:rPr>
            </w:pPr>
            <w:r>
              <w:rPr>
                <w:color w:val="000000"/>
              </w:rPr>
              <w:t>0.52</w:t>
            </w:r>
          </w:p>
        </w:tc>
        <w:tc>
          <w:tcPr>
            <w:tcW w:w="1056" w:type="dxa"/>
            <w:vAlign w:val="bottom"/>
          </w:tcPr>
          <w:p w14:paraId="02BBDAE4" w14:textId="77777777" w:rsidR="003D0AF3" w:rsidRPr="00AC55A7" w:rsidRDefault="003D0AF3" w:rsidP="00682677">
            <w:pPr>
              <w:snapToGrid w:val="0"/>
              <w:spacing w:line="360" w:lineRule="auto"/>
              <w:jc w:val="center"/>
              <w:textAlignment w:val="baseline"/>
            </w:pPr>
            <w:r>
              <w:t>A</w:t>
            </w:r>
          </w:p>
        </w:tc>
      </w:tr>
      <w:tr w:rsidR="003D0AF3" w:rsidRPr="00AC55A7" w14:paraId="187FF85B" w14:textId="77777777" w:rsidTr="00682677">
        <w:tc>
          <w:tcPr>
            <w:tcW w:w="534" w:type="dxa"/>
          </w:tcPr>
          <w:p w14:paraId="6DE4B697" w14:textId="77777777" w:rsidR="003D0AF3" w:rsidRPr="00AC55A7" w:rsidRDefault="003D0AF3" w:rsidP="00682677">
            <w:pPr>
              <w:snapToGrid w:val="0"/>
              <w:spacing w:line="360" w:lineRule="auto"/>
              <w:jc w:val="both"/>
              <w:textAlignment w:val="baseline"/>
            </w:pPr>
            <w:r w:rsidRPr="00AC55A7">
              <w:t>5</w:t>
            </w:r>
          </w:p>
        </w:tc>
        <w:tc>
          <w:tcPr>
            <w:tcW w:w="6326" w:type="dxa"/>
          </w:tcPr>
          <w:p w14:paraId="7A3DB803" w14:textId="77777777" w:rsidR="003D0AF3" w:rsidRPr="0044666F" w:rsidRDefault="003D0AF3" w:rsidP="00682677">
            <w:pPr>
              <w:spacing w:before="100" w:beforeAutospacing="1" w:after="100" w:afterAutospacing="1" w:line="360" w:lineRule="auto"/>
              <w:ind w:left="360"/>
            </w:pPr>
            <w:r w:rsidRPr="00BC3318">
              <w:rPr>
                <w:color w:val="000000" w:themeColor="text1"/>
              </w:rPr>
              <w:t>Development of an institutional knowledge-sharing platform for AI best practices.</w:t>
            </w:r>
          </w:p>
        </w:tc>
        <w:tc>
          <w:tcPr>
            <w:tcW w:w="636" w:type="dxa"/>
            <w:vAlign w:val="bottom"/>
          </w:tcPr>
          <w:p w14:paraId="2CC9405B" w14:textId="77777777" w:rsidR="003D0AF3" w:rsidRPr="00AC55A7" w:rsidRDefault="003D0AF3" w:rsidP="00682677">
            <w:pPr>
              <w:spacing w:line="360" w:lineRule="auto"/>
              <w:jc w:val="center"/>
              <w:rPr>
                <w:color w:val="000000"/>
              </w:rPr>
            </w:pPr>
            <w:r>
              <w:rPr>
                <w:color w:val="000000"/>
              </w:rPr>
              <w:t>1.42</w:t>
            </w:r>
          </w:p>
        </w:tc>
        <w:tc>
          <w:tcPr>
            <w:tcW w:w="808" w:type="dxa"/>
            <w:vAlign w:val="bottom"/>
          </w:tcPr>
          <w:p w14:paraId="3FB6A0E0" w14:textId="77777777" w:rsidR="003D0AF3" w:rsidRPr="00AC55A7" w:rsidRDefault="003D0AF3" w:rsidP="00682677">
            <w:pPr>
              <w:spacing w:line="360" w:lineRule="auto"/>
              <w:jc w:val="center"/>
              <w:rPr>
                <w:color w:val="000000"/>
              </w:rPr>
            </w:pPr>
            <w:r w:rsidRPr="00AC55A7">
              <w:rPr>
                <w:color w:val="000000"/>
              </w:rPr>
              <w:t>0.49</w:t>
            </w:r>
          </w:p>
        </w:tc>
        <w:tc>
          <w:tcPr>
            <w:tcW w:w="1056" w:type="dxa"/>
            <w:vAlign w:val="bottom"/>
          </w:tcPr>
          <w:p w14:paraId="5C468598" w14:textId="77777777" w:rsidR="003D0AF3" w:rsidRPr="00AC55A7" w:rsidRDefault="003D0AF3" w:rsidP="00682677">
            <w:pPr>
              <w:snapToGrid w:val="0"/>
              <w:spacing w:line="360" w:lineRule="auto"/>
              <w:jc w:val="center"/>
              <w:textAlignment w:val="baseline"/>
            </w:pPr>
            <w:r w:rsidRPr="00AC55A7">
              <w:t>SD</w:t>
            </w:r>
          </w:p>
        </w:tc>
      </w:tr>
      <w:tr w:rsidR="003D0AF3" w:rsidRPr="00AC55A7" w14:paraId="526753D7" w14:textId="77777777" w:rsidTr="00682677">
        <w:tc>
          <w:tcPr>
            <w:tcW w:w="534" w:type="dxa"/>
          </w:tcPr>
          <w:p w14:paraId="00677043" w14:textId="77777777" w:rsidR="003D0AF3" w:rsidRPr="00AC55A7" w:rsidRDefault="003D0AF3" w:rsidP="00682677">
            <w:pPr>
              <w:snapToGrid w:val="0"/>
              <w:spacing w:line="360" w:lineRule="auto"/>
              <w:jc w:val="both"/>
              <w:textAlignment w:val="baseline"/>
              <w:rPr>
                <w:b/>
              </w:rPr>
            </w:pPr>
          </w:p>
        </w:tc>
        <w:tc>
          <w:tcPr>
            <w:tcW w:w="6326" w:type="dxa"/>
          </w:tcPr>
          <w:p w14:paraId="1B4A6C78" w14:textId="77777777" w:rsidR="003D0AF3" w:rsidRPr="00AC55A7" w:rsidRDefault="003D0AF3" w:rsidP="00682677">
            <w:pPr>
              <w:snapToGrid w:val="0"/>
              <w:spacing w:line="360" w:lineRule="auto"/>
              <w:jc w:val="both"/>
              <w:textAlignment w:val="baseline"/>
              <w:rPr>
                <w:b/>
              </w:rPr>
            </w:pPr>
            <w:r w:rsidRPr="00AC55A7">
              <w:rPr>
                <w:b/>
              </w:rPr>
              <w:t>Grand Mean</w:t>
            </w:r>
          </w:p>
        </w:tc>
        <w:tc>
          <w:tcPr>
            <w:tcW w:w="636" w:type="dxa"/>
            <w:vAlign w:val="bottom"/>
          </w:tcPr>
          <w:p w14:paraId="112FFEEE" w14:textId="77777777" w:rsidR="003D0AF3" w:rsidRPr="00AC55A7" w:rsidRDefault="003D0AF3" w:rsidP="00682677">
            <w:pPr>
              <w:spacing w:line="360" w:lineRule="auto"/>
              <w:jc w:val="center"/>
              <w:rPr>
                <w:b/>
                <w:color w:val="000000"/>
              </w:rPr>
            </w:pPr>
            <w:r>
              <w:rPr>
                <w:b/>
                <w:color w:val="000000"/>
              </w:rPr>
              <w:t>2.80</w:t>
            </w:r>
          </w:p>
        </w:tc>
        <w:tc>
          <w:tcPr>
            <w:tcW w:w="808" w:type="dxa"/>
            <w:vAlign w:val="bottom"/>
          </w:tcPr>
          <w:p w14:paraId="7953AF53" w14:textId="77777777" w:rsidR="003D0AF3" w:rsidRPr="00AC55A7" w:rsidRDefault="003D0AF3" w:rsidP="00682677">
            <w:pPr>
              <w:spacing w:line="360" w:lineRule="auto"/>
              <w:jc w:val="center"/>
              <w:rPr>
                <w:b/>
                <w:color w:val="000000"/>
              </w:rPr>
            </w:pPr>
            <w:r w:rsidRPr="00AC55A7">
              <w:rPr>
                <w:b/>
                <w:color w:val="000000"/>
              </w:rPr>
              <w:t>0.58</w:t>
            </w:r>
          </w:p>
        </w:tc>
        <w:tc>
          <w:tcPr>
            <w:tcW w:w="1056" w:type="dxa"/>
            <w:vAlign w:val="bottom"/>
          </w:tcPr>
          <w:p w14:paraId="1A79EC34" w14:textId="77777777" w:rsidR="003D0AF3" w:rsidRPr="00AC55A7" w:rsidRDefault="003D0AF3" w:rsidP="00682677">
            <w:pPr>
              <w:snapToGrid w:val="0"/>
              <w:spacing w:line="360" w:lineRule="auto"/>
              <w:jc w:val="center"/>
              <w:textAlignment w:val="baseline"/>
              <w:rPr>
                <w:b/>
              </w:rPr>
            </w:pPr>
            <w:r w:rsidRPr="00AC55A7">
              <w:rPr>
                <w:b/>
              </w:rPr>
              <w:t>A</w:t>
            </w:r>
          </w:p>
        </w:tc>
      </w:tr>
    </w:tbl>
    <w:p w14:paraId="61084DD9" w14:textId="5F74193A" w:rsidR="003D0AF3" w:rsidRPr="00AC55A7" w:rsidRDefault="003D0AF3" w:rsidP="003D0AF3">
      <w:pPr>
        <w:spacing w:line="360" w:lineRule="auto"/>
        <w:jc w:val="both"/>
        <w:rPr>
          <w:i/>
        </w:rPr>
      </w:pPr>
      <w:r w:rsidRPr="00AC55A7">
        <w:rPr>
          <w:b/>
          <w:i/>
        </w:rPr>
        <w:t>Key:</w:t>
      </w:r>
      <w:r w:rsidRPr="00AC55A7">
        <w:rPr>
          <w:i/>
        </w:rPr>
        <w:t xml:space="preserve"> </w:t>
      </w:r>
      <m:oMath>
        <m:r>
          <m:rPr>
            <m:sty m:val="bi"/>
          </m:rPr>
          <w:rPr>
            <w:rFonts w:ascii="Cambria Math" w:hAnsi="Cambria Math"/>
          </w:rPr>
          <m:t xml:space="preserve"> </m:t>
        </m:r>
        <m:acc>
          <m:accPr>
            <m:chr m:val="̅"/>
            <m:ctrlPr>
              <w:rPr>
                <w:rFonts w:ascii="Cambria Math" w:hAnsi="Cambria Math"/>
                <w:i/>
              </w:rPr>
            </m:ctrlPr>
          </m:accPr>
          <m:e>
            <m:r>
              <w:rPr>
                <w:rFonts w:ascii="Cambria Math" w:hAnsi="Cambria Math"/>
              </w:rPr>
              <m:t>X</m:t>
            </m:r>
          </m:e>
        </m:acc>
      </m:oMath>
      <w:r w:rsidRPr="00AC55A7">
        <w:rPr>
          <w:rFonts w:eastAsiaTheme="minorEastAsia"/>
          <w:i/>
        </w:rPr>
        <w:t xml:space="preserve"> = Mean;</w:t>
      </w:r>
      <w:r w:rsidRPr="00AC55A7">
        <w:rPr>
          <w:rFonts w:eastAsiaTheme="minorEastAsia"/>
          <w:b/>
          <w:i/>
        </w:rPr>
        <w:t xml:space="preserve"> </w:t>
      </w:r>
      <w:r w:rsidRPr="00AC55A7">
        <w:rPr>
          <w:i/>
        </w:rPr>
        <w:t xml:space="preserve">SA = Strongly Agree; A = Agree; D = Disagree; SD = Strongly </w:t>
      </w:r>
      <w:r w:rsidR="001E7D68" w:rsidRPr="00AC55A7">
        <w:rPr>
          <w:i/>
        </w:rPr>
        <w:t>Disagree.</w:t>
      </w:r>
      <w:r w:rsidRPr="00AC55A7">
        <w:rPr>
          <w:i/>
        </w:rPr>
        <w:t xml:space="preserve"> </w:t>
      </w:r>
    </w:p>
    <w:p w14:paraId="169F6982" w14:textId="3AA1B179" w:rsidR="003D0AF3" w:rsidRPr="00AC55A7" w:rsidRDefault="003D0AF3" w:rsidP="003D0AF3">
      <w:pPr>
        <w:spacing w:line="360" w:lineRule="auto"/>
        <w:ind w:firstLine="720"/>
        <w:jc w:val="both"/>
      </w:pPr>
      <w:r w:rsidRPr="009C716C">
        <w:t xml:space="preserve">The </w:t>
      </w:r>
      <w:r w:rsidRPr="00AC55A7">
        <w:rPr>
          <w:bCs/>
        </w:rPr>
        <w:t xml:space="preserve">Grand Mean </w:t>
      </w:r>
      <w:r>
        <w:rPr>
          <w:bCs/>
        </w:rPr>
        <w:t>of 2.8</w:t>
      </w:r>
      <w:r w:rsidRPr="00AC55A7">
        <w:rPr>
          <w:bCs/>
        </w:rPr>
        <w:t>0</w:t>
      </w:r>
      <w:r w:rsidRPr="009C716C">
        <w:t xml:space="preserve"> </w:t>
      </w:r>
      <w:r>
        <w:t>in Table 5</w:t>
      </w:r>
      <w:r w:rsidRPr="00AC55A7">
        <w:t xml:space="preserve"> </w:t>
      </w:r>
      <w:r w:rsidRPr="009C716C">
        <w:t xml:space="preserve">indicates that, overall, respondents </w:t>
      </w:r>
      <w:r w:rsidRPr="00AC55A7">
        <w:rPr>
          <w:bCs/>
        </w:rPr>
        <w:t>agree</w:t>
      </w:r>
      <w:r w:rsidRPr="009C716C">
        <w:t xml:space="preserve"> that </w:t>
      </w:r>
      <w:r>
        <w:t xml:space="preserve">the listed items are the </w:t>
      </w:r>
      <w:r w:rsidRPr="008263DA">
        <w:t xml:space="preserve">perceived opportunities and benefits of an AI-driven curriculum from the perspective of students, instructors, and industry stakeholders in </w:t>
      </w:r>
      <w:r w:rsidR="00C4638E" w:rsidRPr="00C4638E">
        <w:rPr>
          <w:bCs/>
        </w:rPr>
        <w:t>South-South Nigeria</w:t>
      </w:r>
      <w:r w:rsidRPr="009C716C">
        <w:t>.</w:t>
      </w:r>
      <w:r w:rsidRPr="00AC55A7">
        <w:t xml:space="preserve"> </w:t>
      </w:r>
      <w:r w:rsidRPr="009C716C">
        <w:t xml:space="preserve">Respondents </w:t>
      </w:r>
      <w:r w:rsidRPr="00AC55A7">
        <w:rPr>
          <w:bCs/>
        </w:rPr>
        <w:t>strongly agreed</w:t>
      </w:r>
      <w:r w:rsidRPr="00AC55A7">
        <w:t xml:space="preserve"> that </w:t>
      </w:r>
      <w:r w:rsidRPr="00BC3318">
        <w:rPr>
          <w:color w:val="000000" w:themeColor="text1"/>
        </w:rPr>
        <w:t>mandatory, periodic professional development and training on AI</w:t>
      </w:r>
      <w:r>
        <w:rPr>
          <w:color w:val="000000" w:themeColor="text1"/>
        </w:rPr>
        <w:t>.</w:t>
      </w:r>
      <w:r w:rsidRPr="009C716C">
        <w:t xml:space="preserve"> </w:t>
      </w:r>
      <w:r>
        <w:t>(X̅ = 3.07</w:t>
      </w:r>
      <w:r w:rsidRPr="009C716C">
        <w:t>).</w:t>
      </w:r>
      <w:r w:rsidRPr="00AC55A7">
        <w:t xml:space="preserve"> </w:t>
      </w:r>
      <w:r w:rsidRPr="00BC3318">
        <w:rPr>
          <w:color w:val="000000" w:themeColor="text1"/>
        </w:rPr>
        <w:t>Incentives for instructors who earn certifications in AI-related fields</w:t>
      </w:r>
      <w:r>
        <w:t xml:space="preserve"> (X̅ = 3.14). </w:t>
      </w:r>
      <w:r w:rsidRPr="00BC3318">
        <w:rPr>
          <w:color w:val="000000" w:themeColor="text1"/>
        </w:rPr>
        <w:t>Collaboration with universities or tech firms for "train-the-trainer" programs</w:t>
      </w:r>
      <w:r>
        <w:t xml:space="preserve"> (X̅ = 3.41) and </w:t>
      </w:r>
      <w:r w:rsidRPr="00BC3318">
        <w:rPr>
          <w:color w:val="000000" w:themeColor="text1"/>
        </w:rPr>
        <w:t>Recruitment of new instructors with proven AI expertise</w:t>
      </w:r>
      <w:r w:rsidRPr="00AC55A7">
        <w:t xml:space="preserve"> </w:t>
      </w:r>
      <w:r>
        <w:t xml:space="preserve">(2.98). </w:t>
      </w:r>
      <w:r w:rsidRPr="00AC55A7">
        <w:t xml:space="preserve">The respondents </w:t>
      </w:r>
      <w:r w:rsidRPr="00AC55A7">
        <w:rPr>
          <w:bCs/>
        </w:rPr>
        <w:t>disagreed</w:t>
      </w:r>
      <w:r w:rsidRPr="00AC55A7">
        <w:t xml:space="preserve"> that </w:t>
      </w:r>
      <w:r w:rsidRPr="00BC3318">
        <w:rPr>
          <w:color w:val="000000" w:themeColor="text1"/>
        </w:rPr>
        <w:t>Development of an institutional knowledge-sharing platform for AI best practices</w:t>
      </w:r>
      <w:r w:rsidRPr="00AC55A7">
        <w:t xml:space="preserve"> </w:t>
      </w:r>
      <w:r>
        <w:t>(X̅ = 1.42</w:t>
      </w:r>
      <w:r w:rsidRPr="009C716C">
        <w:t>).</w:t>
      </w:r>
      <w:r w:rsidRPr="00AC55A7">
        <w:t xml:space="preserve"> </w:t>
      </w:r>
    </w:p>
    <w:p w14:paraId="7C9F5460" w14:textId="02A955D1" w:rsidR="003D0AF3" w:rsidRPr="00AC55A7" w:rsidRDefault="003D0AF3" w:rsidP="003D0AF3">
      <w:pPr>
        <w:spacing w:line="360" w:lineRule="auto"/>
        <w:jc w:val="both"/>
      </w:pPr>
      <w:r>
        <w:rPr>
          <w:b/>
        </w:rPr>
        <w:t>Table 6</w:t>
      </w:r>
      <w:r w:rsidRPr="00AC55A7">
        <w:rPr>
          <w:b/>
        </w:rPr>
        <w:t>:</w:t>
      </w:r>
      <w:r w:rsidRPr="00AC55A7">
        <w:t xml:space="preserve"> </w:t>
      </w:r>
      <w:r w:rsidRPr="00AC55A7">
        <w:rPr>
          <w:b/>
          <w:color w:val="000000" w:themeColor="text1"/>
        </w:rPr>
        <w:t xml:space="preserve">ANOVA Analysis on the Mean Ratings of TVET </w:t>
      </w:r>
      <w:r>
        <w:rPr>
          <w:b/>
          <w:color w:val="000000" w:themeColor="text1"/>
        </w:rPr>
        <w:t>Teachers,</w:t>
      </w:r>
      <w:r w:rsidRPr="00AC55A7">
        <w:rPr>
          <w:b/>
          <w:color w:val="000000" w:themeColor="text1"/>
        </w:rPr>
        <w:t xml:space="preserve"> </w:t>
      </w:r>
      <w:r>
        <w:rPr>
          <w:b/>
        </w:rPr>
        <w:t>Instructors</w:t>
      </w:r>
      <w:r w:rsidRPr="00AC55A7">
        <w:rPr>
          <w:b/>
          <w:color w:val="000000" w:themeColor="text1"/>
        </w:rPr>
        <w:t xml:space="preserve"> and </w:t>
      </w:r>
      <w:r w:rsidRPr="00AC55A7">
        <w:rPr>
          <w:b/>
        </w:rPr>
        <w:t>Student</w:t>
      </w:r>
      <w:r>
        <w:rPr>
          <w:b/>
        </w:rPr>
        <w:t>s</w:t>
      </w:r>
      <w:r w:rsidRPr="00AC55A7">
        <w:rPr>
          <w:b/>
        </w:rPr>
        <w:t xml:space="preserve"> in the </w:t>
      </w:r>
      <w:r w:rsidRPr="00D40E9E">
        <w:rPr>
          <w:b/>
          <w:color w:val="000000" w:themeColor="text1"/>
        </w:rPr>
        <w:t>on</w:t>
      </w:r>
      <w:r w:rsidRPr="00D40E9E">
        <w:rPr>
          <w:b/>
        </w:rPr>
        <w:t xml:space="preserve"> the Perceived Opportunities and Benefits of an AI-driven Curriculum from the Perspective of Students, Instructors, and Industry Stakeholders in </w:t>
      </w:r>
      <w:r w:rsidR="00C4638E">
        <w:rPr>
          <w:b/>
        </w:rPr>
        <w:t>South-South Nigeria</w:t>
      </w:r>
    </w:p>
    <w:tbl>
      <w:tblPr>
        <w:tblW w:w="6210" w:type="dxa"/>
        <w:tblInd w:w="-5" w:type="dxa"/>
        <w:tblBorders>
          <w:top w:val="single" w:sz="4" w:space="0" w:color="auto"/>
          <w:bottom w:val="single" w:sz="4" w:space="0" w:color="auto"/>
        </w:tblBorders>
        <w:tblLook w:val="04A0" w:firstRow="1" w:lastRow="0" w:firstColumn="1" w:lastColumn="0" w:noHBand="0" w:noVBand="1"/>
      </w:tblPr>
      <w:tblGrid>
        <w:gridCol w:w="1877"/>
        <w:gridCol w:w="1043"/>
        <w:gridCol w:w="720"/>
        <w:gridCol w:w="950"/>
        <w:gridCol w:w="709"/>
        <w:gridCol w:w="911"/>
      </w:tblGrid>
      <w:tr w:rsidR="003D0AF3" w:rsidRPr="00AC55A7" w14:paraId="57C9EE62" w14:textId="77777777" w:rsidTr="00682677">
        <w:trPr>
          <w:trHeight w:val="495"/>
        </w:trPr>
        <w:tc>
          <w:tcPr>
            <w:tcW w:w="1877" w:type="dxa"/>
            <w:tcBorders>
              <w:top w:val="single" w:sz="4" w:space="0" w:color="auto"/>
              <w:bottom w:val="single" w:sz="4" w:space="0" w:color="auto"/>
            </w:tcBorders>
            <w:vAlign w:val="bottom"/>
            <w:hideMark/>
          </w:tcPr>
          <w:p w14:paraId="0774D0E7" w14:textId="77777777" w:rsidR="003D0AF3" w:rsidRPr="001B6DF7" w:rsidRDefault="003D0AF3" w:rsidP="00682677">
            <w:pPr>
              <w:spacing w:line="360" w:lineRule="auto"/>
              <w:rPr>
                <w:b/>
                <w:color w:val="000000"/>
              </w:rPr>
            </w:pPr>
            <w:r w:rsidRPr="001B6DF7">
              <w:rPr>
                <w:b/>
                <w:color w:val="000000"/>
              </w:rPr>
              <w:t> </w:t>
            </w:r>
          </w:p>
        </w:tc>
        <w:tc>
          <w:tcPr>
            <w:tcW w:w="1043" w:type="dxa"/>
            <w:tcBorders>
              <w:top w:val="single" w:sz="4" w:space="0" w:color="auto"/>
              <w:bottom w:val="single" w:sz="4" w:space="0" w:color="auto"/>
            </w:tcBorders>
            <w:vAlign w:val="bottom"/>
            <w:hideMark/>
          </w:tcPr>
          <w:p w14:paraId="277EE24B" w14:textId="77777777" w:rsidR="003D0AF3" w:rsidRPr="001B6DF7" w:rsidRDefault="003D0AF3" w:rsidP="00682677">
            <w:pPr>
              <w:spacing w:line="360" w:lineRule="auto"/>
              <w:jc w:val="center"/>
              <w:rPr>
                <w:b/>
                <w:color w:val="000000"/>
              </w:rPr>
            </w:pPr>
            <w:r w:rsidRPr="001B6DF7">
              <w:rPr>
                <w:b/>
                <w:color w:val="000000"/>
              </w:rPr>
              <w:t>Sum of Squares</w:t>
            </w:r>
          </w:p>
        </w:tc>
        <w:tc>
          <w:tcPr>
            <w:tcW w:w="720" w:type="dxa"/>
            <w:tcBorders>
              <w:top w:val="single" w:sz="4" w:space="0" w:color="auto"/>
              <w:bottom w:val="single" w:sz="4" w:space="0" w:color="auto"/>
            </w:tcBorders>
            <w:vAlign w:val="bottom"/>
            <w:hideMark/>
          </w:tcPr>
          <w:p w14:paraId="49BC2FD0" w14:textId="77777777" w:rsidR="003D0AF3" w:rsidRPr="001B6DF7" w:rsidRDefault="003D0AF3" w:rsidP="00682677">
            <w:pPr>
              <w:spacing w:line="360" w:lineRule="auto"/>
              <w:jc w:val="center"/>
              <w:rPr>
                <w:b/>
                <w:color w:val="000000"/>
              </w:rPr>
            </w:pPr>
            <w:proofErr w:type="spellStart"/>
            <w:r w:rsidRPr="001B6DF7">
              <w:rPr>
                <w:b/>
                <w:color w:val="000000"/>
              </w:rPr>
              <w:t>Df</w:t>
            </w:r>
            <w:proofErr w:type="spellEnd"/>
          </w:p>
        </w:tc>
        <w:tc>
          <w:tcPr>
            <w:tcW w:w="950" w:type="dxa"/>
            <w:tcBorders>
              <w:top w:val="single" w:sz="4" w:space="0" w:color="auto"/>
              <w:bottom w:val="single" w:sz="4" w:space="0" w:color="auto"/>
            </w:tcBorders>
            <w:vAlign w:val="bottom"/>
            <w:hideMark/>
          </w:tcPr>
          <w:p w14:paraId="53830CDD" w14:textId="77777777" w:rsidR="003D0AF3" w:rsidRPr="001B6DF7" w:rsidRDefault="003D0AF3" w:rsidP="00682677">
            <w:pPr>
              <w:spacing w:line="360" w:lineRule="auto"/>
              <w:jc w:val="center"/>
              <w:rPr>
                <w:b/>
                <w:color w:val="000000"/>
              </w:rPr>
            </w:pPr>
            <w:r w:rsidRPr="001B6DF7">
              <w:rPr>
                <w:b/>
                <w:color w:val="000000"/>
              </w:rPr>
              <w:t>Mean Square</w:t>
            </w:r>
          </w:p>
        </w:tc>
        <w:tc>
          <w:tcPr>
            <w:tcW w:w="709" w:type="dxa"/>
            <w:tcBorders>
              <w:top w:val="single" w:sz="4" w:space="0" w:color="auto"/>
              <w:bottom w:val="single" w:sz="4" w:space="0" w:color="auto"/>
            </w:tcBorders>
            <w:vAlign w:val="bottom"/>
            <w:hideMark/>
          </w:tcPr>
          <w:p w14:paraId="65914D01" w14:textId="77777777" w:rsidR="003D0AF3" w:rsidRPr="001B6DF7" w:rsidRDefault="003D0AF3" w:rsidP="00682677">
            <w:pPr>
              <w:spacing w:line="360" w:lineRule="auto"/>
              <w:jc w:val="center"/>
              <w:rPr>
                <w:b/>
                <w:color w:val="000000"/>
              </w:rPr>
            </w:pPr>
            <w:r w:rsidRPr="001B6DF7">
              <w:rPr>
                <w:b/>
                <w:color w:val="000000"/>
              </w:rPr>
              <w:t>F</w:t>
            </w:r>
          </w:p>
        </w:tc>
        <w:tc>
          <w:tcPr>
            <w:tcW w:w="911" w:type="dxa"/>
            <w:tcBorders>
              <w:top w:val="single" w:sz="4" w:space="0" w:color="auto"/>
              <w:bottom w:val="single" w:sz="4" w:space="0" w:color="auto"/>
            </w:tcBorders>
            <w:vAlign w:val="bottom"/>
            <w:hideMark/>
          </w:tcPr>
          <w:p w14:paraId="12440D96" w14:textId="77777777" w:rsidR="003D0AF3" w:rsidRPr="001B6DF7" w:rsidRDefault="003D0AF3" w:rsidP="00682677">
            <w:pPr>
              <w:spacing w:line="360" w:lineRule="auto"/>
              <w:jc w:val="center"/>
              <w:rPr>
                <w:b/>
                <w:color w:val="000000"/>
              </w:rPr>
            </w:pPr>
            <w:r>
              <w:rPr>
                <w:b/>
                <w:color w:val="000000"/>
              </w:rPr>
              <w:t xml:space="preserve">     </w:t>
            </w:r>
            <w:r w:rsidRPr="001B6DF7">
              <w:rPr>
                <w:b/>
                <w:color w:val="000000"/>
              </w:rPr>
              <w:t>Sig.</w:t>
            </w:r>
          </w:p>
        </w:tc>
      </w:tr>
      <w:tr w:rsidR="003D0AF3" w:rsidRPr="00AC55A7" w14:paraId="16D68724" w14:textId="77777777" w:rsidTr="00682677">
        <w:trPr>
          <w:trHeight w:val="480"/>
        </w:trPr>
        <w:tc>
          <w:tcPr>
            <w:tcW w:w="1877" w:type="dxa"/>
            <w:tcBorders>
              <w:top w:val="single" w:sz="4" w:space="0" w:color="auto"/>
            </w:tcBorders>
            <w:hideMark/>
          </w:tcPr>
          <w:p w14:paraId="78CB1CF6" w14:textId="77777777" w:rsidR="003D0AF3" w:rsidRPr="001B6DF7" w:rsidRDefault="003D0AF3" w:rsidP="00682677">
            <w:pPr>
              <w:spacing w:line="360" w:lineRule="auto"/>
              <w:rPr>
                <w:color w:val="000000"/>
              </w:rPr>
            </w:pPr>
            <w:r w:rsidRPr="001B6DF7">
              <w:rPr>
                <w:color w:val="000000"/>
              </w:rPr>
              <w:t>Between Groups</w:t>
            </w:r>
          </w:p>
        </w:tc>
        <w:tc>
          <w:tcPr>
            <w:tcW w:w="1043" w:type="dxa"/>
            <w:tcBorders>
              <w:top w:val="single" w:sz="4" w:space="0" w:color="auto"/>
            </w:tcBorders>
            <w:noWrap/>
            <w:vAlign w:val="center"/>
            <w:hideMark/>
          </w:tcPr>
          <w:p w14:paraId="2322F0C5" w14:textId="77777777" w:rsidR="003D0AF3" w:rsidRPr="001B6DF7" w:rsidRDefault="003D0AF3" w:rsidP="00682677">
            <w:pPr>
              <w:spacing w:line="360" w:lineRule="auto"/>
              <w:jc w:val="center"/>
              <w:rPr>
                <w:color w:val="000000"/>
              </w:rPr>
            </w:pPr>
            <w:r w:rsidRPr="00AC55A7">
              <w:rPr>
                <w:color w:val="000000"/>
              </w:rPr>
              <w:t>0.15</w:t>
            </w:r>
          </w:p>
        </w:tc>
        <w:tc>
          <w:tcPr>
            <w:tcW w:w="720" w:type="dxa"/>
            <w:tcBorders>
              <w:top w:val="single" w:sz="4" w:space="0" w:color="auto"/>
            </w:tcBorders>
            <w:noWrap/>
            <w:vAlign w:val="center"/>
            <w:hideMark/>
          </w:tcPr>
          <w:p w14:paraId="0E7B8285" w14:textId="77777777" w:rsidR="003D0AF3" w:rsidRPr="001B6DF7" w:rsidRDefault="003D0AF3" w:rsidP="00682677">
            <w:pPr>
              <w:spacing w:line="360" w:lineRule="auto"/>
              <w:jc w:val="center"/>
              <w:rPr>
                <w:color w:val="000000"/>
              </w:rPr>
            </w:pPr>
            <w:r w:rsidRPr="001B6DF7">
              <w:rPr>
                <w:color w:val="000000"/>
              </w:rPr>
              <w:t>2</w:t>
            </w:r>
          </w:p>
        </w:tc>
        <w:tc>
          <w:tcPr>
            <w:tcW w:w="950" w:type="dxa"/>
            <w:tcBorders>
              <w:top w:val="single" w:sz="4" w:space="0" w:color="auto"/>
            </w:tcBorders>
            <w:noWrap/>
            <w:vAlign w:val="center"/>
            <w:hideMark/>
          </w:tcPr>
          <w:p w14:paraId="334AF0B3" w14:textId="77777777" w:rsidR="003D0AF3" w:rsidRPr="001B6DF7" w:rsidRDefault="003D0AF3" w:rsidP="00682677">
            <w:pPr>
              <w:spacing w:line="360" w:lineRule="auto"/>
              <w:jc w:val="center"/>
              <w:rPr>
                <w:color w:val="000000"/>
              </w:rPr>
            </w:pPr>
            <w:r w:rsidRPr="00AC55A7">
              <w:rPr>
                <w:color w:val="000000"/>
              </w:rPr>
              <w:t>0.07</w:t>
            </w:r>
          </w:p>
        </w:tc>
        <w:tc>
          <w:tcPr>
            <w:tcW w:w="709" w:type="dxa"/>
            <w:tcBorders>
              <w:top w:val="single" w:sz="4" w:space="0" w:color="auto"/>
            </w:tcBorders>
            <w:noWrap/>
            <w:vAlign w:val="center"/>
            <w:hideMark/>
          </w:tcPr>
          <w:p w14:paraId="5D00C856" w14:textId="77777777" w:rsidR="003D0AF3" w:rsidRPr="001B6DF7" w:rsidRDefault="003D0AF3" w:rsidP="00682677">
            <w:pPr>
              <w:spacing w:line="360" w:lineRule="auto"/>
              <w:jc w:val="right"/>
              <w:rPr>
                <w:color w:val="000000"/>
              </w:rPr>
            </w:pPr>
            <w:r w:rsidRPr="00AC55A7">
              <w:rPr>
                <w:color w:val="000000"/>
              </w:rPr>
              <w:t>0.88</w:t>
            </w:r>
          </w:p>
        </w:tc>
        <w:tc>
          <w:tcPr>
            <w:tcW w:w="911" w:type="dxa"/>
            <w:tcBorders>
              <w:top w:val="single" w:sz="4" w:space="0" w:color="auto"/>
            </w:tcBorders>
            <w:noWrap/>
            <w:vAlign w:val="center"/>
            <w:hideMark/>
          </w:tcPr>
          <w:p w14:paraId="021265C2" w14:textId="77777777" w:rsidR="003D0AF3" w:rsidRPr="001B6DF7" w:rsidRDefault="003D0AF3" w:rsidP="00682677">
            <w:pPr>
              <w:spacing w:line="360" w:lineRule="auto"/>
              <w:jc w:val="right"/>
              <w:rPr>
                <w:color w:val="000000"/>
              </w:rPr>
            </w:pPr>
            <w:r w:rsidRPr="00AC55A7">
              <w:rPr>
                <w:color w:val="000000"/>
              </w:rPr>
              <w:t>0.42</w:t>
            </w:r>
          </w:p>
        </w:tc>
      </w:tr>
      <w:tr w:rsidR="003D0AF3" w:rsidRPr="00AC55A7" w14:paraId="1E195F17" w14:textId="77777777" w:rsidTr="00682677">
        <w:trPr>
          <w:trHeight w:val="480"/>
        </w:trPr>
        <w:tc>
          <w:tcPr>
            <w:tcW w:w="1877" w:type="dxa"/>
            <w:hideMark/>
          </w:tcPr>
          <w:p w14:paraId="3F0B2461" w14:textId="77777777" w:rsidR="003D0AF3" w:rsidRPr="001B6DF7" w:rsidRDefault="003D0AF3" w:rsidP="00682677">
            <w:pPr>
              <w:spacing w:line="360" w:lineRule="auto"/>
              <w:rPr>
                <w:color w:val="000000"/>
              </w:rPr>
            </w:pPr>
            <w:r w:rsidRPr="001B6DF7">
              <w:rPr>
                <w:color w:val="000000"/>
              </w:rPr>
              <w:t>Within Groups</w:t>
            </w:r>
          </w:p>
        </w:tc>
        <w:tc>
          <w:tcPr>
            <w:tcW w:w="1043" w:type="dxa"/>
            <w:noWrap/>
            <w:vAlign w:val="center"/>
            <w:hideMark/>
          </w:tcPr>
          <w:p w14:paraId="297F85D7" w14:textId="77777777" w:rsidR="003D0AF3" w:rsidRPr="001B6DF7" w:rsidRDefault="003D0AF3" w:rsidP="00682677">
            <w:pPr>
              <w:spacing w:line="360" w:lineRule="auto"/>
              <w:jc w:val="center"/>
              <w:rPr>
                <w:color w:val="000000"/>
              </w:rPr>
            </w:pPr>
            <w:r w:rsidRPr="00AC55A7">
              <w:rPr>
                <w:color w:val="000000"/>
              </w:rPr>
              <w:t>14.80</w:t>
            </w:r>
          </w:p>
        </w:tc>
        <w:tc>
          <w:tcPr>
            <w:tcW w:w="720" w:type="dxa"/>
            <w:noWrap/>
            <w:vAlign w:val="center"/>
            <w:hideMark/>
          </w:tcPr>
          <w:p w14:paraId="1C3E5276" w14:textId="77777777" w:rsidR="003D0AF3" w:rsidRPr="001B6DF7" w:rsidRDefault="003D0AF3" w:rsidP="00682677">
            <w:pPr>
              <w:spacing w:line="360" w:lineRule="auto"/>
              <w:jc w:val="center"/>
              <w:rPr>
                <w:color w:val="000000"/>
              </w:rPr>
            </w:pPr>
            <w:r w:rsidRPr="001B6DF7">
              <w:rPr>
                <w:color w:val="000000"/>
              </w:rPr>
              <w:t>180</w:t>
            </w:r>
          </w:p>
        </w:tc>
        <w:tc>
          <w:tcPr>
            <w:tcW w:w="950" w:type="dxa"/>
            <w:noWrap/>
            <w:vAlign w:val="center"/>
            <w:hideMark/>
          </w:tcPr>
          <w:p w14:paraId="1DEE4C0A" w14:textId="77777777" w:rsidR="003D0AF3" w:rsidRPr="001B6DF7" w:rsidRDefault="003D0AF3" w:rsidP="00682677">
            <w:pPr>
              <w:spacing w:line="360" w:lineRule="auto"/>
              <w:jc w:val="center"/>
              <w:rPr>
                <w:color w:val="000000"/>
              </w:rPr>
            </w:pPr>
            <w:r w:rsidRPr="00AC55A7">
              <w:rPr>
                <w:color w:val="000000"/>
              </w:rPr>
              <w:t>0.08</w:t>
            </w:r>
          </w:p>
        </w:tc>
        <w:tc>
          <w:tcPr>
            <w:tcW w:w="709" w:type="dxa"/>
            <w:vAlign w:val="center"/>
            <w:hideMark/>
          </w:tcPr>
          <w:p w14:paraId="59E7E6EF" w14:textId="77777777" w:rsidR="003D0AF3" w:rsidRPr="001B6DF7" w:rsidRDefault="003D0AF3" w:rsidP="00682677">
            <w:pPr>
              <w:spacing w:line="360" w:lineRule="auto"/>
              <w:rPr>
                <w:color w:val="000000"/>
              </w:rPr>
            </w:pPr>
            <w:r w:rsidRPr="001B6DF7">
              <w:rPr>
                <w:color w:val="000000"/>
              </w:rPr>
              <w:t> </w:t>
            </w:r>
          </w:p>
        </w:tc>
        <w:tc>
          <w:tcPr>
            <w:tcW w:w="911" w:type="dxa"/>
            <w:vAlign w:val="center"/>
            <w:hideMark/>
          </w:tcPr>
          <w:p w14:paraId="30934DB8" w14:textId="77777777" w:rsidR="003D0AF3" w:rsidRPr="001B6DF7" w:rsidRDefault="003D0AF3" w:rsidP="00682677">
            <w:pPr>
              <w:spacing w:line="360" w:lineRule="auto"/>
              <w:rPr>
                <w:color w:val="000000"/>
              </w:rPr>
            </w:pPr>
            <w:r w:rsidRPr="001B6DF7">
              <w:rPr>
                <w:color w:val="000000"/>
              </w:rPr>
              <w:t> </w:t>
            </w:r>
          </w:p>
        </w:tc>
      </w:tr>
      <w:tr w:rsidR="003D0AF3" w:rsidRPr="00AC55A7" w14:paraId="39831487" w14:textId="77777777" w:rsidTr="00682677">
        <w:trPr>
          <w:trHeight w:val="300"/>
        </w:trPr>
        <w:tc>
          <w:tcPr>
            <w:tcW w:w="1877" w:type="dxa"/>
            <w:hideMark/>
          </w:tcPr>
          <w:p w14:paraId="4E61C7A0" w14:textId="77777777" w:rsidR="003D0AF3" w:rsidRPr="001B6DF7" w:rsidRDefault="003D0AF3" w:rsidP="00682677">
            <w:pPr>
              <w:spacing w:line="360" w:lineRule="auto"/>
              <w:rPr>
                <w:color w:val="000000"/>
              </w:rPr>
            </w:pPr>
            <w:r w:rsidRPr="001B6DF7">
              <w:rPr>
                <w:color w:val="000000"/>
              </w:rPr>
              <w:t>Total</w:t>
            </w:r>
          </w:p>
        </w:tc>
        <w:tc>
          <w:tcPr>
            <w:tcW w:w="1043" w:type="dxa"/>
            <w:noWrap/>
            <w:vAlign w:val="center"/>
            <w:hideMark/>
          </w:tcPr>
          <w:p w14:paraId="18342FE7" w14:textId="77777777" w:rsidR="003D0AF3" w:rsidRPr="001B6DF7" w:rsidRDefault="003D0AF3" w:rsidP="00682677">
            <w:pPr>
              <w:spacing w:line="360" w:lineRule="auto"/>
              <w:jc w:val="center"/>
              <w:rPr>
                <w:color w:val="000000"/>
              </w:rPr>
            </w:pPr>
            <w:r w:rsidRPr="00AC55A7">
              <w:rPr>
                <w:color w:val="000000"/>
              </w:rPr>
              <w:t>14.94</w:t>
            </w:r>
          </w:p>
        </w:tc>
        <w:tc>
          <w:tcPr>
            <w:tcW w:w="720" w:type="dxa"/>
            <w:noWrap/>
            <w:vAlign w:val="center"/>
            <w:hideMark/>
          </w:tcPr>
          <w:p w14:paraId="251E5E2D" w14:textId="77777777" w:rsidR="003D0AF3" w:rsidRPr="001B6DF7" w:rsidRDefault="003D0AF3" w:rsidP="00682677">
            <w:pPr>
              <w:spacing w:line="360" w:lineRule="auto"/>
              <w:jc w:val="center"/>
              <w:rPr>
                <w:color w:val="000000"/>
              </w:rPr>
            </w:pPr>
            <w:r w:rsidRPr="001B6DF7">
              <w:rPr>
                <w:color w:val="000000"/>
              </w:rPr>
              <w:t>182</w:t>
            </w:r>
          </w:p>
        </w:tc>
        <w:tc>
          <w:tcPr>
            <w:tcW w:w="950" w:type="dxa"/>
            <w:vAlign w:val="center"/>
            <w:hideMark/>
          </w:tcPr>
          <w:p w14:paraId="190FB31A" w14:textId="77777777" w:rsidR="003D0AF3" w:rsidRPr="001B6DF7" w:rsidRDefault="003D0AF3" w:rsidP="00682677">
            <w:pPr>
              <w:spacing w:line="360" w:lineRule="auto"/>
              <w:jc w:val="center"/>
              <w:rPr>
                <w:color w:val="000000"/>
              </w:rPr>
            </w:pPr>
          </w:p>
        </w:tc>
        <w:tc>
          <w:tcPr>
            <w:tcW w:w="709" w:type="dxa"/>
            <w:vAlign w:val="center"/>
            <w:hideMark/>
          </w:tcPr>
          <w:p w14:paraId="0A569C41" w14:textId="77777777" w:rsidR="003D0AF3" w:rsidRPr="001B6DF7" w:rsidRDefault="003D0AF3" w:rsidP="00682677">
            <w:pPr>
              <w:spacing w:line="360" w:lineRule="auto"/>
              <w:rPr>
                <w:color w:val="000000"/>
              </w:rPr>
            </w:pPr>
            <w:r w:rsidRPr="001B6DF7">
              <w:rPr>
                <w:color w:val="000000"/>
              </w:rPr>
              <w:t> </w:t>
            </w:r>
          </w:p>
        </w:tc>
        <w:tc>
          <w:tcPr>
            <w:tcW w:w="911" w:type="dxa"/>
            <w:vAlign w:val="center"/>
            <w:hideMark/>
          </w:tcPr>
          <w:p w14:paraId="37B518BE" w14:textId="77777777" w:rsidR="003D0AF3" w:rsidRPr="001B6DF7" w:rsidRDefault="003D0AF3" w:rsidP="00682677">
            <w:pPr>
              <w:spacing w:line="360" w:lineRule="auto"/>
              <w:rPr>
                <w:color w:val="000000"/>
              </w:rPr>
            </w:pPr>
            <w:r w:rsidRPr="001B6DF7">
              <w:rPr>
                <w:color w:val="000000"/>
              </w:rPr>
              <w:t> </w:t>
            </w:r>
          </w:p>
        </w:tc>
      </w:tr>
    </w:tbl>
    <w:p w14:paraId="046B06F5" w14:textId="78DBC779" w:rsidR="00C4638E" w:rsidRDefault="003D0AF3" w:rsidP="00C4638E">
      <w:pPr>
        <w:snapToGrid w:val="0"/>
        <w:spacing w:line="360" w:lineRule="auto"/>
        <w:jc w:val="both"/>
        <w:textAlignment w:val="baseline"/>
        <w:rPr>
          <w:b/>
        </w:rPr>
      </w:pPr>
      <w:r w:rsidRPr="00E71FC2">
        <w:t xml:space="preserve">Table 6 above shows ANOVA analyses which revealed </w:t>
      </w:r>
      <w:r w:rsidRPr="00E71FC2">
        <w:rPr>
          <w:rStyle w:val="Strong"/>
          <w:rFonts w:eastAsiaTheme="majorEastAsia"/>
          <w:b w:val="0"/>
        </w:rPr>
        <w:t>no statistically significant difference</w:t>
      </w:r>
      <w:r w:rsidRPr="00E71FC2">
        <w:t xml:space="preserve"> in mean ratings across the three groups, </w:t>
      </w:r>
      <w:r w:rsidRPr="00E71FC2">
        <w:rPr>
          <w:rStyle w:val="Strong"/>
          <w:rFonts w:eastAsiaTheme="majorEastAsia"/>
          <w:b w:val="0"/>
        </w:rPr>
        <w:t>F</w:t>
      </w:r>
      <w:r>
        <w:rPr>
          <w:rStyle w:val="Strong"/>
          <w:rFonts w:eastAsiaTheme="majorEastAsia"/>
          <w:b w:val="0"/>
        </w:rPr>
        <w:t xml:space="preserve"> </w:t>
      </w:r>
      <w:r w:rsidRPr="00E71FC2">
        <w:rPr>
          <w:rStyle w:val="Strong"/>
          <w:rFonts w:eastAsiaTheme="majorEastAsia"/>
          <w:b w:val="0"/>
        </w:rPr>
        <w:t>(2, 180) = 0.88, p = 0.42</w:t>
      </w:r>
      <w:r w:rsidRPr="00E71FC2">
        <w:t xml:space="preserve">. Since the p-value (.42) is greater than the 0.05 level of significance, therefore, the null hypothesis was not rejected. There is </w:t>
      </w:r>
      <w:r w:rsidRPr="00E71FC2">
        <w:rPr>
          <w:color w:val="000000" w:themeColor="text1"/>
        </w:rPr>
        <w:t>no significant difference in the mean rating of the responses of lecturers, students and instructors on</w:t>
      </w:r>
      <w:r w:rsidRPr="00E71FC2">
        <w:t xml:space="preserve"> the perceived opportunities and benefits of an AI-driven curriculum from the perspective of students, instructors, and industry stakeholders in </w:t>
      </w:r>
      <w:r w:rsidR="00C4638E" w:rsidRPr="00C4638E">
        <w:rPr>
          <w:bCs/>
        </w:rPr>
        <w:t>South-South Nigeria</w:t>
      </w:r>
    </w:p>
    <w:p w14:paraId="452250ED" w14:textId="77777777" w:rsidR="00C4638E" w:rsidRDefault="00C4638E" w:rsidP="003D0AF3">
      <w:pPr>
        <w:spacing w:line="360" w:lineRule="auto"/>
        <w:jc w:val="both"/>
        <w:rPr>
          <w:b/>
        </w:rPr>
      </w:pPr>
    </w:p>
    <w:p w14:paraId="3455CABA" w14:textId="77777777" w:rsidR="00C4638E" w:rsidRDefault="00C4638E" w:rsidP="003D0AF3">
      <w:pPr>
        <w:spacing w:line="360" w:lineRule="auto"/>
        <w:jc w:val="both"/>
        <w:rPr>
          <w:b/>
        </w:rPr>
      </w:pPr>
    </w:p>
    <w:p w14:paraId="3A1B994A" w14:textId="22807002" w:rsidR="003D0AF3" w:rsidRDefault="003D0AF3" w:rsidP="003D0AF3">
      <w:pPr>
        <w:spacing w:line="360" w:lineRule="auto"/>
        <w:jc w:val="both"/>
        <w:rPr>
          <w:b/>
        </w:rPr>
      </w:pPr>
      <w:r w:rsidRPr="00AC55A7">
        <w:rPr>
          <w:b/>
        </w:rPr>
        <w:lastRenderedPageBreak/>
        <w:t xml:space="preserve">Discussion </w:t>
      </w:r>
      <w:r>
        <w:rPr>
          <w:b/>
        </w:rPr>
        <w:t>o</w:t>
      </w:r>
      <w:r w:rsidRPr="00AC55A7">
        <w:rPr>
          <w:b/>
        </w:rPr>
        <w:t xml:space="preserve">f </w:t>
      </w:r>
      <w:r>
        <w:rPr>
          <w:b/>
        </w:rPr>
        <w:t>f</w:t>
      </w:r>
      <w:r w:rsidRPr="00AC55A7">
        <w:rPr>
          <w:b/>
        </w:rPr>
        <w:t>indings</w:t>
      </w:r>
    </w:p>
    <w:p w14:paraId="4FD48439" w14:textId="285CB700" w:rsidR="003D0AF3" w:rsidRDefault="003D0AF3" w:rsidP="003D0AF3">
      <w:pPr>
        <w:spacing w:line="360" w:lineRule="auto"/>
        <w:jc w:val="both"/>
        <w:rPr>
          <w:b/>
        </w:rPr>
      </w:pPr>
      <w:r w:rsidRPr="00077157">
        <w:rPr>
          <w:b/>
          <w:bCs/>
        </w:rPr>
        <w:t xml:space="preserve">What are the major challenges faced by Automobile Technology students and instructors in TVET institutions in </w:t>
      </w:r>
      <w:r w:rsidR="00C4638E">
        <w:rPr>
          <w:b/>
        </w:rPr>
        <w:t>South-South Nigeria</w:t>
      </w:r>
      <w:r w:rsidR="00C4638E" w:rsidRPr="00A5353B">
        <w:rPr>
          <w:b/>
        </w:rPr>
        <w:t xml:space="preserve"> </w:t>
      </w:r>
      <w:r w:rsidRPr="00077157">
        <w:rPr>
          <w:b/>
          <w:bCs/>
        </w:rPr>
        <w:t>when integrating AI-driven curricula?</w:t>
      </w:r>
    </w:p>
    <w:p w14:paraId="26E15E78" w14:textId="77777777" w:rsidR="003D0AF3" w:rsidRDefault="003D0AF3" w:rsidP="003D0AF3">
      <w:pPr>
        <w:spacing w:line="360" w:lineRule="auto"/>
        <w:ind w:firstLine="720"/>
        <w:jc w:val="both"/>
      </w:pPr>
      <w:r w:rsidRPr="00077157">
        <w:t xml:space="preserve">Respondents </w:t>
      </w:r>
      <w:r w:rsidRPr="00077157">
        <w:rPr>
          <w:bCs/>
        </w:rPr>
        <w:t>strongly agreed</w:t>
      </w:r>
      <w:r w:rsidRPr="00077157">
        <w:t xml:space="preserve"> that </w:t>
      </w:r>
      <w:r w:rsidRPr="00077157">
        <w:rPr>
          <w:bCs/>
        </w:rPr>
        <w:t>lack of adequate infrastructure</w:t>
      </w:r>
      <w:r w:rsidRPr="00077157">
        <w:t xml:space="preserve">, </w:t>
      </w:r>
      <w:r>
        <w:rPr>
          <w:bCs/>
        </w:rPr>
        <w:t>insufficient</w:t>
      </w:r>
      <w:r w:rsidRPr="00077157">
        <w:rPr>
          <w:bCs/>
        </w:rPr>
        <w:t xml:space="preserve"> funding</w:t>
      </w:r>
      <w:r w:rsidRPr="00077157">
        <w:t xml:space="preserve">, and </w:t>
      </w:r>
      <w:r w:rsidRPr="00077157">
        <w:rPr>
          <w:bCs/>
        </w:rPr>
        <w:t>inadequate instructor technical skills</w:t>
      </w:r>
      <w:r w:rsidRPr="00077157">
        <w:t xml:space="preserve"> are major challenges. They also </w:t>
      </w:r>
      <w:r w:rsidRPr="00077157">
        <w:rPr>
          <w:bCs/>
        </w:rPr>
        <w:t>agreed</w:t>
      </w:r>
      <w:r w:rsidRPr="00077157">
        <w:t xml:space="preserve"> limited access to AI</w:t>
      </w:r>
      <w:r w:rsidRPr="00077157">
        <w:rPr>
          <w:rFonts w:ascii="Cambria Math" w:hAnsi="Cambria Math" w:cs="Cambria Math"/>
        </w:rPr>
        <w:t>‐</w:t>
      </w:r>
      <w:r w:rsidRPr="00077157">
        <w:t xml:space="preserve">enabled equipment is problematic, while </w:t>
      </w:r>
      <w:r w:rsidRPr="00077157">
        <w:rPr>
          <w:bCs/>
        </w:rPr>
        <w:t>disagreeing</w:t>
      </w:r>
      <w:r w:rsidRPr="00077157">
        <w:t xml:space="preserve"> that outdated curriculum materials or absence of governmental AI policy are significant issues.</w:t>
      </w:r>
      <w:r>
        <w:rPr>
          <w:b/>
        </w:rPr>
        <w:t xml:space="preserve"> </w:t>
      </w:r>
    </w:p>
    <w:p w14:paraId="2EF1DA51" w14:textId="266EAD1A" w:rsidR="003D0AF3" w:rsidRDefault="003D0AF3" w:rsidP="003D0AF3">
      <w:pPr>
        <w:spacing w:line="360" w:lineRule="auto"/>
        <w:ind w:firstLine="720"/>
        <w:jc w:val="both"/>
      </w:pPr>
      <w:r>
        <w:t>The findings of the study</w:t>
      </w:r>
      <w:r w:rsidRPr="00077157">
        <w:t xml:space="preserve"> align closely with prior findings in Nigeria and similar contexts: </w:t>
      </w:r>
      <w:proofErr w:type="spellStart"/>
      <w:r w:rsidRPr="00077157">
        <w:rPr>
          <w:iCs/>
        </w:rPr>
        <w:t>Uduafemhe</w:t>
      </w:r>
      <w:proofErr w:type="spellEnd"/>
      <w:r w:rsidRPr="00077157">
        <w:rPr>
          <w:iCs/>
        </w:rPr>
        <w:t xml:space="preserve"> (2021)</w:t>
      </w:r>
      <w:r w:rsidRPr="00077157">
        <w:t xml:space="preserve"> identified both </w:t>
      </w:r>
      <w:r w:rsidRPr="00077157">
        <w:rPr>
          <w:bCs/>
        </w:rPr>
        <w:t>funding shortages</w:t>
      </w:r>
      <w:r w:rsidRPr="00077157">
        <w:t xml:space="preserve"> and </w:t>
      </w:r>
      <w:r w:rsidRPr="00077157">
        <w:rPr>
          <w:bCs/>
        </w:rPr>
        <w:t>lack of infrastructure</w:t>
      </w:r>
      <w:r w:rsidRPr="00077157">
        <w:t xml:space="preserve"> as major barriers in Abia State TVET institutions</w:t>
      </w:r>
      <w:r>
        <w:rPr>
          <w:color w:val="0000FF"/>
        </w:rPr>
        <w:t xml:space="preserve">. </w:t>
      </w:r>
      <w:r w:rsidRPr="00077157">
        <w:rPr>
          <w:bCs/>
        </w:rPr>
        <w:t xml:space="preserve">Adigun and </w:t>
      </w:r>
      <w:proofErr w:type="spellStart"/>
      <w:r w:rsidRPr="00077157">
        <w:rPr>
          <w:bCs/>
        </w:rPr>
        <w:t>Okebukola</w:t>
      </w:r>
      <w:proofErr w:type="spellEnd"/>
      <w:r w:rsidRPr="00077157">
        <w:rPr>
          <w:bCs/>
        </w:rPr>
        <w:t xml:space="preserve"> (2023)</w:t>
      </w:r>
      <w:r w:rsidRPr="00077157">
        <w:t xml:space="preserve"> </w:t>
      </w:r>
      <w:r>
        <w:t xml:space="preserve">also </w:t>
      </w:r>
      <w:r w:rsidRPr="00077157">
        <w:t xml:space="preserve">highlighted the severe impact of </w:t>
      </w:r>
      <w:r w:rsidRPr="00077157">
        <w:rPr>
          <w:bCs/>
        </w:rPr>
        <w:t>outdated hardware, poor connectivity, and frequent power outages</w:t>
      </w:r>
      <w:r w:rsidRPr="00077157">
        <w:t xml:space="preserve"> on AI deployment in Nigerian higher education institutions, illustrating how infrastructure limitations hinder adoption of emerging technol</w:t>
      </w:r>
      <w:r>
        <w:t>ogies</w:t>
      </w:r>
      <w:r w:rsidRPr="00077157">
        <w:t>.</w:t>
      </w:r>
      <w:r>
        <w:t xml:space="preserve"> </w:t>
      </w:r>
      <w:r w:rsidRPr="00077157">
        <w:rPr>
          <w:bCs/>
        </w:rPr>
        <w:t>Kola</w:t>
      </w:r>
      <w:r w:rsidRPr="00077157">
        <w:rPr>
          <w:bCs/>
        </w:rPr>
        <w:softHyphen/>
        <w:t>de et al. (2024)</w:t>
      </w:r>
      <w:r w:rsidRPr="00077157">
        <w:t xml:space="preserve"> </w:t>
      </w:r>
      <w:r>
        <w:t xml:space="preserve">further </w:t>
      </w:r>
      <w:r w:rsidRPr="00077157">
        <w:t>emphasized that inadequate funding consistently undermines the ability of Nigerian TVET institutions to invest in modern facilities and equipment, impeding program relevance and qual</w:t>
      </w:r>
      <w:r>
        <w:t xml:space="preserve">ity. </w:t>
      </w:r>
      <w:r w:rsidRPr="00077157">
        <w:t xml:space="preserve">Additionally, </w:t>
      </w:r>
      <w:proofErr w:type="spellStart"/>
      <w:r w:rsidRPr="00077157">
        <w:rPr>
          <w:bCs/>
        </w:rPr>
        <w:t>Ogunode</w:t>
      </w:r>
      <w:proofErr w:type="spellEnd"/>
      <w:r w:rsidRPr="00077157">
        <w:rPr>
          <w:bCs/>
        </w:rPr>
        <w:t xml:space="preserve"> &amp; </w:t>
      </w:r>
      <w:proofErr w:type="spellStart"/>
      <w:r w:rsidRPr="00077157">
        <w:rPr>
          <w:bCs/>
        </w:rPr>
        <w:t>Agwor</w:t>
      </w:r>
      <w:proofErr w:type="spellEnd"/>
      <w:r w:rsidRPr="00077157">
        <w:rPr>
          <w:bCs/>
        </w:rPr>
        <w:t xml:space="preserve"> (2021)</w:t>
      </w:r>
      <w:r w:rsidRPr="00077157">
        <w:t xml:space="preserve"> reported a significant skills gap among educators regarding digital literacy and AI competence in Nigerian educational systems, particularly in basic and vocational </w:t>
      </w:r>
      <w:r>
        <w:t>settings</w:t>
      </w:r>
      <w:r w:rsidRPr="00077157">
        <w:t>.</w:t>
      </w:r>
      <w:r>
        <w:t xml:space="preserve"> </w:t>
      </w:r>
      <w:r w:rsidRPr="00077157">
        <w:t xml:space="preserve">These studies reinforce </w:t>
      </w:r>
      <w:r>
        <w:t>the</w:t>
      </w:r>
      <w:r w:rsidRPr="00077157">
        <w:t xml:space="preserve"> </w:t>
      </w:r>
      <w:r w:rsidR="001E7D68" w:rsidRPr="00077157">
        <w:t>findings</w:t>
      </w:r>
      <w:r>
        <w:t xml:space="preserve"> of this study</w:t>
      </w:r>
      <w:r w:rsidRPr="00077157">
        <w:t xml:space="preserve"> that infrastructure, funding, and human resource capacity are primary barriers. The ANOVA result (F = 0.04, p = 0.96) confirms that </w:t>
      </w:r>
      <w:r w:rsidRPr="00077157">
        <w:rPr>
          <w:bCs/>
        </w:rPr>
        <w:t>students, instructors, and lecturers share these perceptions equally</w:t>
      </w:r>
      <w:r w:rsidRPr="00077157">
        <w:t>.</w:t>
      </w:r>
    </w:p>
    <w:p w14:paraId="0F511C29" w14:textId="77777777" w:rsidR="003D0AF3" w:rsidRDefault="003D0AF3" w:rsidP="003D0AF3">
      <w:pPr>
        <w:pStyle w:val="NormalWeb"/>
        <w:spacing w:before="0" w:beforeAutospacing="0" w:after="0" w:afterAutospacing="0" w:line="360" w:lineRule="auto"/>
        <w:jc w:val="both"/>
      </w:pPr>
      <w:r>
        <w:rPr>
          <w:rStyle w:val="Strong"/>
        </w:rPr>
        <w:t>Opportunities presented by AI-driven curricula for Automobile Technology students</w:t>
      </w:r>
    </w:p>
    <w:p w14:paraId="35B2165B" w14:textId="6374CF54" w:rsidR="003D0AF3" w:rsidRDefault="003D0AF3" w:rsidP="003D0AF3">
      <w:pPr>
        <w:pStyle w:val="NormalWeb"/>
        <w:spacing w:before="0" w:beforeAutospacing="0" w:after="0" w:afterAutospacing="0" w:line="360" w:lineRule="auto"/>
        <w:ind w:firstLine="720"/>
        <w:jc w:val="both"/>
        <w:rPr>
          <w:b/>
        </w:rPr>
      </w:pPr>
      <w:r>
        <w:t xml:space="preserve">Respondents strongly agreed that </w:t>
      </w:r>
      <w:r w:rsidRPr="00077157">
        <w:rPr>
          <w:rStyle w:val="Strong"/>
          <w:b w:val="0"/>
        </w:rPr>
        <w:t>working with autonomous vehicles</w:t>
      </w:r>
      <w:r>
        <w:t xml:space="preserve"> is a prime opportunity. They also </w:t>
      </w:r>
      <w:r w:rsidR="007B1365">
        <w:t>agreed that</w:t>
      </w:r>
      <w:r>
        <w:t xml:space="preserve"> AI enhances </w:t>
      </w:r>
      <w:r w:rsidRPr="00077157">
        <w:rPr>
          <w:rStyle w:val="Strong"/>
          <w:b w:val="0"/>
        </w:rPr>
        <w:t>critical thinking</w:t>
      </w:r>
      <w:r w:rsidRPr="00077157">
        <w:rPr>
          <w:b/>
        </w:rPr>
        <w:t xml:space="preserve">, </w:t>
      </w:r>
      <w:r w:rsidRPr="00077157">
        <w:rPr>
          <w:rStyle w:val="Strong"/>
          <w:b w:val="0"/>
        </w:rPr>
        <w:t>problem-solving</w:t>
      </w:r>
      <w:r>
        <w:t xml:space="preserve">, and </w:t>
      </w:r>
      <w:r w:rsidRPr="00077157">
        <w:rPr>
          <w:rStyle w:val="Strong"/>
          <w:b w:val="0"/>
        </w:rPr>
        <w:t>predictive maintenance skills</w:t>
      </w:r>
      <w:r>
        <w:t xml:space="preserve">, though they disagreed that AI significantly improves </w:t>
      </w:r>
      <w:r w:rsidRPr="00077157">
        <w:rPr>
          <w:rStyle w:val="Strong"/>
          <w:b w:val="0"/>
        </w:rPr>
        <w:t>employability</w:t>
      </w:r>
      <w:r w:rsidRPr="00BB429C">
        <w:rPr>
          <w:bCs/>
        </w:rPr>
        <w:t xml:space="preserve"> or</w:t>
      </w:r>
      <w:r w:rsidRPr="00077157">
        <w:rPr>
          <w:b/>
        </w:rPr>
        <w:t xml:space="preserve"> </w:t>
      </w:r>
      <w:r w:rsidRPr="00077157">
        <w:rPr>
          <w:rStyle w:val="Strong"/>
          <w:b w:val="0"/>
        </w:rPr>
        <w:t>vehicle cybersecurity knowledge</w:t>
      </w:r>
      <w:r w:rsidRPr="00077157">
        <w:rPr>
          <w:b/>
        </w:rPr>
        <w:t>.</w:t>
      </w:r>
      <w:r>
        <w:rPr>
          <w:b/>
        </w:rPr>
        <w:t xml:space="preserve">  </w:t>
      </w:r>
    </w:p>
    <w:p w14:paraId="0C106326" w14:textId="77777777" w:rsidR="003D0AF3" w:rsidRDefault="003D0AF3" w:rsidP="003D0AF3">
      <w:pPr>
        <w:pStyle w:val="NormalWeb"/>
        <w:spacing w:before="0" w:beforeAutospacing="0" w:after="0" w:afterAutospacing="0" w:line="360" w:lineRule="auto"/>
        <w:ind w:firstLine="720"/>
        <w:jc w:val="both"/>
      </w:pPr>
      <w:r w:rsidRPr="009F5166">
        <w:t xml:space="preserve">The findings of this study are supported by the finding of </w:t>
      </w:r>
      <w:r w:rsidRPr="00077157">
        <w:rPr>
          <w:rStyle w:val="Strong"/>
          <w:b w:val="0"/>
        </w:rPr>
        <w:t>IJERT study at an Ethiopian TVET institute</w:t>
      </w:r>
      <w:r w:rsidRPr="00077157">
        <w:t xml:space="preserve"> found that over 90% of trainers and trainees rated AI-driven virtual simulations as “very good” or “excellent” for enhancing curriculum relevance and hands-on skills, supporting your results on problem-solving and maintenance capability (IJERT, 2024).</w:t>
      </w:r>
      <w:r>
        <w:t xml:space="preserve"> </w:t>
      </w:r>
      <w:proofErr w:type="spellStart"/>
      <w:r w:rsidRPr="00077157">
        <w:rPr>
          <w:rStyle w:val="Strong"/>
          <w:b w:val="0"/>
        </w:rPr>
        <w:t>MdPI</w:t>
      </w:r>
      <w:proofErr w:type="spellEnd"/>
      <w:r w:rsidRPr="00077157">
        <w:rPr>
          <w:rStyle w:val="Strong"/>
          <w:b w:val="0"/>
        </w:rPr>
        <w:t xml:space="preserve"> review (2024)</w:t>
      </w:r>
      <w:r w:rsidRPr="00077157">
        <w:t xml:space="preserve"> on AI-driven curricular design noted that AI-rich environments foster adaptive learning, personalization, an</w:t>
      </w:r>
      <w:r>
        <w:t xml:space="preserve">d critical-thinking development, </w:t>
      </w:r>
      <w:r w:rsidRPr="00077157">
        <w:t>particularly through real-time feed</w:t>
      </w:r>
      <w:r>
        <w:t xml:space="preserve">back </w:t>
      </w:r>
      <w:r>
        <w:lastRenderedPageBreak/>
        <w:t xml:space="preserve">mechanisms (Karataş, 2024). </w:t>
      </w:r>
      <w:r w:rsidRPr="00077157">
        <w:t xml:space="preserve">Yet, </w:t>
      </w:r>
      <w:r w:rsidRPr="00077157">
        <w:rPr>
          <w:rStyle w:val="Strong"/>
          <w:b w:val="0"/>
        </w:rPr>
        <w:t>Reuters (2024)</w:t>
      </w:r>
      <w:r w:rsidRPr="00077157">
        <w:t xml:space="preserve"> cautioned that while the auto industry is rapidly evolving toward EVs and automation, those entering the workforce without AI-specific training s</w:t>
      </w:r>
      <w:r>
        <w:t xml:space="preserve">till face reduced employability, </w:t>
      </w:r>
      <w:r w:rsidRPr="00077157">
        <w:t>reflecting respondents’ doubts about career advancement (Reuters, 2024).</w:t>
      </w:r>
      <w:r>
        <w:rPr>
          <w:b/>
        </w:rPr>
        <w:t xml:space="preserve"> </w:t>
      </w:r>
      <w:r>
        <w:t>The consistency across stakeholder perceptions (ANOVA p = .42) further confirms consensus on these opportunities and limitations.</w:t>
      </w:r>
    </w:p>
    <w:p w14:paraId="7499E0B4" w14:textId="77777777" w:rsidR="007B1365" w:rsidRDefault="007B1365" w:rsidP="003D0AF3">
      <w:pPr>
        <w:pStyle w:val="NormalWeb"/>
        <w:spacing w:before="0" w:beforeAutospacing="0" w:after="0" w:afterAutospacing="0" w:line="360" w:lineRule="auto"/>
        <w:ind w:firstLine="720"/>
        <w:jc w:val="both"/>
      </w:pPr>
    </w:p>
    <w:p w14:paraId="2E2EF536" w14:textId="77777777" w:rsidR="007B1365" w:rsidRDefault="007B1365" w:rsidP="003D0AF3">
      <w:pPr>
        <w:pStyle w:val="NormalWeb"/>
        <w:spacing w:before="0" w:beforeAutospacing="0" w:after="0" w:afterAutospacing="0" w:line="360" w:lineRule="auto"/>
        <w:ind w:firstLine="720"/>
        <w:jc w:val="both"/>
      </w:pPr>
    </w:p>
    <w:p w14:paraId="6BB86438" w14:textId="77777777" w:rsidR="003D0AF3" w:rsidRDefault="003D0AF3" w:rsidP="003D0AF3">
      <w:pPr>
        <w:pStyle w:val="NormalWeb"/>
        <w:spacing w:before="0" w:beforeAutospacing="0" w:after="0" w:afterAutospacing="0" w:line="360" w:lineRule="auto"/>
        <w:jc w:val="both"/>
      </w:pPr>
      <w:r>
        <w:rPr>
          <w:rStyle w:val="Strong"/>
        </w:rPr>
        <w:t>Perceived opportunities and benefits from students, instructors, and industry stakeholders</w:t>
      </w:r>
    </w:p>
    <w:p w14:paraId="1BE9BA1F" w14:textId="77777777" w:rsidR="003D0AF3" w:rsidRDefault="003D0AF3" w:rsidP="003D0AF3">
      <w:pPr>
        <w:pStyle w:val="NormalWeb"/>
        <w:spacing w:before="0" w:beforeAutospacing="0" w:after="0" w:afterAutospacing="0" w:line="360" w:lineRule="auto"/>
        <w:ind w:firstLine="720"/>
        <w:jc w:val="both"/>
      </w:pPr>
      <w:r>
        <w:t xml:space="preserve">The study found that there is a </w:t>
      </w:r>
      <w:r w:rsidRPr="009F5166">
        <w:t xml:space="preserve">consensus view that </w:t>
      </w:r>
      <w:r w:rsidRPr="009F5166">
        <w:rPr>
          <w:rStyle w:val="Strong"/>
          <w:b w:val="0"/>
        </w:rPr>
        <w:t>mandatory periodic AI training</w:t>
      </w:r>
      <w:r w:rsidRPr="009F5166">
        <w:rPr>
          <w:b/>
        </w:rPr>
        <w:t xml:space="preserve">, </w:t>
      </w:r>
      <w:r w:rsidRPr="009F5166">
        <w:rPr>
          <w:rStyle w:val="Strong"/>
          <w:b w:val="0"/>
        </w:rPr>
        <w:t>instructor certification incentives</w:t>
      </w:r>
      <w:r w:rsidRPr="009F5166">
        <w:rPr>
          <w:b/>
        </w:rPr>
        <w:t xml:space="preserve">, </w:t>
      </w:r>
      <w:r w:rsidRPr="009F5166">
        <w:rPr>
          <w:rStyle w:val="Strong"/>
          <w:b w:val="0"/>
        </w:rPr>
        <w:t>“train</w:t>
      </w:r>
      <w:r w:rsidRPr="009F5166">
        <w:rPr>
          <w:rStyle w:val="Strong"/>
          <w:b w:val="0"/>
        </w:rPr>
        <w:noBreakHyphen/>
        <w:t>the</w:t>
      </w:r>
      <w:r w:rsidRPr="009F5166">
        <w:rPr>
          <w:rStyle w:val="Strong"/>
          <w:b w:val="0"/>
        </w:rPr>
        <w:noBreakHyphen/>
        <w:t>trainer” collaborations</w:t>
      </w:r>
      <w:r w:rsidRPr="009F5166">
        <w:rPr>
          <w:b/>
        </w:rPr>
        <w:t xml:space="preserve">, </w:t>
      </w:r>
      <w:r w:rsidRPr="009F5166">
        <w:t>and</w:t>
      </w:r>
      <w:r w:rsidRPr="009F5166">
        <w:rPr>
          <w:b/>
        </w:rPr>
        <w:t xml:space="preserve"> </w:t>
      </w:r>
      <w:r w:rsidRPr="009F5166">
        <w:rPr>
          <w:rStyle w:val="Strong"/>
          <w:b w:val="0"/>
        </w:rPr>
        <w:t>hiring AI</w:t>
      </w:r>
      <w:r w:rsidRPr="009F5166">
        <w:rPr>
          <w:rStyle w:val="Strong"/>
          <w:b w:val="0"/>
        </w:rPr>
        <w:noBreakHyphen/>
        <w:t>proficient instructors</w:t>
      </w:r>
      <w:r w:rsidRPr="009F5166">
        <w:t xml:space="preserve"> are beneficial. The idea of an institutional knowledge</w:t>
      </w:r>
      <w:r w:rsidRPr="009F5166">
        <w:noBreakHyphen/>
        <w:t>sharing platform was not widely supported</w:t>
      </w:r>
      <w:r>
        <w:t>.</w:t>
      </w:r>
    </w:p>
    <w:p w14:paraId="709601D0" w14:textId="77777777" w:rsidR="003D0AF3" w:rsidRPr="00433155" w:rsidRDefault="003D0AF3" w:rsidP="003D0AF3">
      <w:pPr>
        <w:pStyle w:val="NormalWeb"/>
        <w:spacing w:before="0" w:beforeAutospacing="0" w:after="0" w:afterAutospacing="0" w:line="360" w:lineRule="auto"/>
        <w:ind w:firstLine="720"/>
        <w:jc w:val="both"/>
      </w:pPr>
      <w:r>
        <w:t>The findings of this study are supported by a</w:t>
      </w:r>
      <w:r w:rsidRPr="009F5166">
        <w:t xml:space="preserve"> systematic review of AI integration in engineering education (</w:t>
      </w:r>
      <w:proofErr w:type="spellStart"/>
      <w:r w:rsidRPr="009F5166">
        <w:t>MdPI</w:t>
      </w:r>
      <w:proofErr w:type="spellEnd"/>
      <w:r w:rsidRPr="009F5166">
        <w:t xml:space="preserve"> 2024) </w:t>
      </w:r>
      <w:r>
        <w:t xml:space="preserve">which </w:t>
      </w:r>
      <w:r w:rsidRPr="009F5166">
        <w:t xml:space="preserve">highlighted the critical importance of continuous </w:t>
      </w:r>
      <w:r w:rsidRPr="009F5166">
        <w:rPr>
          <w:rStyle w:val="Strong"/>
          <w:b w:val="0"/>
        </w:rPr>
        <w:t>professional development</w:t>
      </w:r>
      <w:r w:rsidRPr="009F5166">
        <w:t xml:space="preserve"> and capacity building for effective AI curriculum support (Karataş, 2024).</w:t>
      </w:r>
      <w:r>
        <w:t xml:space="preserve"> Secondly, </w:t>
      </w:r>
      <w:r w:rsidRPr="009F5166">
        <w:rPr>
          <w:rStyle w:val="Strong"/>
          <w:b w:val="0"/>
        </w:rPr>
        <w:t>Akgün &amp; Hosseini (2025)</w:t>
      </w:r>
      <w:r w:rsidRPr="009F5166">
        <w:t xml:space="preserve"> revealed that both academic and industry experts emphasize the need for stronger alignment between AI curricula and real-world industry requirements, underscoring the value of </w:t>
      </w:r>
      <w:r w:rsidRPr="009F5166">
        <w:rPr>
          <w:rStyle w:val="Strong"/>
          <w:b w:val="0"/>
        </w:rPr>
        <w:t>public–private and train</w:t>
      </w:r>
      <w:r w:rsidRPr="009F5166">
        <w:rPr>
          <w:rStyle w:val="Strong"/>
          <w:b w:val="0"/>
        </w:rPr>
        <w:noBreakHyphen/>
        <w:t>the</w:t>
      </w:r>
      <w:r w:rsidRPr="009F5166">
        <w:rPr>
          <w:rStyle w:val="Strong"/>
          <w:b w:val="0"/>
        </w:rPr>
        <w:noBreakHyphen/>
        <w:t>trainer partnerships</w:t>
      </w:r>
      <w:r w:rsidRPr="009F5166">
        <w:t xml:space="preserve"> (Akgün &amp; Hosseini, 2025).</w:t>
      </w:r>
      <w:r>
        <w:t xml:space="preserve"> </w:t>
      </w:r>
      <w:r w:rsidRPr="009F5166">
        <w:t>Conversely, literature on centralized knowledge-sharing platforms points to challenges—such as data governance concerns, low institutional capacity, and limited digital literacy—that undermine their adoption in resource-constrained settings (</w:t>
      </w:r>
      <w:proofErr w:type="spellStart"/>
      <w:r w:rsidRPr="009F5166">
        <w:t>MdPI</w:t>
      </w:r>
      <w:proofErr w:type="spellEnd"/>
      <w:r w:rsidRPr="009F5166">
        <w:t>, 2024).</w:t>
      </w:r>
      <w:r>
        <w:t xml:space="preserve"> Again, the ANOVA result (F = 0.88, p = .42) shows alignment in stakeholder perceptions across this question.</w:t>
      </w:r>
    </w:p>
    <w:p w14:paraId="45D07E80" w14:textId="77777777" w:rsidR="003D0AF3" w:rsidRDefault="003D0AF3" w:rsidP="003D0AF3">
      <w:pPr>
        <w:pStyle w:val="NormalWeb"/>
        <w:spacing w:before="0" w:beforeAutospacing="0" w:after="0" w:afterAutospacing="0" w:line="360" w:lineRule="auto"/>
        <w:jc w:val="both"/>
        <w:rPr>
          <w:b/>
        </w:rPr>
      </w:pPr>
      <w:r>
        <w:rPr>
          <w:b/>
        </w:rPr>
        <w:t>Conclusion</w:t>
      </w:r>
    </w:p>
    <w:p w14:paraId="6A91CABD" w14:textId="7F17E5C6" w:rsidR="003D0AF3" w:rsidRDefault="003D0AF3" w:rsidP="003D0AF3">
      <w:pPr>
        <w:pStyle w:val="NormalWeb"/>
        <w:spacing w:before="0" w:beforeAutospacing="0" w:after="0" w:afterAutospacing="0" w:line="360" w:lineRule="auto"/>
        <w:ind w:firstLine="720"/>
        <w:jc w:val="both"/>
      </w:pPr>
      <w:r w:rsidRPr="000E7CCD">
        <w:t xml:space="preserve">This study examined the </w:t>
      </w:r>
      <w:r w:rsidRPr="000E7CCD">
        <w:rPr>
          <w:rStyle w:val="Strong"/>
          <w:b w:val="0"/>
        </w:rPr>
        <w:t>challenges and opportunities of AI-driven curricula revolution</w:t>
      </w:r>
      <w:r w:rsidRPr="000E7CCD">
        <w:rPr>
          <w:b/>
        </w:rPr>
        <w:t xml:space="preserve"> </w:t>
      </w:r>
      <w:r w:rsidRPr="00BC1AD3">
        <w:rPr>
          <w:bCs/>
        </w:rPr>
        <w:t>on</w:t>
      </w:r>
      <w:r w:rsidRPr="000E7CCD">
        <w:rPr>
          <w:b/>
        </w:rPr>
        <w:t xml:space="preserve"> </w:t>
      </w:r>
      <w:r w:rsidRPr="000E7CCD">
        <w:rPr>
          <w:rStyle w:val="Strong"/>
          <w:b w:val="0"/>
        </w:rPr>
        <w:t xml:space="preserve">Automobile Technology students in TVET institutions in </w:t>
      </w:r>
      <w:r w:rsidR="00C4638E" w:rsidRPr="00C4638E">
        <w:rPr>
          <w:bCs/>
        </w:rPr>
        <w:t>South-South Nigeria</w:t>
      </w:r>
      <w:r w:rsidRPr="000E7CCD">
        <w:t xml:space="preserve">, with a focus on preventing educational obsolescence. Findings revealed that </w:t>
      </w:r>
      <w:r w:rsidRPr="000E7CCD">
        <w:rPr>
          <w:rStyle w:val="Strong"/>
          <w:b w:val="0"/>
        </w:rPr>
        <w:t>lack of infrastructure, insufficient funding, and low instructor technical competence</w:t>
      </w:r>
      <w:r w:rsidRPr="000E7CCD">
        <w:rPr>
          <w:b/>
        </w:rPr>
        <w:t xml:space="preserve"> </w:t>
      </w:r>
      <w:r w:rsidRPr="000E7CCD">
        <w:t xml:space="preserve">are key challenges inhibiting AI integration. Despite these obstacles, respondents recognized several opportunities offered by AI-driven curricula, such as </w:t>
      </w:r>
      <w:r w:rsidRPr="000E7CCD">
        <w:rPr>
          <w:rStyle w:val="Strong"/>
          <w:b w:val="0"/>
        </w:rPr>
        <w:t>hands-on experience with autonomous vehicles, enhanced problem-solving skills, and predictive maintenance proficiency</w:t>
      </w:r>
      <w:r w:rsidRPr="000E7CCD">
        <w:t xml:space="preserve">. However, </w:t>
      </w:r>
      <w:r w:rsidRPr="000E7CCD">
        <w:rPr>
          <w:rStyle w:val="Strong"/>
          <w:b w:val="0"/>
        </w:rPr>
        <w:t>concerns over employability impact and cybersecurity awareness</w:t>
      </w:r>
      <w:r w:rsidRPr="000E7CCD">
        <w:t xml:space="preserve"> suggest these areas are underdeveloped within current curricula.</w:t>
      </w:r>
    </w:p>
    <w:p w14:paraId="761BB77B" w14:textId="77777777" w:rsidR="003D0AF3" w:rsidRDefault="003D0AF3" w:rsidP="003D0AF3">
      <w:pPr>
        <w:pStyle w:val="NormalWeb"/>
        <w:spacing w:before="0" w:beforeAutospacing="0" w:after="0" w:afterAutospacing="0" w:line="360" w:lineRule="auto"/>
        <w:ind w:firstLine="720"/>
        <w:jc w:val="both"/>
      </w:pPr>
      <w:r>
        <w:lastRenderedPageBreak/>
        <w:t xml:space="preserve">Furthermore, stakeholders such as </w:t>
      </w:r>
      <w:r w:rsidRPr="000E7CCD">
        <w:t>students, instructor</w:t>
      </w:r>
      <w:r>
        <w:t xml:space="preserve">s, and industry representatives, </w:t>
      </w:r>
      <w:r w:rsidRPr="000E7CCD">
        <w:t xml:space="preserve">shared common perspectives on the </w:t>
      </w:r>
      <w:r w:rsidRPr="000E7CCD">
        <w:rPr>
          <w:rStyle w:val="Strong"/>
          <w:b w:val="0"/>
        </w:rPr>
        <w:t>need for periodic professional development, incentivized certifications, and institutional partnerships</w:t>
      </w:r>
      <w:r w:rsidRPr="000E7CCD">
        <w:t xml:space="preserve"> to support AI curriculum implementation. The </w:t>
      </w:r>
      <w:r w:rsidRPr="000E7CCD">
        <w:rPr>
          <w:rStyle w:val="Strong"/>
          <w:b w:val="0"/>
        </w:rPr>
        <w:t>absence of significant differences</w:t>
      </w:r>
      <w:r w:rsidRPr="000E7CCD">
        <w:t xml:space="preserve"> in perception across groups (as shown by ANOVA results) indicates </w:t>
      </w:r>
      <w:r w:rsidRPr="000E7CCD">
        <w:rPr>
          <w:rStyle w:val="Strong"/>
          <w:b w:val="0"/>
        </w:rPr>
        <w:t>a shared understanding and urgency</w:t>
      </w:r>
      <w:r w:rsidRPr="000E7CCD">
        <w:t xml:space="preserve"> regarding the transformative potential of AI in automobile education.</w:t>
      </w:r>
      <w:r>
        <w:t xml:space="preserve"> </w:t>
      </w:r>
      <w:r w:rsidRPr="000E7CCD">
        <w:t xml:space="preserve">The findings emphasize that while the </w:t>
      </w:r>
      <w:r w:rsidRPr="000E7CCD">
        <w:rPr>
          <w:rStyle w:val="Strong"/>
          <w:b w:val="0"/>
        </w:rPr>
        <w:t>AI-driven curriculum revolution offers immense</w:t>
      </w:r>
      <w:r w:rsidRPr="000E7CCD">
        <w:rPr>
          <w:rStyle w:val="Strong"/>
        </w:rPr>
        <w:t xml:space="preserve"> </w:t>
      </w:r>
      <w:r w:rsidRPr="000E7CCD">
        <w:rPr>
          <w:rStyle w:val="Strong"/>
          <w:b w:val="0"/>
        </w:rPr>
        <w:t>potential</w:t>
      </w:r>
      <w:r w:rsidRPr="000E7CCD">
        <w:t xml:space="preserve">, realizing these benefits requires </w:t>
      </w:r>
      <w:r w:rsidRPr="000E7CCD">
        <w:rPr>
          <w:rStyle w:val="Strong"/>
          <w:b w:val="0"/>
        </w:rPr>
        <w:t>systemic intervention</w:t>
      </w:r>
      <w:r w:rsidRPr="000E7CCD">
        <w:t>, resource investment, and capacity development to equip TVET institutions and personnel for the digital age.</w:t>
      </w:r>
    </w:p>
    <w:p w14:paraId="205AEF6F" w14:textId="77777777" w:rsidR="003D0AF3" w:rsidRPr="000E7CCD" w:rsidRDefault="003D0AF3" w:rsidP="003D0AF3">
      <w:pPr>
        <w:pStyle w:val="NormalWeb"/>
        <w:spacing w:before="0" w:beforeAutospacing="0" w:after="0" w:afterAutospacing="0" w:line="360" w:lineRule="auto"/>
        <w:jc w:val="both"/>
        <w:rPr>
          <w:b/>
        </w:rPr>
      </w:pPr>
      <w:r w:rsidRPr="000E7CCD">
        <w:rPr>
          <w:b/>
        </w:rPr>
        <w:t>Recommendation</w:t>
      </w:r>
    </w:p>
    <w:p w14:paraId="5BA031A4" w14:textId="77777777" w:rsidR="003D0AF3" w:rsidRDefault="003D0AF3" w:rsidP="003D0AF3">
      <w:pPr>
        <w:pStyle w:val="NormalWeb"/>
        <w:spacing w:before="0" w:beforeAutospacing="0" w:after="0" w:afterAutospacing="0" w:line="360" w:lineRule="auto"/>
        <w:jc w:val="both"/>
      </w:pPr>
      <w:r>
        <w:t>Based on the study’s findings and conclusions, the following recommendations are made:</w:t>
      </w:r>
    </w:p>
    <w:p w14:paraId="2B9D42E3" w14:textId="15113401" w:rsidR="003D0AF3" w:rsidRPr="000E7CCD" w:rsidRDefault="003D0AF3" w:rsidP="003D0AF3">
      <w:pPr>
        <w:pStyle w:val="NormalWeb"/>
        <w:numPr>
          <w:ilvl w:val="0"/>
          <w:numId w:val="7"/>
        </w:numPr>
        <w:spacing w:before="0" w:beforeAutospacing="0" w:after="0" w:afterAutospacing="0" w:line="360" w:lineRule="auto"/>
        <w:jc w:val="both"/>
        <w:rPr>
          <w:b/>
        </w:rPr>
      </w:pPr>
      <w:r w:rsidRPr="000E7CCD">
        <w:rPr>
          <w:rStyle w:val="Strong"/>
          <w:b w:val="0"/>
        </w:rPr>
        <w:t>Government and Educational Policymakers</w:t>
      </w:r>
      <w:r>
        <w:rPr>
          <w:b/>
        </w:rPr>
        <w:t xml:space="preserve"> </w:t>
      </w:r>
      <w:r>
        <w:t xml:space="preserve">should prioritize </w:t>
      </w:r>
      <w:r w:rsidRPr="000E7CCD">
        <w:rPr>
          <w:rStyle w:val="Strong"/>
          <w:b w:val="0"/>
        </w:rPr>
        <w:t>increased funding</w:t>
      </w:r>
      <w:r>
        <w:t xml:space="preserve"> to support infrastructure development, procurement of AI-enabled equipment, and digital transformation within TVET institutions in </w:t>
      </w:r>
      <w:r w:rsidR="00C4638E" w:rsidRPr="00C4638E">
        <w:rPr>
          <w:bCs/>
        </w:rPr>
        <w:t>South-South Nigeria</w:t>
      </w:r>
      <w:r w:rsidRPr="00C4638E">
        <w:rPr>
          <w:bCs/>
        </w:rPr>
        <w:t>.</w:t>
      </w:r>
    </w:p>
    <w:p w14:paraId="4B1BBDEE" w14:textId="77777777" w:rsidR="003D0AF3" w:rsidRDefault="003D0AF3" w:rsidP="003D0AF3">
      <w:pPr>
        <w:pStyle w:val="NormalWeb"/>
        <w:numPr>
          <w:ilvl w:val="0"/>
          <w:numId w:val="7"/>
        </w:numPr>
        <w:spacing w:before="0" w:beforeAutospacing="0" w:after="0" w:afterAutospacing="0" w:line="360" w:lineRule="auto"/>
        <w:jc w:val="both"/>
      </w:pPr>
      <w:r w:rsidRPr="000E7CCD">
        <w:rPr>
          <w:rStyle w:val="Strong"/>
          <w:b w:val="0"/>
        </w:rPr>
        <w:t>TVET Institutions and Curriculum Developers</w:t>
      </w:r>
      <w:r>
        <w:t xml:space="preserve"> should revise and modernize existing </w:t>
      </w:r>
      <w:r w:rsidRPr="000E7CCD">
        <w:rPr>
          <w:rStyle w:val="Strong"/>
          <w:b w:val="0"/>
        </w:rPr>
        <w:t>automobile technology curricula</w:t>
      </w:r>
      <w:r>
        <w:t xml:space="preserve"> to incorporate relevant </w:t>
      </w:r>
      <w:r w:rsidRPr="000E7CCD">
        <w:rPr>
          <w:rStyle w:val="Strong"/>
          <w:b w:val="0"/>
        </w:rPr>
        <w:t>AI concepts</w:t>
      </w:r>
      <w:r>
        <w:t xml:space="preserve">, including vehicle automation, predictive maintenance, and cybersecurity awareness. They must establish </w:t>
      </w:r>
      <w:r w:rsidRPr="000E7CCD">
        <w:rPr>
          <w:rStyle w:val="Strong"/>
          <w:b w:val="0"/>
        </w:rPr>
        <w:t xml:space="preserve">mandatory and periodic training </w:t>
      </w:r>
      <w:proofErr w:type="gramStart"/>
      <w:r w:rsidRPr="000E7CCD">
        <w:rPr>
          <w:rStyle w:val="Strong"/>
          <w:b w:val="0"/>
        </w:rPr>
        <w:t>program</w:t>
      </w:r>
      <w:proofErr w:type="gramEnd"/>
      <w:r>
        <w:t xml:space="preserve"> for instructors to enhance their competence in AI tools, pedagogy, and applications.</w:t>
      </w:r>
    </w:p>
    <w:p w14:paraId="02522789" w14:textId="77777777" w:rsidR="003D0AF3" w:rsidRDefault="003D0AF3" w:rsidP="003D0AF3">
      <w:pPr>
        <w:pStyle w:val="NormalWeb"/>
        <w:numPr>
          <w:ilvl w:val="0"/>
          <w:numId w:val="7"/>
        </w:numPr>
        <w:spacing w:before="0" w:beforeAutospacing="0" w:after="0" w:afterAutospacing="0" w:line="360" w:lineRule="auto"/>
        <w:jc w:val="both"/>
      </w:pPr>
      <w:r w:rsidRPr="009324DD">
        <w:rPr>
          <w:rStyle w:val="Strong"/>
          <w:b w:val="0"/>
        </w:rPr>
        <w:t>Lecturers and Instructors</w:t>
      </w:r>
      <w:r>
        <w:t xml:space="preserve"> should pursue </w:t>
      </w:r>
      <w:r w:rsidRPr="009324DD">
        <w:rPr>
          <w:rStyle w:val="Strong"/>
          <w:b w:val="0"/>
        </w:rPr>
        <w:t>certifications in AI-related fields</w:t>
      </w:r>
      <w:r>
        <w:t xml:space="preserve">, supported by institutional incentives, to improve their instructional effectiveness and align with emerging technological trends. They should also foster </w:t>
      </w:r>
      <w:r w:rsidRPr="009324DD">
        <w:rPr>
          <w:rStyle w:val="Strong"/>
          <w:b w:val="0"/>
        </w:rPr>
        <w:t>collaborative learning environments</w:t>
      </w:r>
      <w:r>
        <w:t xml:space="preserve"> through real-time simulations and adaptive learning platforms that promote critical thinking and technical proficiency.</w:t>
      </w:r>
    </w:p>
    <w:p w14:paraId="24C35E9B" w14:textId="77777777" w:rsidR="003D0AF3" w:rsidRDefault="003D0AF3" w:rsidP="003D0AF3">
      <w:pPr>
        <w:pStyle w:val="NormalWeb"/>
        <w:numPr>
          <w:ilvl w:val="0"/>
          <w:numId w:val="7"/>
        </w:numPr>
        <w:spacing w:before="0" w:beforeAutospacing="0" w:after="0" w:afterAutospacing="0" w:line="360" w:lineRule="auto"/>
        <w:jc w:val="both"/>
      </w:pPr>
      <w:r w:rsidRPr="009324DD">
        <w:rPr>
          <w:rStyle w:val="Strong"/>
          <w:b w:val="0"/>
        </w:rPr>
        <w:t>Industry Stakeholders and Employers</w:t>
      </w:r>
      <w:r>
        <w:t xml:space="preserve"> should partner with TVET institutions through </w:t>
      </w:r>
      <w:r w:rsidRPr="009324DD">
        <w:rPr>
          <w:rStyle w:val="Strong"/>
          <w:b w:val="0"/>
        </w:rPr>
        <w:t>“train-the-trainer” models</w:t>
      </w:r>
      <w:r>
        <w:t xml:space="preserve">, providing access to real-world AI applications and mentoring for both staff and students. </w:t>
      </w:r>
      <w:r>
        <w:br w:type="page"/>
      </w:r>
    </w:p>
    <w:p w14:paraId="76111DC0" w14:textId="77777777" w:rsidR="003D0AF3" w:rsidRPr="006036F9" w:rsidRDefault="003D0AF3" w:rsidP="003D0AF3">
      <w:pPr>
        <w:pStyle w:val="ListParagraph"/>
        <w:spacing w:line="480" w:lineRule="auto"/>
        <w:jc w:val="center"/>
        <w:rPr>
          <w:b/>
          <w:bCs/>
          <w:color w:val="000000" w:themeColor="text1"/>
        </w:rPr>
      </w:pPr>
      <w:r>
        <w:rPr>
          <w:b/>
          <w:bCs/>
          <w:color w:val="000000" w:themeColor="text1"/>
        </w:rPr>
        <w:lastRenderedPageBreak/>
        <w:t>References</w:t>
      </w:r>
    </w:p>
    <w:p w14:paraId="09AF3D7F"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Adigun, O., &amp; </w:t>
      </w:r>
      <w:proofErr w:type="spellStart"/>
      <w:r w:rsidRPr="00FA20EC">
        <w:rPr>
          <w:sz w:val="22"/>
          <w:szCs w:val="22"/>
        </w:rPr>
        <w:t>Okebukola</w:t>
      </w:r>
      <w:proofErr w:type="spellEnd"/>
      <w:r w:rsidRPr="00FA20EC">
        <w:rPr>
          <w:sz w:val="22"/>
          <w:szCs w:val="22"/>
        </w:rPr>
        <w:t xml:space="preserve">, P. (2023). </w:t>
      </w:r>
      <w:r w:rsidRPr="00FA20EC">
        <w:rPr>
          <w:i/>
          <w:iCs/>
          <w:sz w:val="22"/>
          <w:szCs w:val="22"/>
        </w:rPr>
        <w:t>Leveraging artificial intelligence for enhanced assessment and feedback mechanisms in Nigerian higher education</w:t>
      </w:r>
      <w:r w:rsidRPr="00FA20EC">
        <w:rPr>
          <w:sz w:val="22"/>
          <w:szCs w:val="22"/>
        </w:rPr>
        <w:t>. International Journal of Research and Innovation in Social Science.</w:t>
      </w:r>
    </w:p>
    <w:p w14:paraId="22D6F699"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Akgün, M., &amp; Hosseini, H. (2025). </w:t>
      </w:r>
      <w:r w:rsidRPr="00FA20EC">
        <w:rPr>
          <w:i/>
          <w:iCs/>
          <w:sz w:val="22"/>
          <w:szCs w:val="22"/>
        </w:rPr>
        <w:t>AI education in a mirror: Challenges faced by academic and industry experts</w:t>
      </w:r>
      <w:r w:rsidRPr="00FA20EC">
        <w:rPr>
          <w:sz w:val="22"/>
          <w:szCs w:val="22"/>
        </w:rPr>
        <w:t>. Preprint.</w:t>
      </w:r>
    </w:p>
    <w:p w14:paraId="2BBF0DAC" w14:textId="77777777" w:rsidR="003D0AF3" w:rsidRPr="00FA20EC" w:rsidRDefault="003D0AF3" w:rsidP="003D0AF3">
      <w:pPr>
        <w:pStyle w:val="NormalWeb"/>
        <w:spacing w:before="0" w:beforeAutospacing="0" w:after="240" w:afterAutospacing="0" w:line="276" w:lineRule="auto"/>
        <w:ind w:left="720" w:hanging="720"/>
        <w:jc w:val="both"/>
        <w:rPr>
          <w:i/>
          <w:iCs/>
          <w:sz w:val="22"/>
          <w:szCs w:val="22"/>
        </w:rPr>
      </w:pPr>
      <w:r w:rsidRPr="00FA20EC">
        <w:rPr>
          <w:sz w:val="22"/>
          <w:szCs w:val="22"/>
        </w:rPr>
        <w:t>Alotaibi, N. S., &amp; Alshehri, A. (2023)</w:t>
      </w:r>
      <w:r w:rsidRPr="00FA20EC">
        <w:rPr>
          <w:i/>
          <w:iCs/>
          <w:sz w:val="22"/>
          <w:szCs w:val="22"/>
        </w:rPr>
        <w:t xml:space="preserve">. Prospers and obstacles in using artificial intelligence in Saudi Arabia higher education institutions: The potential of AI-based learning outcomes. </w:t>
      </w:r>
      <w:r w:rsidRPr="00FA20EC">
        <w:rPr>
          <w:sz w:val="22"/>
          <w:szCs w:val="22"/>
        </w:rPr>
        <w:t>Sustainability.</w:t>
      </w:r>
      <w:r w:rsidRPr="00FA20EC">
        <w:rPr>
          <w:i/>
          <w:iCs/>
          <w:sz w:val="22"/>
          <w:szCs w:val="22"/>
        </w:rPr>
        <w:t xml:space="preserve"> </w:t>
      </w:r>
      <w:hyperlink r:id="rId8" w:history="1">
        <w:r w:rsidRPr="00FA20EC">
          <w:rPr>
            <w:rStyle w:val="Hyperlink"/>
            <w:i/>
            <w:iCs/>
            <w:sz w:val="22"/>
            <w:szCs w:val="22"/>
          </w:rPr>
          <w:t>https://doi.org/10.3390/su151310723</w:t>
        </w:r>
      </w:hyperlink>
    </w:p>
    <w:p w14:paraId="5B7C3AE7" w14:textId="77777777" w:rsidR="003D0AF3" w:rsidRPr="00FA20EC" w:rsidRDefault="003D0AF3" w:rsidP="003D0AF3">
      <w:pPr>
        <w:pStyle w:val="NormalWeb"/>
        <w:spacing w:before="0" w:beforeAutospacing="0" w:after="240" w:afterAutospacing="0" w:line="276" w:lineRule="auto"/>
        <w:ind w:left="720" w:hanging="720"/>
        <w:jc w:val="both"/>
        <w:rPr>
          <w:i/>
          <w:iCs/>
          <w:sz w:val="22"/>
          <w:szCs w:val="22"/>
        </w:rPr>
      </w:pPr>
      <w:r w:rsidRPr="00FA20EC">
        <w:rPr>
          <w:i/>
          <w:iCs/>
          <w:sz w:val="22"/>
          <w:szCs w:val="22"/>
        </w:rPr>
        <w:t xml:space="preserve"> </w:t>
      </w:r>
      <w:proofErr w:type="spellStart"/>
      <w:r w:rsidRPr="00FA20EC">
        <w:rPr>
          <w:sz w:val="22"/>
          <w:szCs w:val="22"/>
        </w:rPr>
        <w:t>Amdan</w:t>
      </w:r>
      <w:proofErr w:type="spellEnd"/>
      <w:r w:rsidRPr="00FA20EC">
        <w:rPr>
          <w:sz w:val="22"/>
          <w:szCs w:val="22"/>
        </w:rPr>
        <w:t xml:space="preserve">, M. A., Janius, N., Saidin, M. S., &amp; </w:t>
      </w:r>
      <w:proofErr w:type="spellStart"/>
      <w:r w:rsidRPr="00FA20EC">
        <w:rPr>
          <w:sz w:val="22"/>
          <w:szCs w:val="22"/>
        </w:rPr>
        <w:t>Kasdiah</w:t>
      </w:r>
      <w:proofErr w:type="spellEnd"/>
      <w:r w:rsidRPr="00FA20EC">
        <w:rPr>
          <w:sz w:val="22"/>
          <w:szCs w:val="22"/>
        </w:rPr>
        <w:t>, M. A. H. (2025</w:t>
      </w:r>
      <w:r w:rsidRPr="00FA20EC">
        <w:rPr>
          <w:i/>
          <w:iCs/>
          <w:sz w:val="22"/>
          <w:szCs w:val="22"/>
        </w:rPr>
        <w:t>). Impact of artificial intelligence in TVET and STEM education among higher learning students in Malaysia. Journal of Research in Mathematics, Science, and Technology Education, 2(1), 1–14.</w:t>
      </w:r>
    </w:p>
    <w:p w14:paraId="47EC8B55" w14:textId="77777777" w:rsidR="003D0AF3" w:rsidRDefault="003D0AF3" w:rsidP="003D0AF3">
      <w:pPr>
        <w:pStyle w:val="NormalWeb"/>
        <w:spacing w:before="0" w:beforeAutospacing="0" w:after="240" w:afterAutospacing="0" w:line="276" w:lineRule="auto"/>
        <w:ind w:left="720" w:hanging="720"/>
        <w:jc w:val="both"/>
        <w:rPr>
          <w:i/>
          <w:iCs/>
          <w:sz w:val="22"/>
          <w:szCs w:val="22"/>
        </w:rPr>
      </w:pPr>
      <w:r w:rsidRPr="00FA20EC">
        <w:rPr>
          <w:sz w:val="22"/>
          <w:szCs w:val="22"/>
        </w:rPr>
        <w:t>Chen, L., Chen, P., &amp; Lin, Z. (2020).</w:t>
      </w:r>
      <w:r w:rsidRPr="00FA20EC">
        <w:rPr>
          <w:i/>
          <w:iCs/>
          <w:sz w:val="22"/>
          <w:szCs w:val="22"/>
        </w:rPr>
        <w:t xml:space="preserve"> "Artificial Intelligence in Education: A Comprehensive Survey of Its Past, Present, and Future." Journal of Educational Technology Development and Exchange, 13(1), 1-19. </w:t>
      </w:r>
      <w:r>
        <w:rPr>
          <w:i/>
          <w:iCs/>
          <w:sz w:val="22"/>
          <w:szCs w:val="22"/>
        </w:rPr>
        <w:t xml:space="preserve"> </w:t>
      </w:r>
    </w:p>
    <w:p w14:paraId="58AA066E" w14:textId="77777777" w:rsidR="003D0AF3" w:rsidRPr="00073F96" w:rsidRDefault="003D0AF3" w:rsidP="003D0AF3">
      <w:pPr>
        <w:pStyle w:val="NormalWeb"/>
        <w:spacing w:before="0" w:beforeAutospacing="0" w:after="240" w:afterAutospacing="0" w:line="276" w:lineRule="auto"/>
        <w:ind w:left="720" w:hanging="720"/>
        <w:jc w:val="both"/>
        <w:rPr>
          <w:i/>
          <w:iCs/>
          <w:sz w:val="22"/>
          <w:szCs w:val="22"/>
          <w:lang w:val="en-NG"/>
        </w:rPr>
      </w:pPr>
      <w:r w:rsidRPr="00E50935">
        <w:rPr>
          <w:sz w:val="22"/>
          <w:szCs w:val="22"/>
        </w:rPr>
        <w:t>C</w:t>
      </w:r>
      <w:proofErr w:type="spellStart"/>
      <w:r w:rsidRPr="00E50935">
        <w:rPr>
          <w:sz w:val="22"/>
          <w:szCs w:val="22"/>
          <w:lang w:val="en-NG"/>
        </w:rPr>
        <w:t>hristensen</w:t>
      </w:r>
      <w:proofErr w:type="spellEnd"/>
      <w:r w:rsidRPr="00E50935">
        <w:rPr>
          <w:sz w:val="22"/>
          <w:szCs w:val="22"/>
          <w:lang w:val="en-NG"/>
        </w:rPr>
        <w:t>, Clayton M., Michael Raynor, and Rory McDonald</w:t>
      </w:r>
      <w:r w:rsidRPr="00073F96">
        <w:rPr>
          <w:i/>
          <w:iCs/>
          <w:sz w:val="22"/>
          <w:szCs w:val="22"/>
          <w:lang w:val="en-NG"/>
        </w:rPr>
        <w:t>. (2015).</w:t>
      </w:r>
      <w:r w:rsidRPr="00E50935">
        <w:rPr>
          <w:i/>
          <w:iCs/>
          <w:sz w:val="22"/>
          <w:szCs w:val="22"/>
          <w:lang w:val="en-NG"/>
        </w:rPr>
        <w:t xml:space="preserve"> "What Is Disruptive Innovation?" Harvard Business </w:t>
      </w:r>
      <w:r w:rsidRPr="00073F96">
        <w:rPr>
          <w:i/>
          <w:iCs/>
          <w:sz w:val="22"/>
          <w:szCs w:val="22"/>
          <w:lang w:val="en-NG"/>
        </w:rPr>
        <w:t>Review 93, no. 12: 44–53.</w:t>
      </w:r>
    </w:p>
    <w:p w14:paraId="0DC59FE7"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EJERT [IJERT]. (2024). </w:t>
      </w:r>
      <w:r w:rsidRPr="00FA20EC">
        <w:rPr>
          <w:i/>
          <w:iCs/>
          <w:sz w:val="22"/>
          <w:szCs w:val="22"/>
        </w:rPr>
        <w:t>Relevance and importance of artificial intelligence in teaching vocational education and training: Case study at Ethiopia Federal TVET Institute</w:t>
      </w:r>
      <w:r w:rsidRPr="00FA20EC">
        <w:rPr>
          <w:sz w:val="22"/>
          <w:szCs w:val="22"/>
        </w:rPr>
        <w:t xml:space="preserve">. </w:t>
      </w:r>
      <w:r w:rsidRPr="00FA20EC">
        <w:rPr>
          <w:i/>
          <w:iCs/>
          <w:sz w:val="22"/>
          <w:szCs w:val="22"/>
        </w:rPr>
        <w:t>International Journal of Engineering Research &amp; Technology</w:t>
      </w:r>
      <w:r w:rsidRPr="00FA20EC">
        <w:rPr>
          <w:sz w:val="22"/>
          <w:szCs w:val="22"/>
        </w:rPr>
        <w:t>.</w:t>
      </w:r>
    </w:p>
    <w:p w14:paraId="719410A5"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 </w:t>
      </w:r>
      <w:proofErr w:type="spellStart"/>
      <w:r w:rsidRPr="00FA20EC">
        <w:rPr>
          <w:sz w:val="22"/>
          <w:szCs w:val="22"/>
        </w:rPr>
        <w:t>Familoni</w:t>
      </w:r>
      <w:proofErr w:type="spellEnd"/>
      <w:r w:rsidRPr="00FA20EC">
        <w:rPr>
          <w:sz w:val="22"/>
          <w:szCs w:val="22"/>
        </w:rPr>
        <w:t>, B. T., &amp; Onyebuchi, N. C. (2024).</w:t>
      </w:r>
      <w:r w:rsidRPr="00FA20EC">
        <w:rPr>
          <w:i/>
          <w:iCs/>
          <w:sz w:val="22"/>
          <w:szCs w:val="22"/>
        </w:rPr>
        <w:t xml:space="preserve"> Advancements and challenges in AI integration for technical literacy: A</w:t>
      </w:r>
      <w:r>
        <w:rPr>
          <w:i/>
          <w:iCs/>
          <w:sz w:val="22"/>
          <w:szCs w:val="22"/>
        </w:rPr>
        <w:t xml:space="preserve"> </w:t>
      </w:r>
      <w:r w:rsidRPr="00FA20EC">
        <w:rPr>
          <w:i/>
          <w:iCs/>
          <w:sz w:val="22"/>
          <w:szCs w:val="22"/>
        </w:rPr>
        <w:t xml:space="preserve">systematic review. </w:t>
      </w:r>
      <w:r w:rsidRPr="00FA20EC">
        <w:rPr>
          <w:sz w:val="22"/>
          <w:szCs w:val="22"/>
        </w:rPr>
        <w:t xml:space="preserve">Educational Science and Technology Journal. </w:t>
      </w:r>
      <w:hyperlink r:id="rId9" w:history="1">
        <w:r w:rsidRPr="00FA20EC">
          <w:rPr>
            <w:rStyle w:val="Hyperlink"/>
            <w:i/>
            <w:iCs/>
            <w:sz w:val="22"/>
            <w:szCs w:val="22"/>
          </w:rPr>
          <w:t>https://doi.org/10.51594/estj.v5i4.1042 4</w:t>
        </w:r>
      </w:hyperlink>
    </w:p>
    <w:p w14:paraId="584F7ED4" w14:textId="77777777" w:rsidR="003D0AF3" w:rsidRPr="00FA20EC" w:rsidRDefault="003D0AF3" w:rsidP="003D0AF3">
      <w:pPr>
        <w:pStyle w:val="NormalWeb"/>
        <w:spacing w:after="240" w:line="276" w:lineRule="auto"/>
        <w:ind w:left="720" w:hanging="720"/>
        <w:jc w:val="both"/>
        <w:rPr>
          <w:sz w:val="22"/>
          <w:szCs w:val="22"/>
          <w:lang w:val="en-NG"/>
        </w:rPr>
      </w:pPr>
      <w:r w:rsidRPr="00FA20EC">
        <w:rPr>
          <w:sz w:val="22"/>
          <w:szCs w:val="22"/>
          <w:lang w:val="en-NG"/>
        </w:rPr>
        <w:t xml:space="preserve">George, B. and Wooden, O., 2023. </w:t>
      </w:r>
      <w:r w:rsidRPr="00FA20EC">
        <w:rPr>
          <w:i/>
          <w:iCs/>
          <w:sz w:val="22"/>
          <w:szCs w:val="22"/>
          <w:lang w:val="en-NG"/>
        </w:rPr>
        <w:t>Managing the strategic transformation of higher education through artificial intelligence.</w:t>
      </w:r>
      <w:r w:rsidRPr="00FA20EC">
        <w:rPr>
          <w:sz w:val="22"/>
          <w:szCs w:val="22"/>
          <w:lang w:val="en-NG"/>
        </w:rPr>
        <w:t xml:space="preserve"> Administrative Sciences, 13(9), p.196. </w:t>
      </w:r>
    </w:p>
    <w:p w14:paraId="7CC172A3" w14:textId="77777777" w:rsidR="003D0AF3" w:rsidRPr="00FA20EC" w:rsidRDefault="003D0AF3" w:rsidP="003D0AF3">
      <w:pPr>
        <w:pStyle w:val="NormalWeb"/>
        <w:spacing w:before="0" w:beforeAutospacing="0" w:after="240" w:afterAutospacing="0" w:line="276" w:lineRule="auto"/>
        <w:ind w:left="720" w:hanging="720"/>
        <w:jc w:val="both"/>
        <w:rPr>
          <w:i/>
          <w:iCs/>
          <w:sz w:val="22"/>
          <w:szCs w:val="22"/>
        </w:rPr>
      </w:pPr>
      <w:r w:rsidRPr="00FA20EC">
        <w:rPr>
          <w:sz w:val="22"/>
          <w:szCs w:val="22"/>
        </w:rPr>
        <w:t xml:space="preserve">Harry, A., &amp; </w:t>
      </w:r>
      <w:proofErr w:type="spellStart"/>
      <w:r w:rsidRPr="00FA20EC">
        <w:rPr>
          <w:sz w:val="22"/>
          <w:szCs w:val="22"/>
        </w:rPr>
        <w:t>Sayudin</w:t>
      </w:r>
      <w:proofErr w:type="spellEnd"/>
      <w:r w:rsidRPr="00FA20EC">
        <w:rPr>
          <w:sz w:val="22"/>
          <w:szCs w:val="22"/>
        </w:rPr>
        <w:t>, S. (2023).</w:t>
      </w:r>
      <w:r w:rsidRPr="00FA20EC">
        <w:rPr>
          <w:i/>
          <w:iCs/>
          <w:sz w:val="22"/>
          <w:szCs w:val="22"/>
        </w:rPr>
        <w:t xml:space="preserve"> Role of AI in education. </w:t>
      </w:r>
      <w:proofErr w:type="spellStart"/>
      <w:r w:rsidRPr="00FA20EC">
        <w:rPr>
          <w:sz w:val="22"/>
          <w:szCs w:val="22"/>
        </w:rPr>
        <w:t>Injurity</w:t>
      </w:r>
      <w:proofErr w:type="spellEnd"/>
      <w:r w:rsidRPr="00FA20EC">
        <w:rPr>
          <w:sz w:val="22"/>
          <w:szCs w:val="22"/>
        </w:rPr>
        <w:t>: International Journal of Injury and Risk</w:t>
      </w:r>
      <w:r w:rsidRPr="00FA20EC">
        <w:rPr>
          <w:i/>
          <w:iCs/>
          <w:sz w:val="22"/>
          <w:szCs w:val="22"/>
        </w:rPr>
        <w:t xml:space="preserve"> </w:t>
      </w:r>
      <w:r w:rsidRPr="00FA20EC">
        <w:rPr>
          <w:sz w:val="22"/>
          <w:szCs w:val="22"/>
        </w:rPr>
        <w:t>Prevention, 2</w:t>
      </w:r>
      <w:r w:rsidRPr="00FA20EC">
        <w:rPr>
          <w:i/>
          <w:iCs/>
          <w:sz w:val="22"/>
          <w:szCs w:val="22"/>
        </w:rPr>
        <w:t xml:space="preserve">(3), 52. </w:t>
      </w:r>
      <w:hyperlink r:id="rId10" w:history="1">
        <w:r w:rsidRPr="00FA20EC">
          <w:rPr>
            <w:rStyle w:val="Hyperlink"/>
            <w:i/>
            <w:iCs/>
            <w:sz w:val="22"/>
            <w:szCs w:val="22"/>
          </w:rPr>
          <w:t>https://doi.org/10.58631/injurity.v2i3.52</w:t>
        </w:r>
      </w:hyperlink>
      <w:r w:rsidRPr="00FA20EC">
        <w:rPr>
          <w:i/>
          <w:iCs/>
          <w:sz w:val="22"/>
          <w:szCs w:val="22"/>
        </w:rPr>
        <w:t>)</w:t>
      </w:r>
    </w:p>
    <w:p w14:paraId="2457DF70" w14:textId="77777777" w:rsidR="003D0AF3" w:rsidRPr="00FA20EC" w:rsidRDefault="003D0AF3" w:rsidP="003D0AF3">
      <w:pPr>
        <w:pStyle w:val="NormalWeb"/>
        <w:spacing w:before="0" w:beforeAutospacing="0" w:after="240" w:afterAutospacing="0"/>
        <w:ind w:left="720" w:hanging="720"/>
        <w:jc w:val="both"/>
        <w:rPr>
          <w:i/>
          <w:iCs/>
          <w:sz w:val="22"/>
          <w:szCs w:val="22"/>
        </w:rPr>
      </w:pPr>
      <w:proofErr w:type="spellStart"/>
      <w:r w:rsidRPr="00FA20EC">
        <w:rPr>
          <w:sz w:val="22"/>
          <w:szCs w:val="22"/>
        </w:rPr>
        <w:t>Hashakimana</w:t>
      </w:r>
      <w:proofErr w:type="spellEnd"/>
      <w:r w:rsidRPr="00FA20EC">
        <w:rPr>
          <w:sz w:val="22"/>
          <w:szCs w:val="22"/>
        </w:rPr>
        <w:t xml:space="preserve">, T.; Habyarimana, J. de D, (2022). </w:t>
      </w:r>
      <w:proofErr w:type="gramStart"/>
      <w:r w:rsidRPr="00FA20EC">
        <w:rPr>
          <w:i/>
          <w:iCs/>
          <w:sz w:val="22"/>
          <w:szCs w:val="22"/>
        </w:rPr>
        <w:t>The prospects</w:t>
      </w:r>
      <w:proofErr w:type="gramEnd"/>
      <w:r w:rsidRPr="00FA20EC">
        <w:rPr>
          <w:i/>
          <w:iCs/>
          <w:sz w:val="22"/>
          <w:szCs w:val="22"/>
        </w:rPr>
        <w:t>, Challenges and Ethical Aspects of Artificial Intelligence in education</w:t>
      </w:r>
      <w:r w:rsidRPr="00FA20EC">
        <w:rPr>
          <w:sz w:val="22"/>
          <w:szCs w:val="22"/>
        </w:rPr>
        <w:t xml:space="preserve">. Journal of Education. </w:t>
      </w:r>
      <w:r w:rsidRPr="00FA20EC">
        <w:rPr>
          <w:i/>
          <w:iCs/>
          <w:sz w:val="22"/>
          <w:szCs w:val="22"/>
        </w:rPr>
        <w:t xml:space="preserve">http://stratfordjournalpublishers.org/journal-of-ed </w:t>
      </w:r>
    </w:p>
    <w:p w14:paraId="5A2387DB" w14:textId="77777777" w:rsidR="003D0AF3" w:rsidRPr="00FA20EC" w:rsidRDefault="003D0AF3" w:rsidP="003D0AF3">
      <w:pPr>
        <w:pStyle w:val="NormalWeb"/>
        <w:spacing w:before="0" w:beforeAutospacing="0" w:after="240" w:afterAutospacing="0"/>
        <w:ind w:left="720" w:hanging="720"/>
        <w:jc w:val="both"/>
        <w:rPr>
          <w:sz w:val="22"/>
          <w:szCs w:val="22"/>
        </w:rPr>
      </w:pPr>
      <w:r w:rsidRPr="00FA20EC">
        <w:rPr>
          <w:sz w:val="22"/>
          <w:szCs w:val="22"/>
        </w:rPr>
        <w:t>Jiang, J. et al. (2024).</w:t>
      </w:r>
      <w:r w:rsidRPr="00FA20EC">
        <w:rPr>
          <w:i/>
          <w:iCs/>
          <w:sz w:val="22"/>
          <w:szCs w:val="22"/>
        </w:rPr>
        <w:t xml:space="preserve"> Opportunities and Challenges of AI in Vocational Education</w:t>
      </w:r>
      <w:r w:rsidRPr="00FA20EC">
        <w:rPr>
          <w:sz w:val="22"/>
          <w:szCs w:val="22"/>
        </w:rPr>
        <w:t>. Retrieved from ResearchGate</w:t>
      </w:r>
      <w:r w:rsidRPr="00FA20EC">
        <w:rPr>
          <w:i/>
          <w:iCs/>
          <w:sz w:val="22"/>
          <w:szCs w:val="22"/>
        </w:rPr>
        <w:t>.</w:t>
      </w:r>
    </w:p>
    <w:p w14:paraId="201FB0EE"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Karataş, F. (2024). </w:t>
      </w:r>
      <w:r w:rsidRPr="00FA20EC">
        <w:rPr>
          <w:i/>
          <w:iCs/>
          <w:sz w:val="22"/>
          <w:szCs w:val="22"/>
        </w:rPr>
        <w:t>Reshaping curriculum adaptation in the age of artificial intelligence: Mapping teachers’ AI</w:t>
      </w:r>
      <w:r w:rsidRPr="00FA20EC">
        <w:rPr>
          <w:i/>
          <w:iCs/>
          <w:sz w:val="22"/>
          <w:szCs w:val="22"/>
        </w:rPr>
        <w:noBreakHyphen/>
        <w:t xml:space="preserve">driven adaptation patterns. </w:t>
      </w:r>
      <w:r w:rsidRPr="00FA20EC">
        <w:rPr>
          <w:sz w:val="22"/>
          <w:szCs w:val="22"/>
        </w:rPr>
        <w:t>British Educational Research Journal.</w:t>
      </w:r>
    </w:p>
    <w:p w14:paraId="7AD3622A"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lastRenderedPageBreak/>
        <w:t xml:space="preserve">Kolade, A. A., Ilori, T. J., &amp; Oke, B. B. (2024). </w:t>
      </w:r>
      <w:r w:rsidRPr="00FA20EC">
        <w:rPr>
          <w:i/>
          <w:iCs/>
          <w:sz w:val="22"/>
          <w:szCs w:val="22"/>
        </w:rPr>
        <w:t>Funding: A bane to mainstreaming TVET in Nigeria.</w:t>
      </w:r>
      <w:r w:rsidRPr="00FA20EC">
        <w:rPr>
          <w:sz w:val="22"/>
          <w:szCs w:val="22"/>
        </w:rPr>
        <w:t xml:space="preserve"> International Journal of Research and Innovation in Social Science, ??(May), 2988–2996</w:t>
      </w:r>
    </w:p>
    <w:p w14:paraId="1A69DEF2"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proofErr w:type="spellStart"/>
      <w:r w:rsidRPr="00FA20EC">
        <w:rPr>
          <w:sz w:val="22"/>
          <w:szCs w:val="22"/>
        </w:rPr>
        <w:t>Mfam</w:t>
      </w:r>
      <w:proofErr w:type="spellEnd"/>
      <w:r w:rsidRPr="00FA20EC">
        <w:rPr>
          <w:sz w:val="22"/>
          <w:szCs w:val="22"/>
        </w:rPr>
        <w:t xml:space="preserve">, K. I, </w:t>
      </w:r>
      <w:proofErr w:type="spellStart"/>
      <w:r w:rsidRPr="00FA20EC">
        <w:rPr>
          <w:sz w:val="22"/>
          <w:szCs w:val="22"/>
        </w:rPr>
        <w:t>Okanazu</w:t>
      </w:r>
      <w:proofErr w:type="spellEnd"/>
      <w:r w:rsidRPr="00FA20EC">
        <w:rPr>
          <w:sz w:val="22"/>
          <w:szCs w:val="22"/>
        </w:rPr>
        <w:t xml:space="preserve">, O. O., &amp; </w:t>
      </w:r>
      <w:proofErr w:type="spellStart"/>
      <w:r w:rsidRPr="00FA20EC">
        <w:rPr>
          <w:sz w:val="22"/>
          <w:szCs w:val="22"/>
        </w:rPr>
        <w:t>Ogbuabor</w:t>
      </w:r>
      <w:proofErr w:type="spellEnd"/>
      <w:r w:rsidRPr="00FA20EC">
        <w:rPr>
          <w:sz w:val="22"/>
          <w:szCs w:val="22"/>
        </w:rPr>
        <w:t xml:space="preserve">, P. N. (2025).  </w:t>
      </w:r>
      <w:r w:rsidRPr="00FA20EC">
        <w:rPr>
          <w:i/>
          <w:iCs/>
          <w:sz w:val="22"/>
          <w:szCs w:val="22"/>
        </w:rPr>
        <w:t>Influence of AI-powered adaptive learning systems on business and entrepreneurial competencies’ development amongst students in TVET in university of Nigeria, Nsukka.</w:t>
      </w:r>
      <w:r w:rsidRPr="00FA20EC">
        <w:rPr>
          <w:sz w:val="22"/>
          <w:szCs w:val="22"/>
        </w:rPr>
        <w:t xml:space="preserve"> Paper Presented at the 3</w:t>
      </w:r>
      <w:r w:rsidRPr="00FA20EC">
        <w:rPr>
          <w:sz w:val="22"/>
          <w:szCs w:val="22"/>
          <w:vertAlign w:val="superscript"/>
        </w:rPr>
        <w:t>rd</w:t>
      </w:r>
      <w:r w:rsidRPr="00FA20EC">
        <w:rPr>
          <w:sz w:val="22"/>
          <w:szCs w:val="22"/>
        </w:rPr>
        <w:t xml:space="preserve"> Hybrid International Conference of Department of Industrial Technical Education, Faculty of Vocational and Technical Education, University of Nigeria, Nsukka held from 28</w:t>
      </w:r>
      <w:r w:rsidRPr="00FA20EC">
        <w:rPr>
          <w:sz w:val="22"/>
          <w:szCs w:val="22"/>
          <w:vertAlign w:val="superscript"/>
        </w:rPr>
        <w:t>th</w:t>
      </w:r>
      <w:r w:rsidRPr="00FA20EC">
        <w:rPr>
          <w:sz w:val="22"/>
          <w:szCs w:val="22"/>
        </w:rPr>
        <w:t xml:space="preserve"> May – 30</w:t>
      </w:r>
      <w:r w:rsidRPr="00FA20EC">
        <w:rPr>
          <w:sz w:val="22"/>
          <w:szCs w:val="22"/>
          <w:vertAlign w:val="superscript"/>
        </w:rPr>
        <w:t>th</w:t>
      </w:r>
      <w:r w:rsidRPr="00FA20EC">
        <w:rPr>
          <w:sz w:val="22"/>
          <w:szCs w:val="22"/>
        </w:rPr>
        <w:t xml:space="preserve"> </w:t>
      </w:r>
      <w:proofErr w:type="gramStart"/>
      <w:r w:rsidRPr="00FA20EC">
        <w:rPr>
          <w:sz w:val="22"/>
          <w:szCs w:val="22"/>
        </w:rPr>
        <w:t>May,</w:t>
      </w:r>
      <w:proofErr w:type="gramEnd"/>
      <w:r w:rsidRPr="00FA20EC">
        <w:rPr>
          <w:sz w:val="22"/>
          <w:szCs w:val="22"/>
        </w:rPr>
        <w:t xml:space="preserve"> 2025</w:t>
      </w:r>
    </w:p>
    <w:p w14:paraId="6A9A9CCA"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 </w:t>
      </w:r>
      <w:r w:rsidRPr="00FA20EC">
        <w:rPr>
          <w:sz w:val="22"/>
          <w:szCs w:val="22"/>
          <w:lang w:val="en-NG"/>
        </w:rPr>
        <w:t>MDPI. (2025). "</w:t>
      </w:r>
      <w:r w:rsidRPr="00FA20EC">
        <w:rPr>
          <w:i/>
          <w:iCs/>
          <w:sz w:val="22"/>
          <w:szCs w:val="22"/>
          <w:lang w:val="en-NG"/>
        </w:rPr>
        <w:t>Research Perspectives on Innovation in the Automotive Sector</w:t>
      </w:r>
      <w:r w:rsidRPr="00FA20EC">
        <w:rPr>
          <w:sz w:val="22"/>
          <w:szCs w:val="22"/>
          <w:lang w:val="en-NG"/>
        </w:rPr>
        <w:t xml:space="preserve">." Sustainability, 17(7), 2795. Retrieved from </w:t>
      </w:r>
      <w:hyperlink r:id="rId11" w:history="1">
        <w:r w:rsidRPr="00FA20EC">
          <w:rPr>
            <w:rStyle w:val="Hyperlink"/>
            <w:sz w:val="22"/>
            <w:szCs w:val="22"/>
            <w:lang w:val="en-NG"/>
          </w:rPr>
          <w:t>https://www.mdpi.com/2071-1050/17/7/2795</w:t>
        </w:r>
      </w:hyperlink>
    </w:p>
    <w:p w14:paraId="487DD809"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proofErr w:type="spellStart"/>
      <w:r w:rsidRPr="00FA20EC">
        <w:rPr>
          <w:sz w:val="22"/>
          <w:szCs w:val="22"/>
        </w:rPr>
        <w:t>Offorma</w:t>
      </w:r>
      <w:proofErr w:type="spellEnd"/>
      <w:r w:rsidRPr="00FA20EC">
        <w:rPr>
          <w:sz w:val="22"/>
          <w:szCs w:val="22"/>
        </w:rPr>
        <w:t>, G. C (2002), C</w:t>
      </w:r>
      <w:r w:rsidRPr="00FA20EC">
        <w:rPr>
          <w:i/>
          <w:iCs/>
          <w:sz w:val="22"/>
          <w:szCs w:val="22"/>
        </w:rPr>
        <w:t xml:space="preserve">urriculum Theory and Planning. Enugu: </w:t>
      </w:r>
      <w:r w:rsidRPr="00FA20EC">
        <w:rPr>
          <w:sz w:val="22"/>
          <w:szCs w:val="22"/>
        </w:rPr>
        <w:t>Family Circle Publications. 978-2568-82-1</w:t>
      </w:r>
    </w:p>
    <w:p w14:paraId="1ED5A544" w14:textId="77777777" w:rsidR="003D0AF3" w:rsidRPr="00FA20EC" w:rsidRDefault="003D0AF3" w:rsidP="003D0AF3">
      <w:pPr>
        <w:pStyle w:val="NormalWeb"/>
        <w:spacing w:after="240" w:line="276" w:lineRule="auto"/>
        <w:ind w:left="720" w:hanging="720"/>
        <w:rPr>
          <w:sz w:val="22"/>
          <w:szCs w:val="22"/>
        </w:rPr>
      </w:pPr>
      <w:proofErr w:type="spellStart"/>
      <w:r w:rsidRPr="00FA20EC">
        <w:rPr>
          <w:sz w:val="22"/>
          <w:szCs w:val="22"/>
        </w:rPr>
        <w:t>Ogunode</w:t>
      </w:r>
      <w:proofErr w:type="spellEnd"/>
      <w:r w:rsidRPr="00FA20EC">
        <w:rPr>
          <w:sz w:val="22"/>
          <w:szCs w:val="22"/>
        </w:rPr>
        <w:t xml:space="preserve">, U., &amp; </w:t>
      </w:r>
      <w:proofErr w:type="spellStart"/>
      <w:r w:rsidRPr="00FA20EC">
        <w:rPr>
          <w:sz w:val="22"/>
          <w:szCs w:val="22"/>
        </w:rPr>
        <w:t>Agwor</w:t>
      </w:r>
      <w:proofErr w:type="spellEnd"/>
      <w:r w:rsidRPr="00FA20EC">
        <w:rPr>
          <w:sz w:val="22"/>
          <w:szCs w:val="22"/>
        </w:rPr>
        <w:t>, U. (2021</w:t>
      </w:r>
      <w:r w:rsidRPr="00FA20EC">
        <w:rPr>
          <w:i/>
          <w:iCs/>
          <w:sz w:val="22"/>
          <w:szCs w:val="22"/>
        </w:rPr>
        <w:t>). Exploring the challenges of artificial intelligence in basic education in Nigeria [PDF]</w:t>
      </w:r>
      <w:r w:rsidRPr="00FA20EC">
        <w:rPr>
          <w:sz w:val="22"/>
          <w:szCs w:val="22"/>
        </w:rPr>
        <w:t xml:space="preserve">. ResearchGate. Okoro, O.M. (2006) Principles and Methods in Vocational and Technical Education. Nsukka: University Trust Publishers. Okoro, O.M. (2006) Principles and Methods in Vocational and Technical Education. Nsukka: University Trust Publishers. </w:t>
      </w:r>
    </w:p>
    <w:p w14:paraId="0531ECEF"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Ómarsson, I. (2020, January 3). </w:t>
      </w:r>
      <w:r w:rsidRPr="00FA20EC">
        <w:rPr>
          <w:i/>
          <w:iCs/>
          <w:sz w:val="22"/>
          <w:szCs w:val="22"/>
        </w:rPr>
        <w:t>"14 things that are obsolete in 21st-century schools." Medium</w:t>
      </w:r>
      <w:r w:rsidRPr="00FA20EC">
        <w:rPr>
          <w:sz w:val="22"/>
          <w:szCs w:val="22"/>
        </w:rPr>
        <w:t xml:space="preserve">. Retrieved from </w:t>
      </w:r>
      <w:hyperlink r:id="rId12" w:history="1">
        <w:r w:rsidRPr="00FA20EC">
          <w:rPr>
            <w:rStyle w:val="Hyperlink"/>
            <w:sz w:val="22"/>
            <w:szCs w:val="22"/>
          </w:rPr>
          <w:t>https://medium.com/@ingviomarsson/14-things-that-are-obsolete-in-21st-century-schools-891f3d1fe207</w:t>
        </w:r>
      </w:hyperlink>
    </w:p>
    <w:p w14:paraId="675B4E62"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Omeh, C. B., </w:t>
      </w:r>
      <w:proofErr w:type="spellStart"/>
      <w:r w:rsidRPr="00FA20EC">
        <w:rPr>
          <w:sz w:val="22"/>
          <w:szCs w:val="22"/>
        </w:rPr>
        <w:t>Olelewe</w:t>
      </w:r>
      <w:proofErr w:type="spellEnd"/>
      <w:r w:rsidRPr="00FA20EC">
        <w:rPr>
          <w:sz w:val="22"/>
          <w:szCs w:val="22"/>
        </w:rPr>
        <w:t>, C. J., &amp; Hu, X. (2025)</w:t>
      </w:r>
      <w:r w:rsidRPr="00FA20EC">
        <w:rPr>
          <w:i/>
          <w:iCs/>
          <w:sz w:val="22"/>
          <w:szCs w:val="22"/>
        </w:rPr>
        <w:t xml:space="preserve">. Application of Artificial Intelligence (AI) Technology in TVET Education: Ethical Issues and Policy Implementation. </w:t>
      </w:r>
      <w:r w:rsidRPr="00FA20EC">
        <w:rPr>
          <w:sz w:val="22"/>
          <w:szCs w:val="22"/>
        </w:rPr>
        <w:t>Education and Information technologies, 30(5), 5989-6018.</w:t>
      </w:r>
    </w:p>
    <w:p w14:paraId="34DB0355" w14:textId="77777777" w:rsidR="003D0AF3" w:rsidRPr="00FA20EC" w:rsidRDefault="003D0AF3" w:rsidP="003D0AF3">
      <w:pPr>
        <w:pStyle w:val="NormalWeb"/>
        <w:spacing w:before="0" w:beforeAutospacing="0" w:after="240" w:afterAutospacing="0"/>
        <w:ind w:left="720" w:hanging="720"/>
        <w:jc w:val="both"/>
        <w:rPr>
          <w:sz w:val="22"/>
          <w:szCs w:val="22"/>
        </w:rPr>
      </w:pPr>
      <w:proofErr w:type="spellStart"/>
      <w:r w:rsidRPr="00FA20EC">
        <w:rPr>
          <w:sz w:val="22"/>
          <w:szCs w:val="22"/>
          <w:lang w:val="en-NG"/>
        </w:rPr>
        <w:t>Poripo</w:t>
      </w:r>
      <w:proofErr w:type="spellEnd"/>
      <w:r w:rsidRPr="00FA20EC">
        <w:rPr>
          <w:sz w:val="22"/>
          <w:szCs w:val="22"/>
          <w:lang w:val="en-NG"/>
        </w:rPr>
        <w:t xml:space="preserve">, J., Ede, E. O., </w:t>
      </w:r>
      <w:proofErr w:type="spellStart"/>
      <w:r w:rsidRPr="00FA20EC">
        <w:rPr>
          <w:sz w:val="22"/>
          <w:szCs w:val="22"/>
          <w:lang w:val="en-NG"/>
        </w:rPr>
        <w:t>Nwaodo</w:t>
      </w:r>
      <w:proofErr w:type="spellEnd"/>
      <w:r w:rsidRPr="00FA20EC">
        <w:rPr>
          <w:sz w:val="22"/>
          <w:szCs w:val="22"/>
          <w:lang w:val="en-NG"/>
        </w:rPr>
        <w:t xml:space="preserve">, S. I., &amp; </w:t>
      </w:r>
      <w:proofErr w:type="spellStart"/>
      <w:r w:rsidRPr="00FA20EC">
        <w:rPr>
          <w:sz w:val="22"/>
          <w:szCs w:val="22"/>
          <w:lang w:val="en-NG"/>
        </w:rPr>
        <w:t>Youdiowei</w:t>
      </w:r>
      <w:proofErr w:type="spellEnd"/>
      <w:r w:rsidRPr="00FA20EC">
        <w:rPr>
          <w:sz w:val="22"/>
          <w:szCs w:val="22"/>
          <w:lang w:val="en-NG"/>
        </w:rPr>
        <w:t xml:space="preserve">, B. T. (2020). </w:t>
      </w:r>
      <w:r w:rsidRPr="00FA20EC">
        <w:rPr>
          <w:i/>
          <w:iCs/>
          <w:sz w:val="22"/>
          <w:szCs w:val="22"/>
          <w:lang w:val="en-NG"/>
        </w:rPr>
        <w:t>Effect of Multiple Stress Management Intervention on Stress and Academic Performance of Automobile Technology Education Students in Universities in South-South, Nigeria</w:t>
      </w:r>
      <w:r w:rsidRPr="00FA20EC">
        <w:rPr>
          <w:sz w:val="22"/>
          <w:szCs w:val="22"/>
          <w:lang w:val="en-NG"/>
        </w:rPr>
        <w:t>. Journal of Engineering and Applied Sciences, 15(9), 2121-2127.</w:t>
      </w:r>
      <w:r w:rsidRPr="00FA20EC">
        <w:rPr>
          <w:sz w:val="22"/>
          <w:szCs w:val="22"/>
        </w:rPr>
        <w:t xml:space="preserve"> </w:t>
      </w:r>
    </w:p>
    <w:p w14:paraId="511BA5C6" w14:textId="77777777" w:rsidR="003D0AF3" w:rsidRPr="00FA20EC" w:rsidRDefault="003D0AF3" w:rsidP="003D0AF3">
      <w:pPr>
        <w:pStyle w:val="NormalWeb"/>
        <w:spacing w:before="0" w:beforeAutospacing="0" w:after="240" w:afterAutospacing="0"/>
        <w:ind w:left="720" w:hanging="720"/>
        <w:jc w:val="both"/>
        <w:rPr>
          <w:sz w:val="22"/>
          <w:szCs w:val="22"/>
        </w:rPr>
      </w:pPr>
      <w:r w:rsidRPr="00FA20EC">
        <w:rPr>
          <w:sz w:val="22"/>
          <w:szCs w:val="22"/>
        </w:rPr>
        <w:t xml:space="preserve">ResearchGate. (2025). </w:t>
      </w:r>
      <w:r w:rsidRPr="00FA20EC">
        <w:rPr>
          <w:i/>
          <w:iCs/>
          <w:sz w:val="22"/>
          <w:szCs w:val="22"/>
        </w:rPr>
        <w:t>Artificial Intelligence in Technical and Vocational Education and Training: Empirical Evidence, Implementation Challenges, and Future Directions</w:t>
      </w:r>
      <w:r w:rsidRPr="00FA20EC">
        <w:rPr>
          <w:sz w:val="22"/>
          <w:szCs w:val="22"/>
        </w:rPr>
        <w:t xml:space="preserve">. Retrieved from </w:t>
      </w:r>
      <w:hyperlink r:id="rId13" w:history="1">
        <w:r w:rsidRPr="00FA20EC">
          <w:rPr>
            <w:rStyle w:val="Hyperlink"/>
            <w:sz w:val="22"/>
            <w:szCs w:val="22"/>
          </w:rPr>
          <w:t>https://www.researchgate.net/publication/391220934_Artificial_Intelligence_in_Technical_and_Vocational_Education_and_Training_Empirical_Evidence_Implementation_Challenges_and_Future_Directions</w:t>
        </w:r>
      </w:hyperlink>
    </w:p>
    <w:p w14:paraId="2CB38B3A" w14:textId="77777777" w:rsidR="003D0AF3" w:rsidRPr="00FA20EC" w:rsidRDefault="003D0AF3" w:rsidP="003D0AF3">
      <w:pPr>
        <w:pStyle w:val="NormalWeb"/>
        <w:spacing w:before="0" w:beforeAutospacing="0" w:after="240" w:afterAutospacing="0" w:line="276" w:lineRule="auto"/>
        <w:jc w:val="both"/>
        <w:rPr>
          <w:i/>
          <w:iCs/>
          <w:sz w:val="22"/>
          <w:szCs w:val="22"/>
        </w:rPr>
      </w:pPr>
      <w:r w:rsidRPr="00FA20EC">
        <w:rPr>
          <w:sz w:val="22"/>
          <w:szCs w:val="22"/>
        </w:rPr>
        <w:t xml:space="preserve">Reuters. (2024, November 19). </w:t>
      </w:r>
      <w:r w:rsidRPr="00FA20EC">
        <w:rPr>
          <w:i/>
          <w:iCs/>
          <w:sz w:val="22"/>
          <w:szCs w:val="22"/>
        </w:rPr>
        <w:t>Auto sector scrambles to retool workforce for electric and automated future</w:t>
      </w:r>
      <w:r w:rsidRPr="00FA20EC">
        <w:rPr>
          <w:sz w:val="22"/>
          <w:szCs w:val="22"/>
        </w:rPr>
        <w:t xml:space="preserve">. </w:t>
      </w:r>
      <w:r w:rsidRPr="00FA20EC">
        <w:rPr>
          <w:i/>
          <w:iCs/>
          <w:sz w:val="22"/>
          <w:szCs w:val="22"/>
        </w:rPr>
        <w:t>Reuters</w:t>
      </w:r>
      <w:r w:rsidRPr="00FA20EC">
        <w:rPr>
          <w:sz w:val="22"/>
          <w:szCs w:val="22"/>
        </w:rPr>
        <w:t>.</w:t>
      </w:r>
    </w:p>
    <w:p w14:paraId="7EF0F1EE"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proofErr w:type="spellStart"/>
      <w:r w:rsidRPr="00FA20EC">
        <w:rPr>
          <w:sz w:val="22"/>
          <w:szCs w:val="22"/>
        </w:rPr>
        <w:t>Uduafemhe</w:t>
      </w:r>
      <w:proofErr w:type="spellEnd"/>
      <w:r w:rsidRPr="00FA20EC">
        <w:rPr>
          <w:sz w:val="22"/>
          <w:szCs w:val="22"/>
        </w:rPr>
        <w:t xml:space="preserve">, M. E. </w:t>
      </w:r>
      <w:proofErr w:type="spellStart"/>
      <w:r w:rsidRPr="00FA20EC">
        <w:rPr>
          <w:sz w:val="22"/>
          <w:szCs w:val="22"/>
        </w:rPr>
        <w:t>Ewim</w:t>
      </w:r>
      <w:proofErr w:type="spellEnd"/>
      <w:r w:rsidRPr="00FA20EC">
        <w:rPr>
          <w:sz w:val="22"/>
          <w:szCs w:val="22"/>
        </w:rPr>
        <w:t xml:space="preserve">, D. R. E. &amp; </w:t>
      </w:r>
      <w:proofErr w:type="spellStart"/>
      <w:r w:rsidRPr="00FA20EC">
        <w:rPr>
          <w:sz w:val="22"/>
          <w:szCs w:val="22"/>
        </w:rPr>
        <w:t>Karfe</w:t>
      </w:r>
      <w:proofErr w:type="spellEnd"/>
      <w:r w:rsidRPr="00FA20EC">
        <w:rPr>
          <w:sz w:val="22"/>
          <w:szCs w:val="22"/>
        </w:rPr>
        <w:t>, R. Y. (2023)</w:t>
      </w:r>
      <w:r w:rsidRPr="00FA20EC">
        <w:rPr>
          <w:i/>
          <w:iCs/>
          <w:sz w:val="22"/>
          <w:szCs w:val="22"/>
        </w:rPr>
        <w:t xml:space="preserve">. Adapting to the new normal: Equipping career and technical education graduates with essential digital skills for remote employment. </w:t>
      </w:r>
      <w:r w:rsidRPr="00FA20EC">
        <w:rPr>
          <w:sz w:val="22"/>
          <w:szCs w:val="22"/>
        </w:rPr>
        <w:t>ATBU Journal of Science, Technology &amp; Education, 11(4), 51-62</w:t>
      </w:r>
    </w:p>
    <w:p w14:paraId="7C7E2AB3"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proofErr w:type="spellStart"/>
      <w:r w:rsidRPr="00FA20EC">
        <w:rPr>
          <w:sz w:val="22"/>
          <w:szCs w:val="22"/>
        </w:rPr>
        <w:lastRenderedPageBreak/>
        <w:t>Ujevbe</w:t>
      </w:r>
      <w:proofErr w:type="spellEnd"/>
      <w:r w:rsidRPr="00FA20EC">
        <w:rPr>
          <w:sz w:val="22"/>
          <w:szCs w:val="22"/>
        </w:rPr>
        <w:t xml:space="preserve">, M., et al. (2020). </w:t>
      </w:r>
      <w:proofErr w:type="spellStart"/>
      <w:r w:rsidRPr="00FA20EC">
        <w:rPr>
          <w:i/>
          <w:iCs/>
          <w:sz w:val="22"/>
          <w:szCs w:val="22"/>
        </w:rPr>
        <w:t>Kashere</w:t>
      </w:r>
      <w:proofErr w:type="spellEnd"/>
      <w:r w:rsidRPr="00FA20EC">
        <w:rPr>
          <w:i/>
          <w:iCs/>
          <w:sz w:val="22"/>
          <w:szCs w:val="22"/>
        </w:rPr>
        <w:t xml:space="preserve"> Journal of Education,</w:t>
      </w:r>
      <w:r w:rsidRPr="00FA20EC">
        <w:rPr>
          <w:sz w:val="22"/>
          <w:szCs w:val="22"/>
        </w:rPr>
        <w:t xml:space="preserve"> 7(2), 204-215. Retrieved from </w:t>
      </w:r>
      <w:hyperlink r:id="rId14" w:history="1">
        <w:r w:rsidRPr="00FA20EC">
          <w:rPr>
            <w:rStyle w:val="Hyperlink"/>
            <w:sz w:val="22"/>
            <w:szCs w:val="22"/>
          </w:rPr>
          <w:t>https://www.ajol.info/index.php/kje/article/view/293221/275944</w:t>
        </w:r>
      </w:hyperlink>
    </w:p>
    <w:p w14:paraId="0F38FCF5"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UNESCO strategy for TVET (2022-2029):</w:t>
      </w:r>
      <w:r w:rsidRPr="00FA20EC">
        <w:rPr>
          <w:i/>
          <w:iCs/>
          <w:sz w:val="22"/>
          <w:szCs w:val="22"/>
        </w:rPr>
        <w:t xml:space="preserve"> Transforming technical and vocational education and training for successful and just transitions</w:t>
      </w:r>
      <w:r w:rsidRPr="00FA20EC">
        <w:rPr>
          <w:sz w:val="22"/>
          <w:szCs w:val="22"/>
        </w:rPr>
        <w:t xml:space="preserve">. United Nations Educational, Scientific and Cultural Organization. </w:t>
      </w:r>
      <w:hyperlink r:id="rId15" w:history="1">
        <w:r w:rsidRPr="00FA20EC">
          <w:rPr>
            <w:rStyle w:val="Hyperlink"/>
            <w:sz w:val="22"/>
            <w:szCs w:val="22"/>
          </w:rPr>
          <w:t>https://unesdoc.unesco.org/ark:/48223/pf0000383159</w:t>
        </w:r>
      </w:hyperlink>
    </w:p>
    <w:p w14:paraId="184CF416"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Uzo, A. (2021).</w:t>
      </w:r>
      <w:r w:rsidRPr="00FA20EC">
        <w:rPr>
          <w:i/>
          <w:iCs/>
          <w:sz w:val="22"/>
          <w:szCs w:val="22"/>
        </w:rPr>
        <w:t xml:space="preserve"> Artificial intelligence in education: strategies for integration and implementation, Nigerian education research and development council (NERDC) </w:t>
      </w:r>
      <w:r w:rsidRPr="00FA20EC">
        <w:rPr>
          <w:sz w:val="22"/>
          <w:szCs w:val="22"/>
        </w:rPr>
        <w:t>special Issue 12-26.</w:t>
      </w:r>
    </w:p>
    <w:p w14:paraId="5B3CA27E" w14:textId="77777777" w:rsidR="003D0AF3" w:rsidRPr="00FA20EC" w:rsidRDefault="003D0AF3" w:rsidP="003D0AF3">
      <w:pPr>
        <w:pStyle w:val="NormalWeb"/>
        <w:spacing w:before="0" w:beforeAutospacing="0" w:after="240" w:afterAutospacing="0" w:line="276" w:lineRule="auto"/>
        <w:ind w:left="720" w:hanging="720"/>
        <w:jc w:val="both"/>
        <w:rPr>
          <w:sz w:val="22"/>
          <w:szCs w:val="22"/>
        </w:rPr>
      </w:pPr>
      <w:r w:rsidRPr="00FA20EC">
        <w:rPr>
          <w:sz w:val="22"/>
          <w:szCs w:val="22"/>
        </w:rPr>
        <w:t xml:space="preserve">Vallejo Guevara, M. (2019). </w:t>
      </w:r>
      <w:r w:rsidRPr="00FA20EC">
        <w:rPr>
          <w:i/>
          <w:iCs/>
          <w:sz w:val="22"/>
          <w:szCs w:val="22"/>
        </w:rPr>
        <w:t>AI-tools in learning for technical vocational education and training (TVET) in Malaysia.</w:t>
      </w:r>
      <w:r w:rsidRPr="00FA20EC">
        <w:rPr>
          <w:sz w:val="22"/>
          <w:szCs w:val="22"/>
        </w:rPr>
        <w:t xml:space="preserve"> International Journal of Science and Research Archive, 12(01), 2061-2068. </w:t>
      </w:r>
    </w:p>
    <w:p w14:paraId="6867F6DF" w14:textId="22B0345C" w:rsidR="00E929AF" w:rsidRPr="0093576A" w:rsidRDefault="00E929AF" w:rsidP="0093576A">
      <w:pPr>
        <w:spacing w:line="276" w:lineRule="auto"/>
        <w:rPr>
          <w:sz w:val="22"/>
          <w:szCs w:val="22"/>
        </w:rPr>
      </w:pPr>
    </w:p>
    <w:sectPr w:rsidR="00E929AF" w:rsidRPr="0093576A">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776D8" w14:textId="77777777" w:rsidR="006A3254" w:rsidRDefault="006A3254" w:rsidP="00F11294">
      <w:r>
        <w:separator/>
      </w:r>
    </w:p>
  </w:endnote>
  <w:endnote w:type="continuationSeparator" w:id="0">
    <w:p w14:paraId="306778BD" w14:textId="77777777" w:rsidR="006A3254" w:rsidRDefault="006A3254" w:rsidP="00F1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2A9BD" w14:textId="77777777" w:rsidR="006A3254" w:rsidRDefault="006A3254" w:rsidP="00F11294">
      <w:r>
        <w:separator/>
      </w:r>
    </w:p>
  </w:footnote>
  <w:footnote w:type="continuationSeparator" w:id="0">
    <w:p w14:paraId="09CBD7C4" w14:textId="77777777" w:rsidR="006A3254" w:rsidRDefault="006A3254" w:rsidP="00F1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A5F2" w14:textId="77777777" w:rsidR="003D0AF3" w:rsidRDefault="003D0AF3" w:rsidP="00F11294">
    <w:pPr>
      <w:pStyle w:val="Header"/>
      <w:tabs>
        <w:tab w:val="clear" w:pos="4680"/>
        <w:tab w:val="clear" w:pos="9360"/>
        <w:tab w:val="left" w:pos="21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3987" w14:textId="4DAEEA46" w:rsidR="00F11294" w:rsidRDefault="00F11294" w:rsidP="00F11294">
    <w:pPr>
      <w:pStyle w:val="Header"/>
      <w:tabs>
        <w:tab w:val="clear" w:pos="4680"/>
        <w:tab w:val="clear" w:pos="9360"/>
        <w:tab w:val="left" w:pos="215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205E"/>
    <w:multiLevelType w:val="hybridMultilevel"/>
    <w:tmpl w:val="381613A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1405D1"/>
    <w:multiLevelType w:val="multilevel"/>
    <w:tmpl w:val="A1AE3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E551B"/>
    <w:multiLevelType w:val="multilevel"/>
    <w:tmpl w:val="8968D3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4F72BD"/>
    <w:multiLevelType w:val="hybridMultilevel"/>
    <w:tmpl w:val="43964AE2"/>
    <w:lvl w:ilvl="0" w:tplc="3832463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1077E6"/>
    <w:multiLevelType w:val="hybridMultilevel"/>
    <w:tmpl w:val="A252C5FC"/>
    <w:lvl w:ilvl="0" w:tplc="BB1CA620">
      <w:start w:val="1"/>
      <w:numFmt w:val="decimal"/>
      <w:lvlText w:val="%1."/>
      <w:lvlJc w:val="left"/>
      <w:pPr>
        <w:ind w:left="720" w:hanging="360"/>
      </w:pPr>
      <w:rPr>
        <w:rFonts w:hint="default"/>
        <w:color w:val="000000" w:themeColor="text1"/>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4251678E"/>
    <w:multiLevelType w:val="hybridMultilevel"/>
    <w:tmpl w:val="1B0E467E"/>
    <w:lvl w:ilvl="0" w:tplc="0C00000F">
      <w:start w:val="1"/>
      <w:numFmt w:val="decimal"/>
      <w:lvlText w:val="%1."/>
      <w:lvlJc w:val="left"/>
      <w:pPr>
        <w:ind w:left="720" w:hanging="360"/>
      </w:pPr>
      <w:rPr>
        <w:rFonts w:ascii="Times New Roman" w:hAnsi="Times New Roman" w:cs="Times New Roman"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43FE3081"/>
    <w:multiLevelType w:val="multilevel"/>
    <w:tmpl w:val="0AA84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AE6CD3"/>
    <w:multiLevelType w:val="multilevel"/>
    <w:tmpl w:val="76589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15527F"/>
    <w:multiLevelType w:val="multilevel"/>
    <w:tmpl w:val="48566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F66AF6"/>
    <w:multiLevelType w:val="hybridMultilevel"/>
    <w:tmpl w:val="3D9CD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F014B"/>
    <w:multiLevelType w:val="hybridMultilevel"/>
    <w:tmpl w:val="381613A0"/>
    <w:lvl w:ilvl="0" w:tplc="0C00000F">
      <w:start w:val="1"/>
      <w:numFmt w:val="decimal"/>
      <w:lvlText w:val="%1."/>
      <w:lvlJc w:val="left"/>
      <w:pPr>
        <w:ind w:left="720" w:hanging="360"/>
      </w:pPr>
      <w:rPr>
        <w:rFonts w:ascii="Times New Roman" w:hAnsi="Times New Roman" w:cs="Times New Roman"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6CF83603"/>
    <w:multiLevelType w:val="hybridMultilevel"/>
    <w:tmpl w:val="381613A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02157A"/>
    <w:multiLevelType w:val="hybridMultilevel"/>
    <w:tmpl w:val="D752E64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7A380A5F"/>
    <w:multiLevelType w:val="multilevel"/>
    <w:tmpl w:val="DB04ECD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3256724">
    <w:abstractNumId w:val="7"/>
  </w:num>
  <w:num w:numId="2" w16cid:durableId="462773371">
    <w:abstractNumId w:val="13"/>
  </w:num>
  <w:num w:numId="3" w16cid:durableId="378435975">
    <w:abstractNumId w:val="8"/>
  </w:num>
  <w:num w:numId="4" w16cid:durableId="1730037183">
    <w:abstractNumId w:val="1"/>
  </w:num>
  <w:num w:numId="5" w16cid:durableId="373116799">
    <w:abstractNumId w:val="6"/>
  </w:num>
  <w:num w:numId="6" w16cid:durableId="1145439363">
    <w:abstractNumId w:val="2"/>
  </w:num>
  <w:num w:numId="7" w16cid:durableId="2048489032">
    <w:abstractNumId w:val="9"/>
  </w:num>
  <w:num w:numId="8" w16cid:durableId="1638024123">
    <w:abstractNumId w:val="5"/>
  </w:num>
  <w:num w:numId="9" w16cid:durableId="242842861">
    <w:abstractNumId w:val="12"/>
  </w:num>
  <w:num w:numId="10" w16cid:durableId="1372456939">
    <w:abstractNumId w:val="3"/>
  </w:num>
  <w:num w:numId="11" w16cid:durableId="1812402761">
    <w:abstractNumId w:val="10"/>
  </w:num>
  <w:num w:numId="12" w16cid:durableId="1025444368">
    <w:abstractNumId w:val="11"/>
  </w:num>
  <w:num w:numId="13" w16cid:durableId="1777943259">
    <w:abstractNumId w:val="0"/>
  </w:num>
  <w:num w:numId="14" w16cid:durableId="1357190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956"/>
    <w:rsid w:val="000033CC"/>
    <w:rsid w:val="00033E8E"/>
    <w:rsid w:val="00073F96"/>
    <w:rsid w:val="00077157"/>
    <w:rsid w:val="00085A8C"/>
    <w:rsid w:val="00087191"/>
    <w:rsid w:val="000C21B5"/>
    <w:rsid w:val="000E63B6"/>
    <w:rsid w:val="000E7CCD"/>
    <w:rsid w:val="00116D85"/>
    <w:rsid w:val="00123485"/>
    <w:rsid w:val="001378E9"/>
    <w:rsid w:val="001470F2"/>
    <w:rsid w:val="00157B84"/>
    <w:rsid w:val="00162764"/>
    <w:rsid w:val="00162B49"/>
    <w:rsid w:val="001666BC"/>
    <w:rsid w:val="00172AB0"/>
    <w:rsid w:val="00180499"/>
    <w:rsid w:val="00185872"/>
    <w:rsid w:val="001927CD"/>
    <w:rsid w:val="001935DA"/>
    <w:rsid w:val="001969AF"/>
    <w:rsid w:val="001A07A5"/>
    <w:rsid w:val="001C043D"/>
    <w:rsid w:val="001C66A1"/>
    <w:rsid w:val="001D13D5"/>
    <w:rsid w:val="001E6051"/>
    <w:rsid w:val="001E65B3"/>
    <w:rsid w:val="001E7D68"/>
    <w:rsid w:val="001F06BC"/>
    <w:rsid w:val="00202E9F"/>
    <w:rsid w:val="0021455C"/>
    <w:rsid w:val="002226DD"/>
    <w:rsid w:val="0023039F"/>
    <w:rsid w:val="00241FA8"/>
    <w:rsid w:val="002529E7"/>
    <w:rsid w:val="0025509F"/>
    <w:rsid w:val="00295543"/>
    <w:rsid w:val="002A1133"/>
    <w:rsid w:val="002A27FF"/>
    <w:rsid w:val="002C340A"/>
    <w:rsid w:val="002C35B8"/>
    <w:rsid w:val="002D16C5"/>
    <w:rsid w:val="003054B8"/>
    <w:rsid w:val="0030559E"/>
    <w:rsid w:val="00326A37"/>
    <w:rsid w:val="0033189E"/>
    <w:rsid w:val="003428D5"/>
    <w:rsid w:val="00347A67"/>
    <w:rsid w:val="00394455"/>
    <w:rsid w:val="00396D4C"/>
    <w:rsid w:val="003C3FF6"/>
    <w:rsid w:val="003D0AF3"/>
    <w:rsid w:val="003D3CC6"/>
    <w:rsid w:val="003D5807"/>
    <w:rsid w:val="003E0EE3"/>
    <w:rsid w:val="00402AD8"/>
    <w:rsid w:val="004037FD"/>
    <w:rsid w:val="00414EF4"/>
    <w:rsid w:val="00416450"/>
    <w:rsid w:val="00417208"/>
    <w:rsid w:val="00417AA3"/>
    <w:rsid w:val="00433155"/>
    <w:rsid w:val="00433915"/>
    <w:rsid w:val="004368CD"/>
    <w:rsid w:val="0044666F"/>
    <w:rsid w:val="0047343F"/>
    <w:rsid w:val="0049000E"/>
    <w:rsid w:val="004A128C"/>
    <w:rsid w:val="004A59E4"/>
    <w:rsid w:val="004B4473"/>
    <w:rsid w:val="004B6C03"/>
    <w:rsid w:val="005040C7"/>
    <w:rsid w:val="00515DD5"/>
    <w:rsid w:val="00516F2A"/>
    <w:rsid w:val="00520800"/>
    <w:rsid w:val="005314E1"/>
    <w:rsid w:val="0053167D"/>
    <w:rsid w:val="00542057"/>
    <w:rsid w:val="0057039E"/>
    <w:rsid w:val="00580EA3"/>
    <w:rsid w:val="00584048"/>
    <w:rsid w:val="00584AE3"/>
    <w:rsid w:val="00594713"/>
    <w:rsid w:val="005A7534"/>
    <w:rsid w:val="005B00E3"/>
    <w:rsid w:val="005B596F"/>
    <w:rsid w:val="005C0956"/>
    <w:rsid w:val="005E568D"/>
    <w:rsid w:val="005F47B8"/>
    <w:rsid w:val="005F7319"/>
    <w:rsid w:val="006036F9"/>
    <w:rsid w:val="006204A2"/>
    <w:rsid w:val="00627374"/>
    <w:rsid w:val="0062785B"/>
    <w:rsid w:val="00632B99"/>
    <w:rsid w:val="00640523"/>
    <w:rsid w:val="006664B8"/>
    <w:rsid w:val="00666F89"/>
    <w:rsid w:val="00667C3F"/>
    <w:rsid w:val="0067383C"/>
    <w:rsid w:val="006744D7"/>
    <w:rsid w:val="006847B6"/>
    <w:rsid w:val="00693C8B"/>
    <w:rsid w:val="006A3254"/>
    <w:rsid w:val="006A440F"/>
    <w:rsid w:val="006C3101"/>
    <w:rsid w:val="006C45BC"/>
    <w:rsid w:val="006D7A3D"/>
    <w:rsid w:val="007031BD"/>
    <w:rsid w:val="007129CA"/>
    <w:rsid w:val="00722A98"/>
    <w:rsid w:val="00722ED4"/>
    <w:rsid w:val="00776B0B"/>
    <w:rsid w:val="007B1365"/>
    <w:rsid w:val="007C58D1"/>
    <w:rsid w:val="007C79DD"/>
    <w:rsid w:val="007E56EC"/>
    <w:rsid w:val="007E5763"/>
    <w:rsid w:val="007F2F2D"/>
    <w:rsid w:val="00803FB1"/>
    <w:rsid w:val="00811691"/>
    <w:rsid w:val="0083289D"/>
    <w:rsid w:val="00843677"/>
    <w:rsid w:val="00846B10"/>
    <w:rsid w:val="008502F5"/>
    <w:rsid w:val="0086209B"/>
    <w:rsid w:val="008728BF"/>
    <w:rsid w:val="00872DDC"/>
    <w:rsid w:val="00886E0B"/>
    <w:rsid w:val="00892850"/>
    <w:rsid w:val="008B12B9"/>
    <w:rsid w:val="008B7375"/>
    <w:rsid w:val="008E0314"/>
    <w:rsid w:val="008E3BBA"/>
    <w:rsid w:val="008E4299"/>
    <w:rsid w:val="008F29FC"/>
    <w:rsid w:val="008F4FD7"/>
    <w:rsid w:val="009024D6"/>
    <w:rsid w:val="009115BC"/>
    <w:rsid w:val="009324DD"/>
    <w:rsid w:val="009342C7"/>
    <w:rsid w:val="00934DC2"/>
    <w:rsid w:val="0093576A"/>
    <w:rsid w:val="00941883"/>
    <w:rsid w:val="009475CE"/>
    <w:rsid w:val="00955486"/>
    <w:rsid w:val="00990F91"/>
    <w:rsid w:val="00993E46"/>
    <w:rsid w:val="00993F5C"/>
    <w:rsid w:val="009A2D75"/>
    <w:rsid w:val="009A5B87"/>
    <w:rsid w:val="009C50DA"/>
    <w:rsid w:val="009D0E0A"/>
    <w:rsid w:val="009D38ED"/>
    <w:rsid w:val="009D5ED4"/>
    <w:rsid w:val="009E10EF"/>
    <w:rsid w:val="009F27A6"/>
    <w:rsid w:val="009F5166"/>
    <w:rsid w:val="00A03CD2"/>
    <w:rsid w:val="00A07034"/>
    <w:rsid w:val="00A14BFD"/>
    <w:rsid w:val="00A16E58"/>
    <w:rsid w:val="00A5353B"/>
    <w:rsid w:val="00A833D6"/>
    <w:rsid w:val="00A90B31"/>
    <w:rsid w:val="00AA2CFC"/>
    <w:rsid w:val="00AC0D0F"/>
    <w:rsid w:val="00AD517F"/>
    <w:rsid w:val="00AD6F86"/>
    <w:rsid w:val="00AF017E"/>
    <w:rsid w:val="00AF2B3D"/>
    <w:rsid w:val="00B05F4D"/>
    <w:rsid w:val="00B27152"/>
    <w:rsid w:val="00B301FF"/>
    <w:rsid w:val="00B3116B"/>
    <w:rsid w:val="00B35E92"/>
    <w:rsid w:val="00B508B4"/>
    <w:rsid w:val="00B518FC"/>
    <w:rsid w:val="00BB429C"/>
    <w:rsid w:val="00BC1AD3"/>
    <w:rsid w:val="00BD3104"/>
    <w:rsid w:val="00BE0CAC"/>
    <w:rsid w:val="00BE440C"/>
    <w:rsid w:val="00BF3C1E"/>
    <w:rsid w:val="00C27D58"/>
    <w:rsid w:val="00C316E4"/>
    <w:rsid w:val="00C32DB6"/>
    <w:rsid w:val="00C45EFE"/>
    <w:rsid w:val="00C4638E"/>
    <w:rsid w:val="00C603CB"/>
    <w:rsid w:val="00C6074B"/>
    <w:rsid w:val="00C722A1"/>
    <w:rsid w:val="00C756D9"/>
    <w:rsid w:val="00C91246"/>
    <w:rsid w:val="00C95D61"/>
    <w:rsid w:val="00CA15B4"/>
    <w:rsid w:val="00CA2CC6"/>
    <w:rsid w:val="00CA513A"/>
    <w:rsid w:val="00CA7E7F"/>
    <w:rsid w:val="00CB20F3"/>
    <w:rsid w:val="00CB6E13"/>
    <w:rsid w:val="00CB75E0"/>
    <w:rsid w:val="00CD2D73"/>
    <w:rsid w:val="00CE6632"/>
    <w:rsid w:val="00CF1F35"/>
    <w:rsid w:val="00CF3CB9"/>
    <w:rsid w:val="00D21F4E"/>
    <w:rsid w:val="00D24FB1"/>
    <w:rsid w:val="00D40315"/>
    <w:rsid w:val="00D40E9E"/>
    <w:rsid w:val="00D52663"/>
    <w:rsid w:val="00D52E61"/>
    <w:rsid w:val="00D722E2"/>
    <w:rsid w:val="00D96A2E"/>
    <w:rsid w:val="00DB317D"/>
    <w:rsid w:val="00DE2F1C"/>
    <w:rsid w:val="00DE44BC"/>
    <w:rsid w:val="00DE5A9B"/>
    <w:rsid w:val="00DF3E65"/>
    <w:rsid w:val="00DF60E7"/>
    <w:rsid w:val="00E05EE6"/>
    <w:rsid w:val="00E24E0A"/>
    <w:rsid w:val="00E2508B"/>
    <w:rsid w:val="00E30B93"/>
    <w:rsid w:val="00E326B9"/>
    <w:rsid w:val="00E47CE0"/>
    <w:rsid w:val="00E50935"/>
    <w:rsid w:val="00E66294"/>
    <w:rsid w:val="00E70133"/>
    <w:rsid w:val="00E71FC2"/>
    <w:rsid w:val="00E74409"/>
    <w:rsid w:val="00E929AF"/>
    <w:rsid w:val="00E9567A"/>
    <w:rsid w:val="00EA3032"/>
    <w:rsid w:val="00EB73F2"/>
    <w:rsid w:val="00EC02E2"/>
    <w:rsid w:val="00ED025D"/>
    <w:rsid w:val="00ED2DD0"/>
    <w:rsid w:val="00ED3F3E"/>
    <w:rsid w:val="00EE2F09"/>
    <w:rsid w:val="00F11294"/>
    <w:rsid w:val="00F41EE9"/>
    <w:rsid w:val="00F537F2"/>
    <w:rsid w:val="00F8164C"/>
    <w:rsid w:val="00FA20EC"/>
    <w:rsid w:val="00FB26FF"/>
    <w:rsid w:val="00FB3A98"/>
    <w:rsid w:val="00FB6F6F"/>
    <w:rsid w:val="00FC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DE5A"/>
  <w15:chartTrackingRefBased/>
  <w15:docId w15:val="{C1D370A2-26ED-4679-B14D-9ECFC55D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5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0E7C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7715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C0956"/>
    <w:pPr>
      <w:spacing w:before="100" w:beforeAutospacing="1" w:after="100" w:afterAutospacing="1"/>
    </w:pPr>
  </w:style>
  <w:style w:type="character" w:styleId="Strong">
    <w:name w:val="Strong"/>
    <w:basedOn w:val="DefaultParagraphFont"/>
    <w:uiPriority w:val="22"/>
    <w:qFormat/>
    <w:rsid w:val="005C0956"/>
    <w:rPr>
      <w:b/>
      <w:bCs/>
    </w:rPr>
  </w:style>
  <w:style w:type="paragraph" w:styleId="ListParagraph">
    <w:name w:val="List Paragraph"/>
    <w:basedOn w:val="Normal"/>
    <w:uiPriority w:val="34"/>
    <w:qFormat/>
    <w:rsid w:val="00A5353B"/>
    <w:pPr>
      <w:ind w:left="720"/>
      <w:contextualSpacing/>
    </w:pPr>
  </w:style>
  <w:style w:type="character" w:customStyle="1" w:styleId="Heading3Char">
    <w:name w:val="Heading 3 Char"/>
    <w:basedOn w:val="DefaultParagraphFont"/>
    <w:link w:val="Heading3"/>
    <w:uiPriority w:val="9"/>
    <w:rsid w:val="00077157"/>
    <w:rPr>
      <w:rFonts w:ascii="Times New Roman" w:eastAsia="Times New Roman" w:hAnsi="Times New Roman" w:cs="Times New Roman"/>
      <w:b/>
      <w:bCs/>
      <w:sz w:val="27"/>
      <w:szCs w:val="27"/>
    </w:rPr>
  </w:style>
  <w:style w:type="character" w:customStyle="1" w:styleId="relative">
    <w:name w:val="relative"/>
    <w:basedOn w:val="DefaultParagraphFont"/>
    <w:rsid w:val="00077157"/>
  </w:style>
  <w:style w:type="character" w:styleId="Emphasis">
    <w:name w:val="Emphasis"/>
    <w:basedOn w:val="DefaultParagraphFont"/>
    <w:uiPriority w:val="20"/>
    <w:qFormat/>
    <w:rsid w:val="00077157"/>
    <w:rPr>
      <w:i/>
      <w:iCs/>
    </w:rPr>
  </w:style>
  <w:style w:type="character" w:customStyle="1" w:styleId="ms-1">
    <w:name w:val="ms-1"/>
    <w:basedOn w:val="DefaultParagraphFont"/>
    <w:rsid w:val="00077157"/>
  </w:style>
  <w:style w:type="character" w:customStyle="1" w:styleId="max-w-full">
    <w:name w:val="max-w-full"/>
    <w:basedOn w:val="DefaultParagraphFont"/>
    <w:rsid w:val="00077157"/>
  </w:style>
  <w:style w:type="character" w:customStyle="1" w:styleId="Heading2Char">
    <w:name w:val="Heading 2 Char"/>
    <w:basedOn w:val="DefaultParagraphFont"/>
    <w:link w:val="Heading2"/>
    <w:uiPriority w:val="9"/>
    <w:rsid w:val="000E7CC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036F9"/>
    <w:rPr>
      <w:color w:val="0563C1" w:themeColor="hyperlink"/>
      <w:u w:val="single"/>
    </w:rPr>
  </w:style>
  <w:style w:type="paragraph" w:styleId="Header">
    <w:name w:val="header"/>
    <w:basedOn w:val="Normal"/>
    <w:link w:val="HeaderChar"/>
    <w:uiPriority w:val="99"/>
    <w:unhideWhenUsed/>
    <w:rsid w:val="00F11294"/>
    <w:pPr>
      <w:tabs>
        <w:tab w:val="center" w:pos="4680"/>
        <w:tab w:val="right" w:pos="9360"/>
      </w:tabs>
    </w:pPr>
  </w:style>
  <w:style w:type="character" w:customStyle="1" w:styleId="HeaderChar">
    <w:name w:val="Header Char"/>
    <w:basedOn w:val="DefaultParagraphFont"/>
    <w:link w:val="Header"/>
    <w:uiPriority w:val="99"/>
    <w:rsid w:val="00F112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1294"/>
    <w:pPr>
      <w:tabs>
        <w:tab w:val="center" w:pos="4680"/>
        <w:tab w:val="right" w:pos="9360"/>
      </w:tabs>
    </w:pPr>
  </w:style>
  <w:style w:type="character" w:customStyle="1" w:styleId="FooterChar">
    <w:name w:val="Footer Char"/>
    <w:basedOn w:val="DefaultParagraphFont"/>
    <w:link w:val="Footer"/>
    <w:uiPriority w:val="99"/>
    <w:rsid w:val="00F11294"/>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95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3200">
      <w:bodyDiv w:val="1"/>
      <w:marLeft w:val="0"/>
      <w:marRight w:val="0"/>
      <w:marTop w:val="0"/>
      <w:marBottom w:val="0"/>
      <w:divBdr>
        <w:top w:val="none" w:sz="0" w:space="0" w:color="auto"/>
        <w:left w:val="none" w:sz="0" w:space="0" w:color="auto"/>
        <w:bottom w:val="none" w:sz="0" w:space="0" w:color="auto"/>
        <w:right w:val="none" w:sz="0" w:space="0" w:color="auto"/>
      </w:divBdr>
    </w:div>
    <w:div w:id="322858815">
      <w:bodyDiv w:val="1"/>
      <w:marLeft w:val="0"/>
      <w:marRight w:val="0"/>
      <w:marTop w:val="0"/>
      <w:marBottom w:val="0"/>
      <w:divBdr>
        <w:top w:val="none" w:sz="0" w:space="0" w:color="auto"/>
        <w:left w:val="none" w:sz="0" w:space="0" w:color="auto"/>
        <w:bottom w:val="none" w:sz="0" w:space="0" w:color="auto"/>
        <w:right w:val="none" w:sz="0" w:space="0" w:color="auto"/>
      </w:divBdr>
    </w:div>
    <w:div w:id="506750695">
      <w:bodyDiv w:val="1"/>
      <w:marLeft w:val="0"/>
      <w:marRight w:val="0"/>
      <w:marTop w:val="0"/>
      <w:marBottom w:val="0"/>
      <w:divBdr>
        <w:top w:val="none" w:sz="0" w:space="0" w:color="auto"/>
        <w:left w:val="none" w:sz="0" w:space="0" w:color="auto"/>
        <w:bottom w:val="none" w:sz="0" w:space="0" w:color="auto"/>
        <w:right w:val="none" w:sz="0" w:space="0" w:color="auto"/>
      </w:divBdr>
    </w:div>
    <w:div w:id="563760995">
      <w:bodyDiv w:val="1"/>
      <w:marLeft w:val="0"/>
      <w:marRight w:val="0"/>
      <w:marTop w:val="0"/>
      <w:marBottom w:val="0"/>
      <w:divBdr>
        <w:top w:val="none" w:sz="0" w:space="0" w:color="auto"/>
        <w:left w:val="none" w:sz="0" w:space="0" w:color="auto"/>
        <w:bottom w:val="none" w:sz="0" w:space="0" w:color="auto"/>
        <w:right w:val="none" w:sz="0" w:space="0" w:color="auto"/>
      </w:divBdr>
    </w:div>
    <w:div w:id="1003167735">
      <w:bodyDiv w:val="1"/>
      <w:marLeft w:val="0"/>
      <w:marRight w:val="0"/>
      <w:marTop w:val="0"/>
      <w:marBottom w:val="0"/>
      <w:divBdr>
        <w:top w:val="none" w:sz="0" w:space="0" w:color="auto"/>
        <w:left w:val="none" w:sz="0" w:space="0" w:color="auto"/>
        <w:bottom w:val="none" w:sz="0" w:space="0" w:color="auto"/>
        <w:right w:val="none" w:sz="0" w:space="0" w:color="auto"/>
      </w:divBdr>
    </w:div>
    <w:div w:id="1019936934">
      <w:bodyDiv w:val="1"/>
      <w:marLeft w:val="0"/>
      <w:marRight w:val="0"/>
      <w:marTop w:val="0"/>
      <w:marBottom w:val="0"/>
      <w:divBdr>
        <w:top w:val="none" w:sz="0" w:space="0" w:color="auto"/>
        <w:left w:val="none" w:sz="0" w:space="0" w:color="auto"/>
        <w:bottom w:val="none" w:sz="0" w:space="0" w:color="auto"/>
        <w:right w:val="none" w:sz="0" w:space="0" w:color="auto"/>
      </w:divBdr>
    </w:div>
    <w:div w:id="156856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su151310723" TargetMode="External"/><Relationship Id="rId13" Type="http://schemas.openxmlformats.org/officeDocument/2006/relationships/hyperlink" Target="https://www.researchgate.net/publication/391220934_Artificial_Intelligence_in_Technical_and_Vocational_Education_and_Training_Empirical_Evidence_Implementation_Challenges_and_Future_Direc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medium.com/@ingviomarsson/14-things-that-are-obsolete-in-21st-century-schools-891f3d1fe20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pi.com/2071-1050/17/7/2795" TargetMode="External"/><Relationship Id="rId5" Type="http://schemas.openxmlformats.org/officeDocument/2006/relationships/footnotes" Target="footnotes.xml"/><Relationship Id="rId15" Type="http://schemas.openxmlformats.org/officeDocument/2006/relationships/hyperlink" Target="https://unesdoc.unesco.org/ark:/48223/pf0000383159" TargetMode="External"/><Relationship Id="rId10" Type="http://schemas.openxmlformats.org/officeDocument/2006/relationships/hyperlink" Target="https://doi.org/10.58631/injurity.v2i3.52" TargetMode="External"/><Relationship Id="rId4" Type="http://schemas.openxmlformats.org/officeDocument/2006/relationships/webSettings" Target="webSettings.xml"/><Relationship Id="rId9" Type="http://schemas.openxmlformats.org/officeDocument/2006/relationships/hyperlink" Target="https://doi.org/10.51594/estj.v5i4.1042%204" TargetMode="External"/><Relationship Id="rId14" Type="http://schemas.openxmlformats.org/officeDocument/2006/relationships/hyperlink" Target="https://www.ajol.info/index.php/kje/article/view/293221/275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1222</TotalTime>
  <Pages>18</Pages>
  <Words>6025</Words>
  <Characters>34346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CELETEK</dc:creator>
  <cp:keywords/>
  <dc:description/>
  <cp:lastModifiedBy>eteli.imbasi.pg97167@unn.edu.ng</cp:lastModifiedBy>
  <cp:revision>87</cp:revision>
  <dcterms:created xsi:type="dcterms:W3CDTF">2025-08-06T11:17:00Z</dcterms:created>
  <dcterms:modified xsi:type="dcterms:W3CDTF">2026-04-20T00:22:00Z</dcterms:modified>
</cp:coreProperties>
</file>